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12923602" w:rsidR="009D30CF" w:rsidRPr="00A24A55" w:rsidRDefault="002B6105" w:rsidP="00A24A55">
      <w:pPr>
        <w:spacing w:after="160"/>
        <w:jc w:val="center"/>
        <w:rPr>
          <w:b/>
        </w:rPr>
      </w:pPr>
      <w:r w:rsidRPr="00A24A55">
        <w:rPr>
          <w:b/>
        </w:rPr>
        <w:t>Эпидемиологическая ситуация по туберкулезу в Египте: комплексный анализ и вызовы будущего</w:t>
      </w:r>
    </w:p>
    <w:p w14:paraId="3CB7D730" w14:textId="77777777" w:rsidR="00A24A55" w:rsidRDefault="00A24A55" w:rsidP="00A24A55">
      <w:pPr>
        <w:spacing w:after="160"/>
        <w:jc w:val="center"/>
        <w:rPr>
          <w:i/>
        </w:rPr>
      </w:pPr>
      <w:r w:rsidRPr="00A24A55">
        <w:rPr>
          <w:i/>
        </w:rPr>
        <w:t xml:space="preserve">Ибрагим Мохаммед </w:t>
      </w:r>
      <w:proofErr w:type="spellStart"/>
      <w:r w:rsidRPr="00A24A55">
        <w:rPr>
          <w:i/>
        </w:rPr>
        <w:t>шафей</w:t>
      </w:r>
      <w:proofErr w:type="spellEnd"/>
      <w:r w:rsidRPr="00A24A55">
        <w:rPr>
          <w:i/>
        </w:rPr>
        <w:t xml:space="preserve"> </w:t>
      </w:r>
      <w:proofErr w:type="spellStart"/>
      <w:r w:rsidRPr="00A24A55">
        <w:rPr>
          <w:i/>
        </w:rPr>
        <w:t>Ахмед</w:t>
      </w:r>
      <w:r>
        <w:rPr>
          <w:i/>
        </w:rPr>
        <w:t>Студент</w:t>
      </w:r>
      <w:proofErr w:type="spellEnd"/>
      <w:r>
        <w:rPr>
          <w:i/>
        </w:rPr>
        <w:t xml:space="preserve"> ЛД-21-506</w:t>
      </w:r>
    </w:p>
    <w:p w14:paraId="32A23460" w14:textId="41001F26" w:rsidR="00A24A55" w:rsidRPr="00A24A55" w:rsidRDefault="00A24A55" w:rsidP="00A24A55">
      <w:pPr>
        <w:spacing w:after="160"/>
        <w:jc w:val="center"/>
        <w:rPr>
          <w:i/>
        </w:rPr>
      </w:pPr>
      <w:r w:rsidRPr="00A24A55">
        <w:rPr>
          <w:i/>
        </w:rPr>
        <w:t xml:space="preserve">Северо-Восточный федеральный университет им. М.К. </w:t>
      </w:r>
      <w:proofErr w:type="spellStart"/>
      <w:r w:rsidRPr="00A24A55">
        <w:rPr>
          <w:i/>
        </w:rPr>
        <w:t>Аммосова</w:t>
      </w:r>
      <w:proofErr w:type="spellEnd"/>
      <w:r w:rsidRPr="00A24A55">
        <w:rPr>
          <w:i/>
        </w:rPr>
        <w:t xml:space="preserve">, Медицинский институт, Якутск, </w:t>
      </w:r>
      <w:proofErr w:type="spellStart"/>
      <w:r w:rsidRPr="00A24A55">
        <w:rPr>
          <w:i/>
        </w:rPr>
        <w:t>Россия</w:t>
      </w:r>
    </w:p>
    <w:p w14:paraId="00000002" w14:textId="165E16ED" w:rsidR="009D30CF" w:rsidRPr="00A24A55" w:rsidRDefault="00A24A55" w:rsidP="00A24A55">
      <w:pPr>
        <w:spacing w:after="160"/>
        <w:jc w:val="center"/>
        <w:rPr>
          <w:i/>
        </w:rPr>
      </w:pPr>
      <w:proofErr w:type="spellEnd"/>
      <w:r w:rsidRPr="00A24A55">
        <w:rPr>
          <w:i/>
        </w:rPr>
        <w:t>E-</w:t>
      </w:r>
      <w:proofErr w:type="spellStart"/>
      <w:r w:rsidRPr="00A24A55">
        <w:rPr>
          <w:i/>
        </w:rPr>
        <w:t>mail</w:t>
      </w:r>
      <w:proofErr w:type="spellEnd"/>
      <w:r w:rsidRPr="00A24A55">
        <w:rPr>
          <w:i/>
        </w:rPr>
        <w:t>: [</w:t>
      </w:r>
      <w:r w:rsidRPr="00A24A55">
        <w:rPr>
          <w:i/>
        </w:rPr>
        <w:t>msh90645@gmail.com</w:t>
      </w:r>
      <w:r w:rsidRPr="00A24A55">
        <w:rPr>
          <w:i/>
        </w:rPr>
        <w:t>]</w:t>
      </w:r>
    </w:p>
    <w:p w14:paraId="00000003" w14:textId="77777777" w:rsidR="009D30CF" w:rsidRPr="00A24A55" w:rsidRDefault="009D30CF" w:rsidP="00A24A55">
      <w:pPr>
        <w:spacing w:after="160"/>
        <w:jc w:val="center"/>
        <w:rPr>
          <w:i/>
        </w:rPr>
      </w:pPr>
    </w:p>
    <w:p w14:paraId="00000004" w14:textId="77777777" w:rsidR="009D30CF" w:rsidRPr="00A24A55" w:rsidRDefault="00A24A55" w:rsidP="00A24A55">
      <w:pPr>
        <w:spacing w:after="160"/>
        <w:jc w:val="center"/>
        <w:rPr>
          <w:i/>
        </w:rPr>
      </w:pPr>
      <w:r w:rsidRPr="00A24A55">
        <w:rPr>
          <w:b/>
          <w:i/>
        </w:rPr>
        <w:t>Научный руководитель:</w:t>
      </w:r>
      <w:r w:rsidRPr="00A24A55">
        <w:rPr>
          <w:i/>
        </w:rPr>
        <w:t xml:space="preserve"> к.м.н., доцент кафедры «Инфекционные болезни, фтизиатрия и </w:t>
      </w:r>
      <w:proofErr w:type="spellStart"/>
      <w:r w:rsidRPr="00A24A55">
        <w:rPr>
          <w:i/>
        </w:rPr>
        <w:t>дерматовенерология</w:t>
      </w:r>
      <w:proofErr w:type="spellEnd"/>
      <w:r w:rsidRPr="00A24A55">
        <w:rPr>
          <w:i/>
        </w:rPr>
        <w:t>» Гуляева Надежда Андреевна</w:t>
      </w:r>
    </w:p>
    <w:p w14:paraId="00000005" w14:textId="77777777" w:rsidR="009D30CF" w:rsidRPr="002B6105" w:rsidRDefault="009D30CF" w:rsidP="00A24A55">
      <w:pPr>
        <w:spacing w:after="160"/>
        <w:jc w:val="both"/>
      </w:pPr>
    </w:p>
    <w:p w14:paraId="00000006" w14:textId="77777777" w:rsidR="009D30CF" w:rsidRPr="002B6105" w:rsidRDefault="00A24A55" w:rsidP="00A24A55">
      <w:pPr>
        <w:ind w:firstLine="425"/>
        <w:jc w:val="both"/>
      </w:pPr>
      <w:r w:rsidRPr="002B6105">
        <w:t>Актуальность.</w:t>
      </w:r>
      <w:r w:rsidRPr="002B6105">
        <w:t xml:space="preserve"> Туберкулез (ТБ) остается серьезной глобальной проблемой общественного здравоохранения. Несмот</w:t>
      </w:r>
      <w:r w:rsidRPr="002B6105">
        <w:t>ря на значительные успехи в борьбе с этим заболеванием, оно продолжает оказывать существенное давление на системы здравоохранения многих стран, включая Египет. Демографический профиль Египта характеризуется быстрым ростом населения: в 2024 году численность</w:t>
      </w:r>
      <w:r w:rsidRPr="002B6105">
        <w:t xml:space="preserve"> составила около 116,5 млн человек, а к 2025 году ожидается рост до 118,4 млн. Высокая плотность населения в обитаемых зонах (свыше 1500 чел./км², а в некоторых районах Каира до 100 000 чел./км²) создает благоприятные условия для воздушно-капельной передач</w:t>
      </w:r>
      <w:r w:rsidRPr="002B6105">
        <w:t>и инфекции. Эпидемиологическая ситуация неоднородна: в Нижнем Египте преобладает легочный туберкулез, в то время как в Верхнем Египте чаще регистрируются внелегочные формы. Национальная программа по борьбе с туберкулезом (НПБТ) ставит амбициозную цель — ли</w:t>
      </w:r>
      <w:r w:rsidRPr="002B6105">
        <w:t>квидацию ТБ к 2030 году, что требует усиленного мониторинга и эффективных вмешательств, особенно с учетом влияния пандемии COVID-19 и проблемы лекарственной устойчивости.</w:t>
      </w:r>
    </w:p>
    <w:p w14:paraId="00000008" w14:textId="77777777" w:rsidR="009D30CF" w:rsidRPr="002B6105" w:rsidRDefault="00A24A55" w:rsidP="00A24A55">
      <w:pPr>
        <w:ind w:firstLine="425"/>
        <w:jc w:val="both"/>
      </w:pPr>
      <w:r w:rsidRPr="002B6105">
        <w:t>Цель исследования:</w:t>
      </w:r>
      <w:r w:rsidRPr="002B6105">
        <w:t xml:space="preserve"> Изучить текущую эпидемиологическую ситуацию по туберкулезу в Египте, проанализировать ключевые факторы риска и оценить эффективность национальной стратегии по борьбе с ТБ в контексте достижения целей ВОЗ к 2030 году.</w:t>
      </w:r>
    </w:p>
    <w:p w14:paraId="0000000A" w14:textId="77777777" w:rsidR="009D30CF" w:rsidRPr="002B6105" w:rsidRDefault="00A24A55" w:rsidP="00A24A55">
      <w:pPr>
        <w:ind w:firstLine="425"/>
        <w:jc w:val="both"/>
      </w:pPr>
      <w:r w:rsidRPr="002B6105">
        <w:t>Материалы и методы:</w:t>
      </w:r>
      <w:r w:rsidRPr="002B6105">
        <w:t xml:space="preserve"> </w:t>
      </w:r>
      <w:proofErr w:type="gramStart"/>
      <w:r w:rsidRPr="002B6105">
        <w:t>В</w:t>
      </w:r>
      <w:proofErr w:type="gramEnd"/>
      <w:r w:rsidRPr="002B6105">
        <w:t xml:space="preserve"> работе проведен</w:t>
      </w:r>
      <w:r w:rsidRPr="002B6105">
        <w:t xml:space="preserve"> ретроспективный анализ эпидемиологических данных ВОЗ и отчетов НПБТ Египта за период с 2010 по 2024 гг. Анализировались показатели заболеваемости, смертности, уровни выявления случаев, возрастная структура заболевших (с фокусом на детей до 15 лет), а такж</w:t>
      </w:r>
      <w:r w:rsidRPr="002B6105">
        <w:t>е распространенность основных факторов риска: сахарного диабета, курения, недоедания и ВИЧ-инфекции.</w:t>
      </w:r>
    </w:p>
    <w:p w14:paraId="0000000C" w14:textId="77777777" w:rsidR="009D30CF" w:rsidRPr="002B6105" w:rsidRDefault="00A24A55" w:rsidP="00A24A55">
      <w:pPr>
        <w:ind w:firstLine="425"/>
        <w:jc w:val="both"/>
      </w:pPr>
      <w:r w:rsidRPr="002B6105">
        <w:t>Результаты исследования:</w:t>
      </w:r>
      <w:r w:rsidRPr="002B6105">
        <w:t xml:space="preserve"> Египет демонстрирует устойчивую положительную динамику: расчетная заболеваемость снизилась на 31% за последние 13 лет (с 13,0 на </w:t>
      </w:r>
      <w:r w:rsidRPr="002B6105">
        <w:t>100 тыс. населения в 2015 г. до 10,0 в 2024 г.). Уровень выявления случаев после спада в период пандемии COVID-19 (до 56% в 2021 г.) успешно восстановился и достиг 91% в 2024 г. Доля детей до 15 лет среди заболевших остается стабильной (около 6%), что свид</w:t>
      </w:r>
      <w:r w:rsidRPr="002B6105">
        <w:t xml:space="preserve">етельствует о продолжающейся циркуляции инфекции в сообществе. Ключевыми факторами риска в регионе являются сахарный диабет и курение. Особую тревогу вызывает лекарственная устойчивость: уровень устойчивости к </w:t>
      </w:r>
      <w:proofErr w:type="spellStart"/>
      <w:r w:rsidRPr="002B6105">
        <w:t>рифампицину</w:t>
      </w:r>
      <w:proofErr w:type="spellEnd"/>
      <w:r w:rsidRPr="002B6105">
        <w:t xml:space="preserve"> в некоторых группах пациентов с МЛ</w:t>
      </w:r>
      <w:r w:rsidRPr="002B6105">
        <w:t>У-ТБ превышает 90%. Успешность лечения в среднем составляет 82,6%, при этом доля неблагоприятных исходов (прерывание лечения) — 4,4%.</w:t>
      </w:r>
    </w:p>
    <w:p w14:paraId="0000000E" w14:textId="77777777" w:rsidR="009D30CF" w:rsidRPr="002B6105" w:rsidRDefault="00A24A55" w:rsidP="00A24A55">
      <w:pPr>
        <w:ind w:firstLine="425"/>
        <w:jc w:val="both"/>
      </w:pPr>
      <w:r w:rsidRPr="002B6105">
        <w:lastRenderedPageBreak/>
        <w:t>Выводы:</w:t>
      </w:r>
      <w:r w:rsidRPr="002B6105">
        <w:t xml:space="preserve"> Египет добился значительного прогресса в контроле над туберкулезом, однако высокая плотность населения и рост соп</w:t>
      </w:r>
      <w:r w:rsidRPr="002B6105">
        <w:t>утствующих заболеваний (сахарный диабет) требуют дальнейшей интенсификации усилий. Для достижения целей «</w:t>
      </w:r>
      <w:proofErr w:type="spellStart"/>
      <w:r w:rsidRPr="002B6105">
        <w:t>End</w:t>
      </w:r>
      <w:proofErr w:type="spellEnd"/>
      <w:r w:rsidRPr="002B6105">
        <w:t xml:space="preserve"> TB </w:t>
      </w:r>
      <w:proofErr w:type="spellStart"/>
      <w:r w:rsidRPr="002B6105">
        <w:t>Strategy</w:t>
      </w:r>
      <w:proofErr w:type="spellEnd"/>
      <w:r w:rsidRPr="002B6105">
        <w:t>» к 2030 году приоритетными направлениями остаются активное выявление случаев, внедрение экспресс-методов молекулярной диагностики и сов</w:t>
      </w:r>
      <w:r w:rsidRPr="002B6105">
        <w:t>ершенствование режимов лечения лекарственно-устойчивого туберкулеза.</w:t>
      </w:r>
    </w:p>
    <w:p w14:paraId="0000000F" w14:textId="77777777" w:rsidR="009D30CF" w:rsidRPr="002B6105" w:rsidRDefault="009D30CF" w:rsidP="002B6105">
      <w:pPr>
        <w:jc w:val="both"/>
      </w:pPr>
    </w:p>
    <w:p w14:paraId="00000010" w14:textId="77777777" w:rsidR="009D30CF" w:rsidRPr="002B6105" w:rsidRDefault="00A24A55" w:rsidP="00A24A55">
      <w:pPr>
        <w:jc w:val="center"/>
      </w:pPr>
      <w:r w:rsidRPr="002B6105">
        <w:t>Литература</w:t>
      </w:r>
    </w:p>
    <w:p w14:paraId="00000011" w14:textId="77777777" w:rsidR="009D30CF" w:rsidRPr="002B6105" w:rsidRDefault="00A24A55" w:rsidP="00A24A55">
      <w:pPr>
        <w:pStyle w:val="a5"/>
        <w:numPr>
          <w:ilvl w:val="0"/>
          <w:numId w:val="2"/>
        </w:numPr>
        <w:ind w:left="0" w:firstLine="426"/>
        <w:jc w:val="both"/>
      </w:pPr>
      <w:r w:rsidRPr="002B6105">
        <w:t xml:space="preserve">Всемирная организация здравоохранения. </w:t>
      </w:r>
      <w:proofErr w:type="spellStart"/>
      <w:r w:rsidRPr="002B6105">
        <w:t>Global</w:t>
      </w:r>
      <w:proofErr w:type="spellEnd"/>
      <w:r w:rsidRPr="002B6105">
        <w:t xml:space="preserve"> </w:t>
      </w:r>
      <w:proofErr w:type="spellStart"/>
      <w:r w:rsidRPr="002B6105">
        <w:t>Tuberculosis</w:t>
      </w:r>
      <w:proofErr w:type="spellEnd"/>
      <w:r w:rsidRPr="002B6105">
        <w:t xml:space="preserve"> </w:t>
      </w:r>
      <w:proofErr w:type="spellStart"/>
      <w:r w:rsidRPr="002B6105">
        <w:t>Report</w:t>
      </w:r>
      <w:proofErr w:type="spellEnd"/>
      <w:r w:rsidRPr="002B6105">
        <w:t xml:space="preserve"> 2024. Женева: ВОЗ; 2024.</w:t>
      </w:r>
    </w:p>
    <w:p w14:paraId="00000012" w14:textId="77777777" w:rsidR="009D30CF" w:rsidRPr="002B6105" w:rsidRDefault="00A24A55" w:rsidP="00A24A55">
      <w:pPr>
        <w:pStyle w:val="a5"/>
        <w:numPr>
          <w:ilvl w:val="0"/>
          <w:numId w:val="2"/>
        </w:numPr>
        <w:ind w:left="0" w:firstLine="426"/>
        <w:jc w:val="both"/>
      </w:pPr>
      <w:r w:rsidRPr="002B6105">
        <w:t xml:space="preserve">WHO. </w:t>
      </w:r>
      <w:proofErr w:type="spellStart"/>
      <w:r w:rsidRPr="002B6105">
        <w:t>Tuberculosis</w:t>
      </w:r>
      <w:proofErr w:type="spellEnd"/>
      <w:r w:rsidRPr="002B6105">
        <w:t xml:space="preserve"> </w:t>
      </w:r>
      <w:proofErr w:type="spellStart"/>
      <w:r w:rsidRPr="002B6105">
        <w:t>Epidemiological</w:t>
      </w:r>
      <w:proofErr w:type="spellEnd"/>
      <w:r w:rsidRPr="002B6105">
        <w:t xml:space="preserve"> </w:t>
      </w:r>
      <w:proofErr w:type="spellStart"/>
      <w:r w:rsidRPr="002B6105">
        <w:t>Profile</w:t>
      </w:r>
      <w:proofErr w:type="spellEnd"/>
      <w:r w:rsidRPr="002B6105">
        <w:t xml:space="preserve"> – </w:t>
      </w:r>
      <w:proofErr w:type="spellStart"/>
      <w:r w:rsidRPr="002B6105">
        <w:t>Egypt</w:t>
      </w:r>
      <w:proofErr w:type="spellEnd"/>
      <w:r w:rsidRPr="002B6105">
        <w:t xml:space="preserve">. </w:t>
      </w:r>
      <w:proofErr w:type="spellStart"/>
      <w:r w:rsidRPr="002B6105">
        <w:t>Eastern</w:t>
      </w:r>
      <w:proofErr w:type="spellEnd"/>
      <w:r w:rsidRPr="002B6105">
        <w:t xml:space="preserve"> </w:t>
      </w:r>
      <w:proofErr w:type="spellStart"/>
      <w:r w:rsidRPr="002B6105">
        <w:t>Mediterranean</w:t>
      </w:r>
      <w:proofErr w:type="spellEnd"/>
      <w:r w:rsidRPr="002B6105">
        <w:t xml:space="preserve"> </w:t>
      </w:r>
      <w:proofErr w:type="spellStart"/>
      <w:r w:rsidRPr="002B6105">
        <w:t>Regional</w:t>
      </w:r>
      <w:proofErr w:type="spellEnd"/>
      <w:r w:rsidRPr="002B6105">
        <w:t xml:space="preserve"> </w:t>
      </w:r>
      <w:proofErr w:type="spellStart"/>
      <w:r w:rsidRPr="002B6105">
        <w:t>Of</w:t>
      </w:r>
      <w:r w:rsidRPr="002B6105">
        <w:t>fice</w:t>
      </w:r>
      <w:proofErr w:type="spellEnd"/>
      <w:r w:rsidRPr="002B6105">
        <w:t>; 2023.</w:t>
      </w:r>
    </w:p>
    <w:p w14:paraId="00000013" w14:textId="77777777" w:rsidR="009D30CF" w:rsidRPr="002B6105" w:rsidRDefault="00A24A55" w:rsidP="00A24A55">
      <w:pPr>
        <w:pStyle w:val="a5"/>
        <w:numPr>
          <w:ilvl w:val="0"/>
          <w:numId w:val="2"/>
        </w:numPr>
        <w:ind w:left="0" w:firstLine="426"/>
        <w:jc w:val="both"/>
      </w:pPr>
      <w:proofErr w:type="spellStart"/>
      <w:r w:rsidRPr="002B6105">
        <w:t>Abdel-Aziz</w:t>
      </w:r>
      <w:proofErr w:type="spellEnd"/>
      <w:r w:rsidRPr="002B6105">
        <w:t xml:space="preserve"> K.M., </w:t>
      </w:r>
      <w:proofErr w:type="spellStart"/>
      <w:r w:rsidRPr="002B6105">
        <w:t>et</w:t>
      </w:r>
      <w:proofErr w:type="spellEnd"/>
      <w:r w:rsidRPr="002B6105">
        <w:t xml:space="preserve"> </w:t>
      </w:r>
      <w:proofErr w:type="spellStart"/>
      <w:r w:rsidRPr="002B6105">
        <w:t>al</w:t>
      </w:r>
      <w:proofErr w:type="spellEnd"/>
      <w:r w:rsidRPr="002B6105">
        <w:t xml:space="preserve">. </w:t>
      </w:r>
      <w:proofErr w:type="spellStart"/>
      <w:r w:rsidRPr="002B6105">
        <w:t>An</w:t>
      </w:r>
      <w:proofErr w:type="spellEnd"/>
      <w:r w:rsidRPr="002B6105">
        <w:t xml:space="preserve"> </w:t>
      </w:r>
      <w:proofErr w:type="spellStart"/>
      <w:r w:rsidRPr="002B6105">
        <w:t>updated</w:t>
      </w:r>
      <w:proofErr w:type="spellEnd"/>
      <w:r w:rsidRPr="002B6105">
        <w:t xml:space="preserve"> </w:t>
      </w:r>
      <w:proofErr w:type="spellStart"/>
      <w:r w:rsidRPr="002B6105">
        <w:t>overview</w:t>
      </w:r>
      <w:proofErr w:type="spellEnd"/>
      <w:r w:rsidRPr="002B6105">
        <w:t xml:space="preserve"> </w:t>
      </w:r>
      <w:proofErr w:type="spellStart"/>
      <w:r w:rsidRPr="002B6105">
        <w:t>of</w:t>
      </w:r>
      <w:proofErr w:type="spellEnd"/>
      <w:r w:rsidRPr="002B6105">
        <w:t xml:space="preserve"> </w:t>
      </w:r>
      <w:proofErr w:type="spellStart"/>
      <w:r w:rsidRPr="002B6105">
        <w:t>the</w:t>
      </w:r>
      <w:proofErr w:type="spellEnd"/>
      <w:r w:rsidRPr="002B6105">
        <w:t xml:space="preserve"> </w:t>
      </w:r>
      <w:proofErr w:type="spellStart"/>
      <w:r w:rsidRPr="002B6105">
        <w:t>prevalence</w:t>
      </w:r>
      <w:proofErr w:type="spellEnd"/>
      <w:r w:rsidRPr="002B6105">
        <w:t xml:space="preserve">, </w:t>
      </w:r>
      <w:proofErr w:type="spellStart"/>
      <w:r w:rsidRPr="002B6105">
        <w:t>incidence</w:t>
      </w:r>
      <w:proofErr w:type="spellEnd"/>
      <w:r w:rsidRPr="002B6105">
        <w:t xml:space="preserve">, </w:t>
      </w:r>
      <w:proofErr w:type="spellStart"/>
      <w:r w:rsidRPr="002B6105">
        <w:t>and</w:t>
      </w:r>
      <w:proofErr w:type="spellEnd"/>
      <w:r w:rsidRPr="002B6105">
        <w:t xml:space="preserve"> </w:t>
      </w:r>
      <w:proofErr w:type="spellStart"/>
      <w:r w:rsidRPr="002B6105">
        <w:t>treatment</w:t>
      </w:r>
      <w:proofErr w:type="spellEnd"/>
      <w:r w:rsidRPr="002B6105">
        <w:t xml:space="preserve"> </w:t>
      </w:r>
      <w:proofErr w:type="spellStart"/>
      <w:r w:rsidRPr="002B6105">
        <w:t>outcomes</w:t>
      </w:r>
      <w:proofErr w:type="spellEnd"/>
      <w:r w:rsidRPr="002B6105">
        <w:t xml:space="preserve"> </w:t>
      </w:r>
      <w:proofErr w:type="spellStart"/>
      <w:r w:rsidRPr="002B6105">
        <w:t>of</w:t>
      </w:r>
      <w:proofErr w:type="spellEnd"/>
      <w:r w:rsidRPr="002B6105">
        <w:t xml:space="preserve"> </w:t>
      </w:r>
      <w:proofErr w:type="spellStart"/>
      <w:r w:rsidRPr="002B6105">
        <w:t>tuberculosis</w:t>
      </w:r>
      <w:proofErr w:type="spellEnd"/>
      <w:r w:rsidRPr="002B6105">
        <w:t xml:space="preserve"> </w:t>
      </w:r>
      <w:proofErr w:type="spellStart"/>
      <w:r w:rsidRPr="002B6105">
        <w:t>in</w:t>
      </w:r>
      <w:proofErr w:type="spellEnd"/>
      <w:r w:rsidRPr="002B6105">
        <w:t xml:space="preserve"> </w:t>
      </w:r>
      <w:proofErr w:type="spellStart"/>
      <w:r w:rsidRPr="002B6105">
        <w:t>Egypt</w:t>
      </w:r>
      <w:proofErr w:type="spellEnd"/>
      <w:r w:rsidRPr="002B6105">
        <w:t xml:space="preserve">: a </w:t>
      </w:r>
      <w:proofErr w:type="spellStart"/>
      <w:r w:rsidRPr="002B6105">
        <w:t>systematic</w:t>
      </w:r>
      <w:proofErr w:type="spellEnd"/>
      <w:r w:rsidRPr="002B6105">
        <w:t xml:space="preserve"> </w:t>
      </w:r>
      <w:proofErr w:type="spellStart"/>
      <w:r w:rsidRPr="002B6105">
        <w:t>review</w:t>
      </w:r>
      <w:proofErr w:type="spellEnd"/>
      <w:r w:rsidRPr="002B6105">
        <w:t xml:space="preserve"> </w:t>
      </w:r>
      <w:proofErr w:type="spellStart"/>
      <w:r w:rsidRPr="002B6105">
        <w:t>and</w:t>
      </w:r>
      <w:proofErr w:type="spellEnd"/>
      <w:r w:rsidRPr="002B6105">
        <w:t xml:space="preserve"> </w:t>
      </w:r>
      <w:proofErr w:type="spellStart"/>
      <w:r w:rsidRPr="002B6105">
        <w:t>meta-analysis</w:t>
      </w:r>
      <w:proofErr w:type="spellEnd"/>
      <w:r w:rsidRPr="002B6105">
        <w:t xml:space="preserve">. </w:t>
      </w:r>
      <w:proofErr w:type="spellStart"/>
      <w:r w:rsidRPr="002B6105">
        <w:t>Eastern</w:t>
      </w:r>
      <w:proofErr w:type="spellEnd"/>
      <w:r w:rsidRPr="002B6105">
        <w:t xml:space="preserve"> </w:t>
      </w:r>
      <w:proofErr w:type="spellStart"/>
      <w:r w:rsidRPr="002B6105">
        <w:t>Mediterranean</w:t>
      </w:r>
      <w:proofErr w:type="spellEnd"/>
      <w:r w:rsidRPr="002B6105">
        <w:t xml:space="preserve"> </w:t>
      </w:r>
      <w:proofErr w:type="spellStart"/>
      <w:r w:rsidRPr="002B6105">
        <w:t>Health</w:t>
      </w:r>
      <w:proofErr w:type="spellEnd"/>
      <w:r w:rsidRPr="002B6105">
        <w:t xml:space="preserve"> </w:t>
      </w:r>
      <w:proofErr w:type="spellStart"/>
      <w:r w:rsidRPr="002B6105">
        <w:t>Journal</w:t>
      </w:r>
      <w:proofErr w:type="spellEnd"/>
      <w:r w:rsidRPr="002B6105">
        <w:t>; 2024.</w:t>
      </w:r>
    </w:p>
    <w:p w14:paraId="00000014" w14:textId="77777777" w:rsidR="009D30CF" w:rsidRPr="002B6105" w:rsidRDefault="00A24A55" w:rsidP="00A24A55">
      <w:pPr>
        <w:pStyle w:val="a5"/>
        <w:numPr>
          <w:ilvl w:val="0"/>
          <w:numId w:val="2"/>
        </w:numPr>
        <w:ind w:left="0" w:firstLine="426"/>
        <w:jc w:val="both"/>
      </w:pPr>
      <w:r w:rsidRPr="002B6105">
        <w:t>Министерство</w:t>
      </w:r>
      <w:r w:rsidRPr="002B6105">
        <w:t xml:space="preserve"> </w:t>
      </w:r>
      <w:r w:rsidRPr="002B6105">
        <w:t>здравоохранения</w:t>
      </w:r>
      <w:r w:rsidRPr="002B6105">
        <w:t xml:space="preserve"> </w:t>
      </w:r>
      <w:r w:rsidRPr="002B6105">
        <w:t>Египта</w:t>
      </w:r>
      <w:r w:rsidRPr="002B6105">
        <w:t xml:space="preserve">. </w:t>
      </w:r>
      <w:proofErr w:type="spellStart"/>
      <w:r w:rsidRPr="002B6105">
        <w:t>National</w:t>
      </w:r>
      <w:proofErr w:type="spellEnd"/>
      <w:r w:rsidRPr="002B6105">
        <w:t xml:space="preserve"> </w:t>
      </w:r>
      <w:proofErr w:type="spellStart"/>
      <w:r w:rsidRPr="002B6105">
        <w:t>Tuberculosis</w:t>
      </w:r>
      <w:proofErr w:type="spellEnd"/>
      <w:r w:rsidRPr="002B6105">
        <w:t xml:space="preserve"> </w:t>
      </w:r>
      <w:proofErr w:type="spellStart"/>
      <w:r w:rsidRPr="002B6105">
        <w:t>Program</w:t>
      </w:r>
      <w:proofErr w:type="spellEnd"/>
      <w:r w:rsidRPr="002B6105">
        <w:t xml:space="preserve"> </w:t>
      </w:r>
      <w:proofErr w:type="spellStart"/>
      <w:r w:rsidRPr="002B6105">
        <w:t>Strategic</w:t>
      </w:r>
      <w:proofErr w:type="spellEnd"/>
      <w:r w:rsidRPr="002B6105">
        <w:t xml:space="preserve"> </w:t>
      </w:r>
      <w:proofErr w:type="spellStart"/>
      <w:r w:rsidRPr="002B6105">
        <w:t>Plan</w:t>
      </w:r>
      <w:proofErr w:type="spellEnd"/>
      <w:r w:rsidRPr="002B6105">
        <w:t xml:space="preserve"> 2020-2030. </w:t>
      </w:r>
      <w:r w:rsidRPr="002B6105">
        <w:t>Каир; 2020.</w:t>
      </w:r>
    </w:p>
    <w:p w14:paraId="00000015" w14:textId="77777777" w:rsidR="009D30CF" w:rsidRPr="002B6105" w:rsidRDefault="00A24A55" w:rsidP="00A24A55">
      <w:pPr>
        <w:pStyle w:val="a5"/>
        <w:numPr>
          <w:ilvl w:val="0"/>
          <w:numId w:val="2"/>
        </w:numPr>
        <w:ind w:left="0" w:firstLine="426"/>
        <w:jc w:val="both"/>
      </w:pPr>
      <w:r w:rsidRPr="002B6105">
        <w:t>Пащенко Д.А., Корнякова В.В. Влияние курения электронных сигарет на здоровье человека // Научно-медици</w:t>
      </w:r>
      <w:bookmarkStart w:id="0" w:name="_GoBack"/>
      <w:bookmarkEnd w:id="0"/>
      <w:r w:rsidRPr="002B6105">
        <w:t>нский вестник Центрального Черноземья. 2024. Т. 4</w:t>
      </w:r>
      <w:r w:rsidRPr="002B6105">
        <w:t>, № 2. С. 71-76.</w:t>
      </w:r>
    </w:p>
    <w:p w14:paraId="00000016" w14:textId="77777777" w:rsidR="009D30CF" w:rsidRPr="002B6105" w:rsidRDefault="00A24A55" w:rsidP="00A24A55">
      <w:pPr>
        <w:pStyle w:val="a5"/>
        <w:numPr>
          <w:ilvl w:val="0"/>
          <w:numId w:val="2"/>
        </w:numPr>
        <w:ind w:left="0" w:firstLine="426"/>
        <w:jc w:val="both"/>
      </w:pPr>
      <w:proofErr w:type="spellStart"/>
      <w:r w:rsidRPr="002B6105">
        <w:t>Zumla</w:t>
      </w:r>
      <w:proofErr w:type="spellEnd"/>
      <w:r w:rsidRPr="002B6105">
        <w:t xml:space="preserve"> A., </w:t>
      </w:r>
      <w:proofErr w:type="spellStart"/>
      <w:r w:rsidRPr="002B6105">
        <w:t>et</w:t>
      </w:r>
      <w:proofErr w:type="spellEnd"/>
      <w:r w:rsidRPr="002B6105">
        <w:t xml:space="preserve"> </w:t>
      </w:r>
      <w:proofErr w:type="spellStart"/>
      <w:r w:rsidRPr="002B6105">
        <w:t>al</w:t>
      </w:r>
      <w:proofErr w:type="spellEnd"/>
      <w:r w:rsidRPr="002B6105">
        <w:t xml:space="preserve">. </w:t>
      </w:r>
      <w:proofErr w:type="spellStart"/>
      <w:r w:rsidRPr="002B6105">
        <w:t>Tuberculosis</w:t>
      </w:r>
      <w:proofErr w:type="spellEnd"/>
      <w:r w:rsidRPr="002B6105">
        <w:t xml:space="preserve">. </w:t>
      </w:r>
      <w:proofErr w:type="spellStart"/>
      <w:r w:rsidRPr="002B6105">
        <w:t>The</w:t>
      </w:r>
      <w:proofErr w:type="spellEnd"/>
      <w:r w:rsidRPr="002B6105">
        <w:t xml:space="preserve"> </w:t>
      </w:r>
      <w:proofErr w:type="spellStart"/>
      <w:r w:rsidRPr="002B6105">
        <w:t>Lancet</w:t>
      </w:r>
      <w:proofErr w:type="spellEnd"/>
      <w:r w:rsidRPr="002B6105">
        <w:t>; 2013.</w:t>
      </w:r>
    </w:p>
    <w:p w14:paraId="00000017" w14:textId="77777777" w:rsidR="009D30CF" w:rsidRPr="002B6105" w:rsidRDefault="00A24A55" w:rsidP="00A24A55">
      <w:pPr>
        <w:pStyle w:val="a5"/>
        <w:numPr>
          <w:ilvl w:val="0"/>
          <w:numId w:val="2"/>
        </w:numPr>
        <w:ind w:left="0" w:firstLine="426"/>
        <w:jc w:val="both"/>
      </w:pPr>
      <w:r w:rsidRPr="002B6105">
        <w:t xml:space="preserve">Министерство здравоохранения Египта. </w:t>
      </w:r>
      <w:proofErr w:type="spellStart"/>
      <w:r w:rsidRPr="002B6105">
        <w:t>Annual</w:t>
      </w:r>
      <w:proofErr w:type="spellEnd"/>
      <w:r w:rsidRPr="002B6105">
        <w:t xml:space="preserve"> TB </w:t>
      </w:r>
      <w:proofErr w:type="spellStart"/>
      <w:r w:rsidRPr="002B6105">
        <w:t>Report</w:t>
      </w:r>
      <w:proofErr w:type="spellEnd"/>
      <w:r w:rsidRPr="002B6105">
        <w:t xml:space="preserve"> 2023. Каир; 2023.</w:t>
      </w:r>
    </w:p>
    <w:sectPr w:rsidR="009D30CF" w:rsidRPr="002B610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92CE30A-29B0-4A05-ABB1-30CB0EC288D9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53DA1D05-3B04-4A9E-B718-CCEC2819F3C4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FBA42B28-5F7A-4ED4-BFCA-BE7A634333E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40878"/>
    <w:multiLevelType w:val="multilevel"/>
    <w:tmpl w:val="2B6E793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abstractNum w:abstractNumId="1" w15:restartNumberingAfterBreak="0">
    <w:nsid w:val="143D1BEE"/>
    <w:multiLevelType w:val="hybridMultilevel"/>
    <w:tmpl w:val="81C85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CF"/>
    <w:rsid w:val="002B6105"/>
    <w:rsid w:val="009D30CF"/>
    <w:rsid w:val="00A2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08FD7"/>
  <w15:docId w15:val="{A301A4C5-2E0B-482F-AF22-92CBC3036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A24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Стручкова Дарья Григорьевна</cp:lastModifiedBy>
  <cp:revision>2</cp:revision>
  <dcterms:created xsi:type="dcterms:W3CDTF">2026-04-08T06:28:00Z</dcterms:created>
  <dcterms:modified xsi:type="dcterms:W3CDTF">2026-04-08T06:42:00Z</dcterms:modified>
</cp:coreProperties>
</file>