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89216" w14:textId="77777777" w:rsidR="00977FF8" w:rsidRDefault="008F1E65">
      <w:pPr>
        <w:jc w:val="center"/>
      </w:pPr>
      <w:r>
        <w:rPr>
          <w:rFonts w:ascii="Times New Roman" w:eastAsia="Times New Roman" w:hAnsi="Times New Roman"/>
          <w:b/>
          <w:sz w:val="24"/>
        </w:rPr>
        <w:t>ДИСКУССИЯ КАК МЕТОД РАЗВИТИЯ КРИТИЧЕСКОГО МЫШЛЕНИЯ СТАРШЕКЛАССНИКОВ НА УРОКАХ ИСТОРИИ</w:t>
      </w:r>
    </w:p>
    <w:p w14:paraId="2F593261" w14:textId="77777777" w:rsidR="00977FF8" w:rsidRDefault="008F1E65">
      <w:pPr>
        <w:jc w:val="center"/>
      </w:pPr>
      <w:r>
        <w:rPr>
          <w:rFonts w:ascii="Times New Roman" w:eastAsia="Times New Roman" w:hAnsi="Times New Roman"/>
          <w:b/>
          <w:i/>
          <w:sz w:val="24"/>
        </w:rPr>
        <w:t>Федорова Нарияна Николаевна</w:t>
      </w:r>
    </w:p>
    <w:p w14:paraId="0BEE8BA8" w14:textId="77777777" w:rsidR="00977FF8" w:rsidRDefault="008F1E65">
      <w:pPr>
        <w:jc w:val="center"/>
      </w:pPr>
      <w:r>
        <w:rPr>
          <w:rFonts w:ascii="Times New Roman" w:eastAsia="Times New Roman" w:hAnsi="Times New Roman"/>
          <w:i/>
          <w:sz w:val="24"/>
        </w:rPr>
        <w:t>студент</w:t>
      </w:r>
    </w:p>
    <w:p w14:paraId="59706C65" w14:textId="77777777" w:rsidR="00977FF8" w:rsidRDefault="008F1E65">
      <w:pPr>
        <w:jc w:val="center"/>
      </w:pPr>
      <w:r>
        <w:rPr>
          <w:rFonts w:ascii="Times New Roman" w:eastAsia="Times New Roman" w:hAnsi="Times New Roman"/>
          <w:i/>
          <w:sz w:val="24"/>
        </w:rPr>
        <w:t>Северо-Восточный федеральный университет имени М.К. Аммосова, Исторический факультет, Якутск, Россия</w:t>
      </w:r>
    </w:p>
    <w:p w14:paraId="48FB39A7" w14:textId="77777777" w:rsidR="00977FF8" w:rsidRDefault="008F1E65">
      <w:pPr>
        <w:jc w:val="center"/>
      </w:pPr>
      <w:r>
        <w:rPr>
          <w:rFonts w:ascii="Times New Roman" w:eastAsia="Times New Roman" w:hAnsi="Times New Roman"/>
          <w:i/>
          <w:sz w:val="24"/>
        </w:rPr>
        <w:t>nanaabakaa@gmail.com</w:t>
      </w:r>
    </w:p>
    <w:p w14:paraId="68DFA923" w14:textId="77777777" w:rsidR="00977FF8" w:rsidRDefault="00977FF8"/>
    <w:p w14:paraId="67688C03" w14:textId="77777777" w:rsidR="00977FF8" w:rsidRDefault="008F1E65">
      <w:pPr>
        <w:spacing w:line="240" w:lineRule="auto"/>
        <w:ind w:firstLine="397"/>
        <w:jc w:val="both"/>
      </w:pPr>
      <w:r>
        <w:rPr>
          <w:rFonts w:ascii="Times New Roman" w:eastAsia="Times New Roman" w:hAnsi="Times New Roman"/>
          <w:sz w:val="24"/>
        </w:rPr>
        <w:t>В условиях модернизации современного образования особую актуальность приобретает формирование у учащихся критического мышления как одного из ключевых метапредметных результатов обучения. Федеральные государственные образовательные стандарты ориентируют школу не только на усвоение знаний, но и на развитие у обучающихся способности анализировать информацию, сопоставлять различные точки зрения, аргументированно отстаивать собственную позицию. Особенно значимым данный процесс является на уроках истории, где пре</w:t>
      </w:r>
      <w:r>
        <w:rPr>
          <w:rFonts w:ascii="Times New Roman" w:eastAsia="Times New Roman" w:hAnsi="Times New Roman"/>
          <w:sz w:val="24"/>
        </w:rPr>
        <w:t>дметное содержание предполагает интерпретацию событий, оценку исторических явлений и работу с разнообразными источниками.</w:t>
      </w:r>
    </w:p>
    <w:p w14:paraId="30D0494D" w14:textId="77777777" w:rsidR="00977FF8" w:rsidRDefault="008F1E65">
      <w:pPr>
        <w:spacing w:line="240" w:lineRule="auto"/>
        <w:ind w:firstLine="397"/>
        <w:jc w:val="both"/>
      </w:pPr>
      <w:r>
        <w:rPr>
          <w:rFonts w:ascii="Times New Roman" w:eastAsia="Times New Roman" w:hAnsi="Times New Roman"/>
          <w:sz w:val="24"/>
        </w:rPr>
        <w:t>Анализ педагогической практики показывает, что в преподавании истории нередко преобладают репродуктивные методы обучения, направленные преимущественно на запоминание фактов и дат. Между тем специфика исторического знания требует диалогового подхода, обсуждения альтернативных версий и осмысления причинно-следственных связей. В этом контексте дискуссия выступает эффективным методом развития критического мышления старшеклассников [2].</w:t>
      </w:r>
    </w:p>
    <w:p w14:paraId="4198CC44" w14:textId="77777777" w:rsidR="00977FF8" w:rsidRDefault="008F1E65">
      <w:pPr>
        <w:spacing w:line="240" w:lineRule="auto"/>
        <w:ind w:firstLine="397"/>
        <w:jc w:val="both"/>
      </w:pPr>
      <w:r>
        <w:rPr>
          <w:rFonts w:ascii="Times New Roman" w:eastAsia="Times New Roman" w:hAnsi="Times New Roman"/>
          <w:sz w:val="24"/>
        </w:rPr>
        <w:t>Дискуссионные методы (дебаты, круглый стол, панельная дискуссия, имитационное судебное заседание и др.) создают условия для активной познавательной деятельности учащихся. В процессе обсуждения проблемных исторических вопросов школьники учатся выделять факты и интерпретации, анализировать позиции различных авторов, оценивать достоверность источников, формулировать и аргументировать собственные выводы. Особое значение имеет организация работы с противоречивыми оценками исторических событий, что способствует ф</w:t>
      </w:r>
      <w:r>
        <w:rPr>
          <w:rFonts w:ascii="Times New Roman" w:eastAsia="Times New Roman" w:hAnsi="Times New Roman"/>
          <w:sz w:val="24"/>
        </w:rPr>
        <w:t>ормированию аналитичности, логичности и рефлексивности мышления [4].</w:t>
      </w:r>
    </w:p>
    <w:p w14:paraId="1DE11683" w14:textId="77777777" w:rsidR="00977FF8" w:rsidRDefault="008F1E65">
      <w:pPr>
        <w:spacing w:line="240" w:lineRule="auto"/>
        <w:ind w:firstLine="397"/>
        <w:jc w:val="both"/>
      </w:pPr>
      <w:r>
        <w:rPr>
          <w:rFonts w:ascii="Times New Roman" w:eastAsia="Times New Roman" w:hAnsi="Times New Roman"/>
          <w:sz w:val="24"/>
        </w:rPr>
        <w:t>Анализ психолого-педагогической литературы и результаты опытно-экспериментальной работы показывают, что систематическое использование дискуссионных методов на уроках истории способствует повышению уровня критического мышления учащихся. Старшеклассники демонстрируют более высокий уровень аргументации, способность учитывать альтернативные точки зрения, умение выстраивать причинно-следственные связи и делать обоснованные выводы [3].</w:t>
      </w:r>
    </w:p>
    <w:p w14:paraId="5F294FD8" w14:textId="77777777" w:rsidR="00977FF8" w:rsidRDefault="008F1E65">
      <w:pPr>
        <w:spacing w:line="240" w:lineRule="auto"/>
        <w:ind w:firstLine="397"/>
        <w:jc w:val="both"/>
      </w:pPr>
      <w:r>
        <w:rPr>
          <w:rFonts w:ascii="Times New Roman" w:eastAsia="Times New Roman" w:hAnsi="Times New Roman"/>
          <w:sz w:val="24"/>
        </w:rPr>
        <w:t>Таким образом, дискуссия на уроках истории выступает не только формой организации учебного взаимодействия, но и действенным инструментом формирования критически мыслящей личности. Включение дискуссионных методов в практику преподавания истории обеспечивает переход от репродуктивного усвоения знаний к их осмысленному и личностно значимому освоению [1].</w:t>
      </w:r>
    </w:p>
    <w:p w14:paraId="4EE8EA68" w14:textId="77777777" w:rsidR="00977FF8" w:rsidRDefault="008F1E65">
      <w:r>
        <w:rPr>
          <w:rFonts w:ascii="Times New Roman" w:eastAsia="Times New Roman" w:hAnsi="Times New Roman"/>
          <w:sz w:val="24"/>
        </w:rPr>
        <w:t>Литература</w:t>
      </w:r>
    </w:p>
    <w:p w14:paraId="587588EC" w14:textId="77777777" w:rsidR="00977FF8" w:rsidRDefault="008F1E65">
      <w:pPr>
        <w:spacing w:line="240" w:lineRule="auto"/>
        <w:ind w:firstLine="397"/>
        <w:jc w:val="both"/>
      </w:pPr>
      <w:r>
        <w:rPr>
          <w:rFonts w:ascii="Times New Roman" w:eastAsia="Times New Roman" w:hAnsi="Times New Roman"/>
          <w:sz w:val="24"/>
        </w:rPr>
        <w:t>1. Бобырев А.В., Рудакова И.А. Типы «нестандартных» уроков в системе организации профильного обучения в педагогическом лицее // Известия Южного федерального университета. Педагогические науки. 2012. № 6.</w:t>
      </w:r>
    </w:p>
    <w:p w14:paraId="3012AA37" w14:textId="77777777" w:rsidR="00977FF8" w:rsidRDefault="008F1E65">
      <w:pPr>
        <w:spacing w:line="240" w:lineRule="auto"/>
        <w:ind w:firstLine="397"/>
        <w:jc w:val="both"/>
      </w:pPr>
      <w:r>
        <w:rPr>
          <w:rFonts w:ascii="Times New Roman" w:eastAsia="Times New Roman" w:hAnsi="Times New Roman"/>
          <w:sz w:val="24"/>
        </w:rPr>
        <w:t>2. Венцева Н.О. Дискуссия на уроке истории // История. Всё для учителя. 2012. № 4.</w:t>
      </w:r>
    </w:p>
    <w:p w14:paraId="5718C9B5" w14:textId="77777777" w:rsidR="00977FF8" w:rsidRDefault="008F1E65">
      <w:pPr>
        <w:spacing w:line="240" w:lineRule="auto"/>
        <w:ind w:firstLine="397"/>
        <w:jc w:val="both"/>
      </w:pPr>
      <w:r>
        <w:rPr>
          <w:rFonts w:ascii="Times New Roman" w:eastAsia="Times New Roman" w:hAnsi="Times New Roman"/>
          <w:sz w:val="24"/>
        </w:rPr>
        <w:t>3. Кларин М.В. Инновации в мировой педагогике: обучение на основе исследования, игры и дискуссии. Рига: НПЦ «Эксперимент», 1995.</w:t>
      </w:r>
    </w:p>
    <w:p w14:paraId="6CFF1AC3" w14:textId="77777777" w:rsidR="00977FF8" w:rsidRDefault="008F1E65">
      <w:pPr>
        <w:spacing w:line="240" w:lineRule="auto"/>
        <w:ind w:firstLine="397"/>
        <w:jc w:val="both"/>
      </w:pPr>
      <w:r>
        <w:rPr>
          <w:rFonts w:ascii="Times New Roman" w:eastAsia="Times New Roman" w:hAnsi="Times New Roman"/>
          <w:sz w:val="24"/>
        </w:rPr>
        <w:t>4. Муштавинская И.В. Технология развития критического мышления на уроке и в системе подготовки учителя. СПб.: Каро, 2014.</w:t>
      </w:r>
    </w:p>
    <w:p w14:paraId="11B2AE44" w14:textId="77777777" w:rsidR="00977FF8" w:rsidRDefault="008F1E65">
      <w:pPr>
        <w:spacing w:line="240" w:lineRule="auto"/>
        <w:ind w:firstLine="397"/>
        <w:jc w:val="both"/>
      </w:pPr>
      <w:r>
        <w:rPr>
          <w:rFonts w:ascii="Times New Roman" w:eastAsia="Times New Roman" w:hAnsi="Times New Roman"/>
          <w:sz w:val="24"/>
        </w:rPr>
        <w:t>5. Сорокина Е.Н. Дискуссионные вопросы изучения истории России XX в. 10–11-е классы. М.: Прогресс, 2012.</w:t>
      </w:r>
    </w:p>
    <w:sectPr w:rsidR="00977FF8" w:rsidSect="00034616">
      <w:pgSz w:w="12240" w:h="15840"/>
      <w:pgMar w:top="1134" w:right="1361" w:bottom="1134" w:left="136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124156066">
    <w:abstractNumId w:val="8"/>
  </w:num>
  <w:num w:numId="2" w16cid:durableId="1634019390">
    <w:abstractNumId w:val="6"/>
  </w:num>
  <w:num w:numId="3" w16cid:durableId="36588530">
    <w:abstractNumId w:val="5"/>
  </w:num>
  <w:num w:numId="4" w16cid:durableId="1186023407">
    <w:abstractNumId w:val="4"/>
  </w:num>
  <w:num w:numId="5" w16cid:durableId="440296241">
    <w:abstractNumId w:val="7"/>
  </w:num>
  <w:num w:numId="6" w16cid:durableId="147675452">
    <w:abstractNumId w:val="3"/>
  </w:num>
  <w:num w:numId="7" w16cid:durableId="270480440">
    <w:abstractNumId w:val="2"/>
  </w:num>
  <w:num w:numId="8" w16cid:durableId="1405957585">
    <w:abstractNumId w:val="1"/>
  </w:num>
  <w:num w:numId="9" w16cid:durableId="1230576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revisionView w:inkAnnotation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66F80"/>
    <w:rsid w:val="008F1E65"/>
    <w:rsid w:val="00977FF8"/>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CF0D35"/>
  <w14:defaultImageDpi w14:val="300"/>
  <w15:docId w15:val="{E15EF9AD-CEB5-7644-96B7-2534A5A9A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Нарияна Федорова</cp:lastModifiedBy>
  <cp:revision>2</cp:revision>
  <dcterms:created xsi:type="dcterms:W3CDTF">2026-03-02T09:29:00Z</dcterms:created>
  <dcterms:modified xsi:type="dcterms:W3CDTF">2026-03-02T09:29:00Z</dcterms:modified>
  <cp:category/>
</cp:coreProperties>
</file>