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1278"/>
      </w:pPr>
      <w:r>
        <w:rPr/>
        <w:t>Формирование</w:t>
      </w:r>
      <w:r>
        <w:rPr>
          <w:spacing w:val="-7"/>
        </w:rPr>
        <w:t> </w:t>
      </w:r>
      <w:r>
        <w:rPr/>
        <w:t>коммуникативных</w:t>
      </w:r>
      <w:r>
        <w:rPr>
          <w:spacing w:val="-11"/>
        </w:rPr>
        <w:t> </w:t>
      </w:r>
      <w:r>
        <w:rPr/>
        <w:t>навыков</w:t>
      </w:r>
      <w:r>
        <w:rPr>
          <w:spacing w:val="-5"/>
        </w:rPr>
        <w:t> </w:t>
      </w:r>
      <w:r>
        <w:rPr/>
        <w:t>у</w:t>
      </w:r>
      <w:r>
        <w:rPr>
          <w:spacing w:val="-10"/>
        </w:rPr>
        <w:t> </w:t>
      </w:r>
      <w:r>
        <w:rPr/>
        <w:t>молодёжи</w:t>
      </w:r>
      <w:r>
        <w:rPr>
          <w:spacing w:val="-4"/>
        </w:rPr>
        <w:t> </w:t>
      </w:r>
      <w:r>
        <w:rPr/>
        <w:t>через</w:t>
      </w:r>
      <w:r>
        <w:rPr>
          <w:spacing w:val="-7"/>
        </w:rPr>
        <w:t> </w:t>
      </w:r>
      <w:r>
        <w:rPr/>
        <w:t>развитие образовательной среды с применением дебатных методов (на примере Намской средней образовательной школы №2)</w:t>
      </w:r>
    </w:p>
    <w:p>
      <w:pPr>
        <w:spacing w:line="273" w:lineRule="exact" w:before="0"/>
        <w:ind w:left="1278" w:right="0" w:firstLine="0"/>
        <w:jc w:val="center"/>
        <w:rPr>
          <w:b/>
          <w:i/>
          <w:sz w:val="24"/>
        </w:rPr>
      </w:pPr>
      <w:r>
        <w:rPr>
          <w:b/>
          <w:i/>
          <w:sz w:val="24"/>
        </w:rPr>
        <w:t>Николаева</w:t>
      </w:r>
      <w:r>
        <w:rPr>
          <w:b/>
          <w:i/>
          <w:spacing w:val="-3"/>
          <w:sz w:val="24"/>
        </w:rPr>
        <w:t> </w:t>
      </w:r>
      <w:r>
        <w:rPr>
          <w:b/>
          <w:i/>
          <w:sz w:val="24"/>
        </w:rPr>
        <w:t>Карина</w:t>
      </w:r>
      <w:r>
        <w:rPr>
          <w:b/>
          <w:i/>
          <w:spacing w:val="-2"/>
          <w:sz w:val="24"/>
        </w:rPr>
        <w:t> Рустамовна</w:t>
      </w:r>
    </w:p>
    <w:p>
      <w:pPr>
        <w:spacing w:line="276" w:lineRule="exact" w:before="4"/>
        <w:ind w:left="1376" w:right="100" w:firstLine="0"/>
        <w:jc w:val="center"/>
        <w:rPr>
          <w:i/>
          <w:sz w:val="24"/>
        </w:rPr>
      </w:pPr>
      <w:r>
        <w:rPr>
          <w:i/>
          <w:spacing w:val="-2"/>
          <w:sz w:val="24"/>
        </w:rPr>
        <w:t>Студент</w:t>
      </w:r>
    </w:p>
    <w:p>
      <w:pPr>
        <w:spacing w:line="275" w:lineRule="exact" w:before="0"/>
        <w:ind w:left="1278" w:right="4" w:firstLine="0"/>
        <w:jc w:val="center"/>
        <w:rPr>
          <w:i/>
          <w:sz w:val="24"/>
        </w:rPr>
      </w:pPr>
      <w:r>
        <w:rPr>
          <w:i/>
          <w:sz w:val="24"/>
        </w:rPr>
        <w:t>ФГАОУ</w:t>
      </w:r>
      <w:r>
        <w:rPr>
          <w:i/>
          <w:spacing w:val="-7"/>
          <w:sz w:val="24"/>
        </w:rPr>
        <w:t> </w:t>
      </w:r>
      <w:r>
        <w:rPr>
          <w:i/>
          <w:sz w:val="24"/>
        </w:rPr>
        <w:t>ВО</w:t>
      </w:r>
      <w:r>
        <w:rPr>
          <w:i/>
          <w:spacing w:val="-4"/>
          <w:sz w:val="24"/>
        </w:rPr>
        <w:t> </w:t>
      </w:r>
      <w:r>
        <w:rPr>
          <w:i/>
          <w:sz w:val="24"/>
        </w:rPr>
        <w:t>«Северо-Восточный</w:t>
      </w:r>
      <w:r>
        <w:rPr>
          <w:i/>
          <w:spacing w:val="-5"/>
          <w:sz w:val="24"/>
        </w:rPr>
        <w:t> </w:t>
      </w:r>
      <w:r>
        <w:rPr>
          <w:i/>
          <w:sz w:val="24"/>
        </w:rPr>
        <w:t>федеральный</w:t>
      </w:r>
      <w:r>
        <w:rPr>
          <w:i/>
          <w:spacing w:val="-5"/>
          <w:sz w:val="24"/>
        </w:rPr>
        <w:t> </w:t>
      </w:r>
      <w:r>
        <w:rPr>
          <w:i/>
          <w:sz w:val="24"/>
        </w:rPr>
        <w:t>университет</w:t>
      </w:r>
      <w:r>
        <w:rPr>
          <w:i/>
          <w:spacing w:val="-3"/>
          <w:sz w:val="24"/>
        </w:rPr>
        <w:t> </w:t>
      </w:r>
      <w:r>
        <w:rPr>
          <w:i/>
          <w:spacing w:val="-5"/>
          <w:sz w:val="24"/>
        </w:rPr>
        <w:t>им.</w:t>
      </w:r>
    </w:p>
    <w:p>
      <w:pPr>
        <w:spacing w:line="275" w:lineRule="exact" w:before="0"/>
        <w:ind w:left="1278" w:right="5" w:firstLine="0"/>
        <w:jc w:val="center"/>
        <w:rPr>
          <w:i/>
          <w:sz w:val="24"/>
        </w:rPr>
      </w:pPr>
      <w:r>
        <w:rPr>
          <w:i/>
          <w:sz w:val="24"/>
        </w:rPr>
        <w:t>М.К.</w:t>
      </w:r>
      <w:r>
        <w:rPr>
          <w:i/>
          <w:spacing w:val="-2"/>
          <w:sz w:val="24"/>
        </w:rPr>
        <w:t> Аммосова».</w:t>
      </w:r>
    </w:p>
    <w:p>
      <w:pPr>
        <w:spacing w:line="275" w:lineRule="exact" w:before="0"/>
        <w:ind w:left="1370" w:right="100" w:firstLine="0"/>
        <w:jc w:val="center"/>
        <w:rPr>
          <w:i/>
          <w:sz w:val="24"/>
        </w:rPr>
      </w:pPr>
      <w:r>
        <w:rPr>
          <w:i/>
          <w:sz w:val="24"/>
        </w:rPr>
        <w:t>Институт</w:t>
      </w:r>
      <w:r>
        <w:rPr>
          <w:i/>
          <w:spacing w:val="-5"/>
          <w:sz w:val="24"/>
        </w:rPr>
        <w:t> </w:t>
      </w:r>
      <w:r>
        <w:rPr>
          <w:i/>
          <w:sz w:val="24"/>
        </w:rPr>
        <w:t>языков</w:t>
      </w:r>
      <w:r>
        <w:rPr>
          <w:i/>
          <w:spacing w:val="-3"/>
          <w:sz w:val="24"/>
        </w:rPr>
        <w:t> </w:t>
      </w:r>
      <w:r>
        <w:rPr>
          <w:i/>
          <w:sz w:val="24"/>
        </w:rPr>
        <w:t>и</w:t>
      </w:r>
      <w:r>
        <w:rPr>
          <w:i/>
          <w:spacing w:val="-2"/>
          <w:sz w:val="24"/>
        </w:rPr>
        <w:t> </w:t>
      </w:r>
      <w:r>
        <w:rPr>
          <w:i/>
          <w:sz w:val="24"/>
        </w:rPr>
        <w:t>культуры</w:t>
      </w:r>
      <w:r>
        <w:rPr>
          <w:i/>
          <w:spacing w:val="-2"/>
          <w:sz w:val="24"/>
        </w:rPr>
        <w:t> </w:t>
      </w:r>
      <w:r>
        <w:rPr>
          <w:i/>
          <w:sz w:val="24"/>
        </w:rPr>
        <w:t>народов</w:t>
      </w:r>
      <w:r>
        <w:rPr>
          <w:i/>
          <w:spacing w:val="-3"/>
          <w:sz w:val="24"/>
        </w:rPr>
        <w:t> </w:t>
      </w:r>
      <w:r>
        <w:rPr>
          <w:i/>
          <w:sz w:val="24"/>
        </w:rPr>
        <w:t>Северо-Востока</w:t>
      </w:r>
      <w:r>
        <w:rPr>
          <w:i/>
          <w:spacing w:val="-3"/>
          <w:sz w:val="24"/>
        </w:rPr>
        <w:t> </w:t>
      </w:r>
      <w:r>
        <w:rPr>
          <w:i/>
          <w:sz w:val="24"/>
        </w:rPr>
        <w:t>РФ,</w:t>
      </w:r>
      <w:r>
        <w:rPr>
          <w:i/>
          <w:spacing w:val="-3"/>
          <w:sz w:val="24"/>
        </w:rPr>
        <w:t> </w:t>
      </w:r>
      <w:r>
        <w:rPr>
          <w:i/>
          <w:sz w:val="24"/>
        </w:rPr>
        <w:t>г.</w:t>
      </w:r>
      <w:r>
        <w:rPr>
          <w:i/>
          <w:spacing w:val="-3"/>
          <w:sz w:val="24"/>
        </w:rPr>
        <w:t> </w:t>
      </w:r>
      <w:r>
        <w:rPr>
          <w:i/>
          <w:sz w:val="24"/>
        </w:rPr>
        <w:t>Якутск,</w:t>
      </w:r>
      <w:r>
        <w:rPr>
          <w:i/>
          <w:spacing w:val="-2"/>
          <w:sz w:val="24"/>
        </w:rPr>
        <w:t> Россия.</w:t>
      </w:r>
    </w:p>
    <w:p>
      <w:pPr>
        <w:spacing w:line="275" w:lineRule="exact" w:before="0"/>
        <w:ind w:left="1370" w:right="100" w:firstLine="0"/>
        <w:jc w:val="center"/>
        <w:rPr>
          <w:i/>
          <w:sz w:val="24"/>
        </w:rPr>
      </w:pPr>
      <w:r>
        <w:rPr>
          <w:i/>
          <w:sz w:val="24"/>
        </w:rPr>
        <w:t>E-mail:</w:t>
      </w:r>
      <w:r>
        <w:rPr>
          <w:i/>
          <w:spacing w:val="-4"/>
          <w:sz w:val="24"/>
        </w:rPr>
        <w:t> </w:t>
      </w:r>
      <w:hyperlink r:id="rId5">
        <w:r>
          <w:rPr>
            <w:i/>
            <w:color w:val="1154CC"/>
            <w:spacing w:val="-2"/>
            <w:sz w:val="24"/>
            <w:u w:val="single" w:color="1154CC"/>
          </w:rPr>
          <w:t>yasolnse48@gmail.com</w:t>
        </w:r>
      </w:hyperlink>
    </w:p>
    <w:p>
      <w:pPr>
        <w:pStyle w:val="BodyText"/>
        <w:spacing w:before="244"/>
        <w:ind w:right="138"/>
      </w:pPr>
      <w:r>
        <w:rPr/>
        <w:t>В условиях современной социокультурной трансформации коммуникативная одарённость выступает стратегическим ресурсом развития кадрового потенциала страны. Однако существующая модель образования зачастую ориентирована на репродуктивное усвоение знаний, что создает проблему дефицита инструментов для развития навыков критического анализа и конструктивной полемики. Объективная потребность в подготовке интеллектуально развитой молодёжи диктует необходимость внедрения в образовательный процесс интенсивных технологий, способных трансформировать пассивное накопление информации в активную социальную компетенцию.</w:t>
      </w:r>
    </w:p>
    <w:p>
      <w:pPr>
        <w:pStyle w:val="BodyText"/>
        <w:ind w:right="141"/>
      </w:pPr>
      <w:r>
        <w:rPr/>
        <w:t>Технология «Дебаты» представляет собой формализованную интеллектуальную систему, базирующуюся на принципах состязательности и многоаспектного анализа проблемы. В данном исследовании мы акцентируем внимание на формате Карла Поппера и Всемирном формате дебатов. Формат Карла Поппера ориентирован на развитие навыков академического исследования. Требует формирования доказательной базы (кейса) на основе достоверных источников, статистических данных и научных фактов. Всемирный формат характеризуется высокой интенсивностью взаимодействия. Отсутствие защищенных интервалов (кроме первой и последней минут речи) и необходимость мгновенного реагирования на пункты информации формируют стрессоустойчивость и высокую скорость обработки информации.[3]</w:t>
      </w:r>
    </w:p>
    <w:p>
      <w:pPr>
        <w:pStyle w:val="BodyText"/>
        <w:ind w:right="139"/>
      </w:pPr>
      <w:r>
        <w:rPr/>
        <w:t>Практическая реализация данной технологии на базе Намской СОШ №2 демонстрирует устойчивую положительную динамику. Интеграция учащихся в дебатное движение позволила достичь высоких показателей на республиканском уровне (в частности, вхождение спикеров школы в ТОП-10 Кубка Международной Арктической Школы). По результатам участия в дебатном движении, обучение по технологии дебатов в Намской средней общеобразовательной школе прошли более 20 детей и 3 взрослых. Анкетирование обучающихся выявило динамику роста личностных качеств дебатёров: гражданских, гуманистических, творческих, социально-психологических. Большинство дебатёров даёт высокую</w:t>
      </w:r>
      <w:r>
        <w:rPr>
          <w:spacing w:val="-15"/>
        </w:rPr>
        <w:t> </w:t>
      </w:r>
      <w:r>
        <w:rPr/>
        <w:t>оценку</w:t>
      </w:r>
      <w:r>
        <w:rPr>
          <w:spacing w:val="-15"/>
        </w:rPr>
        <w:t> </w:t>
      </w:r>
      <w:r>
        <w:rPr/>
        <w:t>технологии</w:t>
      </w:r>
      <w:r>
        <w:rPr>
          <w:spacing w:val="-15"/>
        </w:rPr>
        <w:t> </w:t>
      </w:r>
      <w:r>
        <w:rPr/>
        <w:t>«дебаты»,</w:t>
      </w:r>
      <w:r>
        <w:rPr>
          <w:spacing w:val="-15"/>
        </w:rPr>
        <w:t> </w:t>
      </w:r>
      <w:r>
        <w:rPr/>
        <w:t>об</w:t>
      </w:r>
      <w:r>
        <w:rPr>
          <w:spacing w:val="-15"/>
        </w:rPr>
        <w:t> </w:t>
      </w:r>
      <w:r>
        <w:rPr/>
        <w:t>этом</w:t>
      </w:r>
      <w:r>
        <w:rPr>
          <w:spacing w:val="-15"/>
        </w:rPr>
        <w:t> </w:t>
      </w:r>
      <w:r>
        <w:rPr/>
        <w:t>свидетельствуют</w:t>
      </w:r>
      <w:r>
        <w:rPr>
          <w:spacing w:val="-15"/>
        </w:rPr>
        <w:t> </w:t>
      </w:r>
      <w:r>
        <w:rPr/>
        <w:t>их</w:t>
      </w:r>
      <w:r>
        <w:rPr>
          <w:spacing w:val="-15"/>
        </w:rPr>
        <w:t> </w:t>
      </w:r>
      <w:r>
        <w:rPr/>
        <w:t>ответы.</w:t>
      </w:r>
      <w:r>
        <w:rPr>
          <w:spacing w:val="-16"/>
        </w:rPr>
        <w:t> </w:t>
      </w:r>
      <w:r>
        <w:rPr/>
        <w:t>Был</w:t>
      </w:r>
      <w:r>
        <w:rPr>
          <w:spacing w:val="-15"/>
        </w:rPr>
        <w:t> </w:t>
      </w:r>
      <w:r>
        <w:rPr/>
        <w:t>задан</w:t>
      </w:r>
      <w:r>
        <w:rPr>
          <w:spacing w:val="-15"/>
        </w:rPr>
        <w:t> </w:t>
      </w:r>
      <w:r>
        <w:rPr/>
        <w:t>вопрос:</w:t>
      </w:r>
    </w:p>
    <w:p>
      <w:pPr>
        <w:pStyle w:val="BodyText"/>
        <w:spacing w:before="1"/>
        <w:ind w:right="135" w:firstLine="0"/>
      </w:pPr>
      <w:r>
        <w:rPr/>
        <w:t>«Чему вас научили дебаты?». Самым значимым результатом участники назвали развитие креативного и критического мышления – об этом заявили 87,5% опрошенных, 75% респондентов научились уверенно отстаивать свою позицию, подбирая веские аргументы и контраргументы.</w:t>
      </w:r>
      <w:r>
        <w:rPr>
          <w:spacing w:val="-10"/>
        </w:rPr>
        <w:t> </w:t>
      </w:r>
      <w:r>
        <w:rPr/>
        <w:t>Половина</w:t>
      </w:r>
      <w:r>
        <w:rPr>
          <w:spacing w:val="-11"/>
        </w:rPr>
        <w:t> </w:t>
      </w:r>
      <w:r>
        <w:rPr/>
        <w:t>опрошенных</w:t>
      </w:r>
      <w:r>
        <w:rPr>
          <w:spacing w:val="-10"/>
        </w:rPr>
        <w:t> </w:t>
      </w:r>
      <w:r>
        <w:rPr/>
        <w:t>отметила,</w:t>
      </w:r>
      <w:r>
        <w:rPr>
          <w:spacing w:val="-10"/>
        </w:rPr>
        <w:t> </w:t>
      </w:r>
      <w:r>
        <w:rPr/>
        <w:t>что</w:t>
      </w:r>
      <w:r>
        <w:rPr>
          <w:spacing w:val="-9"/>
        </w:rPr>
        <w:t> </w:t>
      </w:r>
      <w:r>
        <w:rPr/>
        <w:t>стала</w:t>
      </w:r>
      <w:r>
        <w:rPr>
          <w:spacing w:val="-6"/>
        </w:rPr>
        <w:t> </w:t>
      </w:r>
      <w:r>
        <w:rPr/>
        <w:t>чаще</w:t>
      </w:r>
      <w:r>
        <w:rPr>
          <w:spacing w:val="-11"/>
        </w:rPr>
        <w:t> </w:t>
      </w:r>
      <w:r>
        <w:rPr/>
        <w:t>прислушиваться</w:t>
      </w:r>
      <w:r>
        <w:rPr>
          <w:spacing w:val="-10"/>
        </w:rPr>
        <w:t> </w:t>
      </w:r>
      <w:r>
        <w:rPr/>
        <w:t>к</w:t>
      </w:r>
      <w:r>
        <w:rPr>
          <w:spacing w:val="-11"/>
        </w:rPr>
        <w:t> </w:t>
      </w:r>
      <w:r>
        <w:rPr/>
        <w:t>мнению со стороны. Столько же участников начали лучше разбираться в работе государственных структур и осознали, почему важно ходить на выборы.</w:t>
      </w:r>
    </w:p>
    <w:p>
      <w:pPr>
        <w:pStyle w:val="BodyText"/>
        <w:ind w:right="142"/>
      </w:pPr>
      <w:r>
        <w:rPr/>
        <w:t>Полученные</w:t>
      </w:r>
      <w:r>
        <w:rPr>
          <w:spacing w:val="-15"/>
        </w:rPr>
        <w:t> </w:t>
      </w:r>
      <w:r>
        <w:rPr/>
        <w:t>результаты</w:t>
      </w:r>
      <w:r>
        <w:rPr>
          <w:spacing w:val="-15"/>
        </w:rPr>
        <w:t> </w:t>
      </w:r>
      <w:r>
        <w:rPr/>
        <w:t>учеников</w:t>
      </w:r>
      <w:r>
        <w:rPr>
          <w:spacing w:val="-15"/>
        </w:rPr>
        <w:t> </w:t>
      </w:r>
      <w:r>
        <w:rPr/>
        <w:t>Намской</w:t>
      </w:r>
      <w:r>
        <w:rPr>
          <w:spacing w:val="-15"/>
        </w:rPr>
        <w:t> </w:t>
      </w:r>
      <w:r>
        <w:rPr/>
        <w:t>СОШ</w:t>
      </w:r>
      <w:r>
        <w:rPr>
          <w:spacing w:val="-15"/>
        </w:rPr>
        <w:t> </w:t>
      </w:r>
      <w:r>
        <w:rPr/>
        <w:t>№2</w:t>
      </w:r>
      <w:r>
        <w:rPr>
          <w:spacing w:val="-15"/>
        </w:rPr>
        <w:t> </w:t>
      </w:r>
      <w:r>
        <w:rPr/>
        <w:t>подтверждают</w:t>
      </w:r>
      <w:r>
        <w:rPr>
          <w:spacing w:val="-15"/>
        </w:rPr>
        <w:t> </w:t>
      </w:r>
      <w:r>
        <w:rPr/>
        <w:t>эффективность технологии дебатов как метода обучения. Учитывая доказанную пользу этой практики, необходимо содействовать её широкому распространению. В качестве основного шага мы предлагаем организовать на базе Намской СОШ №2 ежегодный турнир, объединяющий молодых спикеров со всей Республики Саха (Якутия). Проведение такого мероприятия создаст необходимые условия для раскрытия коммуникативного потенциала тех учащихся, которые ранее не имели возможности проявить себя. Экспертную поддержку обеспечат педагоги Намской СОШ №2, имеющие профессиональную подготовку. Кроме того, турнир станет</w:t>
      </w:r>
      <w:r>
        <w:rPr>
          <w:spacing w:val="-5"/>
        </w:rPr>
        <w:t> </w:t>
      </w:r>
      <w:r>
        <w:rPr/>
        <w:t>открытой</w:t>
      </w:r>
      <w:r>
        <w:rPr>
          <w:spacing w:val="-1"/>
        </w:rPr>
        <w:t> </w:t>
      </w:r>
      <w:r>
        <w:rPr/>
        <w:t>площадкой</w:t>
      </w:r>
      <w:r>
        <w:rPr>
          <w:spacing w:val="-2"/>
        </w:rPr>
        <w:t> </w:t>
      </w:r>
      <w:r>
        <w:rPr/>
        <w:t>для</w:t>
      </w:r>
      <w:r>
        <w:rPr>
          <w:spacing w:val="-2"/>
        </w:rPr>
        <w:t> </w:t>
      </w:r>
      <w:r>
        <w:rPr/>
        <w:t>обмена опытом: учителя</w:t>
      </w:r>
      <w:r>
        <w:rPr>
          <w:spacing w:val="-2"/>
        </w:rPr>
        <w:t> </w:t>
      </w:r>
      <w:r>
        <w:rPr/>
        <w:t>из</w:t>
      </w:r>
      <w:r>
        <w:rPr>
          <w:spacing w:val="-3"/>
        </w:rPr>
        <w:t> </w:t>
      </w:r>
      <w:r>
        <w:rPr/>
        <w:t>других</w:t>
      </w:r>
      <w:r>
        <w:rPr>
          <w:spacing w:val="-2"/>
        </w:rPr>
        <w:t> </w:t>
      </w:r>
      <w:r>
        <w:rPr/>
        <w:t>школ</w:t>
      </w:r>
      <w:r>
        <w:rPr>
          <w:spacing w:val="-3"/>
        </w:rPr>
        <w:t> </w:t>
      </w:r>
      <w:r>
        <w:rPr/>
        <w:t>смогут</w:t>
      </w:r>
      <w:r>
        <w:rPr>
          <w:spacing w:val="-2"/>
        </w:rPr>
        <w:t> </w:t>
      </w:r>
      <w:r>
        <w:rPr/>
        <w:t>на</w:t>
      </w:r>
      <w:r>
        <w:rPr>
          <w:spacing w:val="-4"/>
        </w:rPr>
        <w:t> </w:t>
      </w:r>
      <w:r>
        <w:rPr>
          <w:spacing w:val="-2"/>
        </w:rPr>
        <w:t>практике</w:t>
      </w:r>
    </w:p>
    <w:p>
      <w:pPr>
        <w:pStyle w:val="BodyText"/>
        <w:spacing w:after="0"/>
        <w:sectPr>
          <w:type w:val="continuous"/>
          <w:pgSz w:w="11910" w:h="16840"/>
          <w:pgMar w:top="1060" w:bottom="280" w:left="1133" w:right="992"/>
        </w:sectPr>
      </w:pPr>
    </w:p>
    <w:p>
      <w:pPr>
        <w:pStyle w:val="BodyText"/>
        <w:spacing w:before="76"/>
        <w:ind w:right="148" w:firstLine="0"/>
      </w:pPr>
      <w:r>
        <w:rPr/>
        <w:t>изучить методику ведения дебатов для её последующего внедрения в своих учебных </w:t>
      </w:r>
      <w:r>
        <w:rPr>
          <w:spacing w:val="-2"/>
        </w:rPr>
        <w:t>заведениях.</w:t>
      </w:r>
    </w:p>
    <w:p>
      <w:pPr>
        <w:pStyle w:val="BodyText"/>
        <w:ind w:right="143"/>
      </w:pPr>
      <w:r>
        <w:rPr/>
        <w:t>Технология «Дебаты» является эффективным инструментом идентификации и развития</w:t>
      </w:r>
      <w:r>
        <w:rPr>
          <w:spacing w:val="-1"/>
        </w:rPr>
        <w:t> </w:t>
      </w:r>
      <w:r>
        <w:rPr/>
        <w:t>коммуникативной одарённости.</w:t>
      </w:r>
      <w:r>
        <w:rPr>
          <w:spacing w:val="-5"/>
        </w:rPr>
        <w:t> </w:t>
      </w:r>
      <w:r>
        <w:rPr/>
        <w:t>Она</w:t>
      </w:r>
      <w:r>
        <w:rPr>
          <w:spacing w:val="-2"/>
        </w:rPr>
        <w:t> </w:t>
      </w:r>
      <w:r>
        <w:rPr/>
        <w:t>позволяет</w:t>
      </w:r>
      <w:r>
        <w:rPr>
          <w:spacing w:val="-1"/>
        </w:rPr>
        <w:t> </w:t>
      </w:r>
      <w:r>
        <w:rPr/>
        <w:t>не</w:t>
      </w:r>
      <w:r>
        <w:rPr>
          <w:spacing w:val="-2"/>
        </w:rPr>
        <w:t> </w:t>
      </w:r>
      <w:r>
        <w:rPr/>
        <w:t>только</w:t>
      </w:r>
      <w:r>
        <w:rPr>
          <w:spacing w:val="-1"/>
        </w:rPr>
        <w:t> </w:t>
      </w:r>
      <w:r>
        <w:rPr/>
        <w:t>диагностировать скрытый потенциал личности, но и формировать комплекс компетенций, необходимых для успешной профессиональной реализации в высококонкурентной среде. Дебаты помогают выявить коммуникативно-одарённую молодёжь и раскрыть её потенциал.</w:t>
      </w:r>
    </w:p>
    <w:p>
      <w:pPr>
        <w:pStyle w:val="Heading1"/>
        <w:spacing w:before="239"/>
        <w:ind w:right="100"/>
      </w:pPr>
      <w:r>
        <w:rPr>
          <w:spacing w:val="-2"/>
        </w:rPr>
        <w:t>Литература</w:t>
      </w:r>
    </w:p>
    <w:p>
      <w:pPr>
        <w:pStyle w:val="BodyText"/>
        <w:spacing w:before="3"/>
        <w:ind w:left="0" w:firstLine="0"/>
        <w:jc w:val="left"/>
        <w:rPr>
          <w:b/>
        </w:rPr>
      </w:pPr>
    </w:p>
    <w:p>
      <w:pPr>
        <w:pStyle w:val="ListParagraph"/>
        <w:numPr>
          <w:ilvl w:val="0"/>
          <w:numId w:val="1"/>
        </w:numPr>
        <w:tabs>
          <w:tab w:pos="758" w:val="left" w:leader="none"/>
        </w:tabs>
        <w:spacing w:line="240" w:lineRule="auto" w:before="0" w:after="0"/>
        <w:ind w:left="758" w:right="142" w:hanging="361"/>
        <w:jc w:val="left"/>
        <w:rPr>
          <w:color w:val="1A1A1A"/>
          <w:sz w:val="24"/>
        </w:rPr>
      </w:pPr>
      <w:r>
        <w:rPr>
          <w:color w:val="1A1A1A"/>
          <w:sz w:val="24"/>
        </w:rPr>
        <w:t>Бучек</w:t>
      </w:r>
      <w:r>
        <w:rPr>
          <w:color w:val="1A1A1A"/>
          <w:spacing w:val="-8"/>
          <w:sz w:val="24"/>
        </w:rPr>
        <w:t> </w:t>
      </w:r>
      <w:r>
        <w:rPr>
          <w:color w:val="1A1A1A"/>
          <w:sz w:val="24"/>
        </w:rPr>
        <w:t>А.А.</w:t>
      </w:r>
      <w:r>
        <w:rPr>
          <w:color w:val="1A1A1A"/>
          <w:spacing w:val="-6"/>
          <w:sz w:val="24"/>
        </w:rPr>
        <w:t> </w:t>
      </w:r>
      <w:r>
        <w:rPr>
          <w:color w:val="1A1A1A"/>
          <w:sz w:val="24"/>
        </w:rPr>
        <w:t>Методические</w:t>
      </w:r>
      <w:r>
        <w:rPr>
          <w:color w:val="1A1A1A"/>
          <w:spacing w:val="-8"/>
          <w:sz w:val="24"/>
        </w:rPr>
        <w:t> </w:t>
      </w:r>
      <w:r>
        <w:rPr>
          <w:color w:val="1A1A1A"/>
          <w:sz w:val="24"/>
        </w:rPr>
        <w:t>рекомендации</w:t>
      </w:r>
      <w:r>
        <w:rPr>
          <w:color w:val="1A1A1A"/>
          <w:spacing w:val="-5"/>
          <w:sz w:val="24"/>
        </w:rPr>
        <w:t> </w:t>
      </w:r>
      <w:r>
        <w:rPr>
          <w:color w:val="1A1A1A"/>
          <w:sz w:val="24"/>
        </w:rPr>
        <w:t>по</w:t>
      </w:r>
      <w:r>
        <w:rPr>
          <w:color w:val="1A1A1A"/>
          <w:spacing w:val="-6"/>
          <w:sz w:val="24"/>
        </w:rPr>
        <w:t> </w:t>
      </w:r>
      <w:r>
        <w:rPr>
          <w:color w:val="1A1A1A"/>
          <w:sz w:val="24"/>
        </w:rPr>
        <w:t>вопросам</w:t>
      </w:r>
      <w:r>
        <w:rPr>
          <w:color w:val="1A1A1A"/>
          <w:spacing w:val="-8"/>
          <w:sz w:val="24"/>
        </w:rPr>
        <w:t> </w:t>
      </w:r>
      <w:r>
        <w:rPr>
          <w:color w:val="1A1A1A"/>
          <w:sz w:val="24"/>
        </w:rPr>
        <w:t>формирования</w:t>
      </w:r>
      <w:r>
        <w:rPr>
          <w:color w:val="1A1A1A"/>
          <w:spacing w:val="-6"/>
          <w:sz w:val="24"/>
        </w:rPr>
        <w:t> </w:t>
      </w:r>
      <w:r>
        <w:rPr>
          <w:color w:val="1A1A1A"/>
          <w:sz w:val="24"/>
        </w:rPr>
        <w:t>функциональной грамотности. -</w:t>
      </w:r>
      <w:r>
        <w:rPr>
          <w:color w:val="1A1A1A"/>
          <w:spacing w:val="40"/>
          <w:sz w:val="24"/>
        </w:rPr>
        <w:t> </w:t>
      </w:r>
      <w:r>
        <w:rPr>
          <w:sz w:val="24"/>
        </w:rPr>
        <w:t>Москва, 2022.</w:t>
      </w:r>
    </w:p>
    <w:p>
      <w:pPr>
        <w:pStyle w:val="ListParagraph"/>
        <w:numPr>
          <w:ilvl w:val="0"/>
          <w:numId w:val="1"/>
        </w:numPr>
        <w:tabs>
          <w:tab w:pos="758" w:val="left" w:leader="none"/>
        </w:tabs>
        <w:spacing w:line="240" w:lineRule="auto" w:before="0" w:after="0"/>
        <w:ind w:left="758" w:right="135" w:hanging="361"/>
        <w:jc w:val="left"/>
        <w:rPr>
          <w:sz w:val="24"/>
        </w:rPr>
      </w:pPr>
      <w:r>
        <w:rPr>
          <w:sz w:val="24"/>
        </w:rPr>
        <w:t>Зверева</w:t>
      </w:r>
      <w:r>
        <w:rPr>
          <w:spacing w:val="80"/>
          <w:sz w:val="24"/>
        </w:rPr>
        <w:t> </w:t>
      </w:r>
      <w:r>
        <w:rPr>
          <w:sz w:val="24"/>
        </w:rPr>
        <w:t>Н.</w:t>
      </w:r>
      <w:r>
        <w:rPr>
          <w:spacing w:val="80"/>
          <w:sz w:val="24"/>
        </w:rPr>
        <w:t> </w:t>
      </w:r>
      <w:r>
        <w:rPr>
          <w:sz w:val="24"/>
        </w:rPr>
        <w:t>М. Практическая</w:t>
      </w:r>
      <w:r>
        <w:rPr>
          <w:spacing w:val="80"/>
          <w:sz w:val="24"/>
        </w:rPr>
        <w:t> </w:t>
      </w:r>
      <w:r>
        <w:rPr>
          <w:sz w:val="24"/>
        </w:rPr>
        <w:t>дидактика</w:t>
      </w:r>
      <w:r>
        <w:rPr>
          <w:spacing w:val="80"/>
          <w:sz w:val="24"/>
        </w:rPr>
        <w:t> </w:t>
      </w:r>
      <w:r>
        <w:rPr>
          <w:sz w:val="24"/>
        </w:rPr>
        <w:t>для</w:t>
      </w:r>
      <w:r>
        <w:rPr>
          <w:spacing w:val="80"/>
          <w:sz w:val="24"/>
        </w:rPr>
        <w:t> </w:t>
      </w:r>
      <w:r>
        <w:rPr>
          <w:sz w:val="24"/>
        </w:rPr>
        <w:t>учителя:</w:t>
      </w:r>
      <w:r>
        <w:rPr>
          <w:spacing w:val="80"/>
          <w:sz w:val="24"/>
        </w:rPr>
        <w:t> </w:t>
      </w:r>
      <w:r>
        <w:rPr>
          <w:sz w:val="24"/>
        </w:rPr>
        <w:t>Учебное</w:t>
      </w:r>
      <w:r>
        <w:rPr>
          <w:spacing w:val="80"/>
          <w:sz w:val="24"/>
        </w:rPr>
        <w:t> </w:t>
      </w:r>
      <w:r>
        <w:rPr>
          <w:sz w:val="24"/>
        </w:rPr>
        <w:t>пособие.</w:t>
      </w:r>
      <w:r>
        <w:rPr>
          <w:spacing w:val="80"/>
          <w:sz w:val="24"/>
        </w:rPr>
        <w:t> </w:t>
      </w:r>
      <w:r>
        <w:rPr>
          <w:sz w:val="24"/>
        </w:rPr>
        <w:t>—</w:t>
      </w:r>
      <w:r>
        <w:rPr>
          <w:spacing w:val="80"/>
          <w:sz w:val="24"/>
        </w:rPr>
        <w:t> </w:t>
      </w:r>
      <w:r>
        <w:rPr>
          <w:sz w:val="24"/>
        </w:rPr>
        <w:t>М.: Педагогическое общество России, 2001.</w:t>
      </w:r>
    </w:p>
    <w:p>
      <w:pPr>
        <w:pStyle w:val="ListParagraph"/>
        <w:numPr>
          <w:ilvl w:val="0"/>
          <w:numId w:val="1"/>
        </w:numPr>
        <w:tabs>
          <w:tab w:pos="758" w:val="left" w:leader="none"/>
        </w:tabs>
        <w:spacing w:line="242" w:lineRule="auto" w:before="0" w:after="0"/>
        <w:ind w:left="758" w:right="146" w:hanging="361"/>
        <w:jc w:val="left"/>
        <w:rPr>
          <w:sz w:val="24"/>
        </w:rPr>
      </w:pPr>
      <w:r>
        <w:rPr>
          <w:sz w:val="24"/>
        </w:rPr>
        <w:t>Кульневич</w:t>
      </w:r>
      <w:r>
        <w:rPr>
          <w:spacing w:val="30"/>
          <w:sz w:val="24"/>
        </w:rPr>
        <w:t> </w:t>
      </w:r>
      <w:r>
        <w:rPr>
          <w:sz w:val="24"/>
        </w:rPr>
        <w:t>С.</w:t>
      </w:r>
      <w:r>
        <w:rPr>
          <w:spacing w:val="30"/>
          <w:sz w:val="24"/>
        </w:rPr>
        <w:t> </w:t>
      </w:r>
      <w:r>
        <w:rPr>
          <w:sz w:val="24"/>
        </w:rPr>
        <w:t>В.,</w:t>
      </w:r>
      <w:r>
        <w:rPr>
          <w:spacing w:val="30"/>
          <w:sz w:val="24"/>
        </w:rPr>
        <w:t> </w:t>
      </w:r>
      <w:r>
        <w:rPr>
          <w:sz w:val="24"/>
        </w:rPr>
        <w:t>Лакоценина</w:t>
      </w:r>
      <w:r>
        <w:rPr>
          <w:spacing w:val="29"/>
          <w:sz w:val="24"/>
        </w:rPr>
        <w:t> </w:t>
      </w:r>
      <w:r>
        <w:rPr>
          <w:sz w:val="24"/>
        </w:rPr>
        <w:t>Т.</w:t>
      </w:r>
      <w:r>
        <w:rPr>
          <w:spacing w:val="30"/>
          <w:sz w:val="24"/>
        </w:rPr>
        <w:t> </w:t>
      </w:r>
      <w:r>
        <w:rPr>
          <w:sz w:val="24"/>
        </w:rPr>
        <w:t>П. Совсем</w:t>
      </w:r>
      <w:r>
        <w:rPr>
          <w:spacing w:val="28"/>
          <w:sz w:val="24"/>
        </w:rPr>
        <w:t> </w:t>
      </w:r>
      <w:r>
        <w:rPr>
          <w:sz w:val="24"/>
        </w:rPr>
        <w:t>необычный</w:t>
      </w:r>
      <w:r>
        <w:rPr>
          <w:spacing w:val="32"/>
          <w:sz w:val="24"/>
        </w:rPr>
        <w:t> </w:t>
      </w:r>
      <w:r>
        <w:rPr>
          <w:sz w:val="24"/>
        </w:rPr>
        <w:t>урок:</w:t>
      </w:r>
      <w:r>
        <w:rPr>
          <w:spacing w:val="34"/>
          <w:sz w:val="24"/>
        </w:rPr>
        <w:t> </w:t>
      </w:r>
      <w:r>
        <w:rPr>
          <w:sz w:val="24"/>
        </w:rPr>
        <w:t>Практич.</w:t>
      </w:r>
      <w:r>
        <w:rPr>
          <w:spacing w:val="30"/>
          <w:sz w:val="24"/>
        </w:rPr>
        <w:t> </w:t>
      </w:r>
      <w:r>
        <w:rPr>
          <w:sz w:val="24"/>
        </w:rPr>
        <w:t>пособие</w:t>
      </w:r>
      <w:r>
        <w:rPr>
          <w:spacing w:val="29"/>
          <w:sz w:val="24"/>
        </w:rPr>
        <w:t> </w:t>
      </w:r>
      <w:r>
        <w:rPr>
          <w:sz w:val="24"/>
        </w:rPr>
        <w:t>для учителей</w:t>
      </w:r>
      <w:r>
        <w:rPr>
          <w:spacing w:val="-15"/>
          <w:sz w:val="24"/>
        </w:rPr>
        <w:t> </w:t>
      </w:r>
      <w:r>
        <w:rPr>
          <w:sz w:val="24"/>
        </w:rPr>
        <w:t>и</w:t>
      </w:r>
      <w:r>
        <w:rPr>
          <w:spacing w:val="-15"/>
          <w:sz w:val="24"/>
        </w:rPr>
        <w:t> </w:t>
      </w:r>
      <w:r>
        <w:rPr>
          <w:sz w:val="24"/>
        </w:rPr>
        <w:t>классных</w:t>
      </w:r>
      <w:r>
        <w:rPr>
          <w:spacing w:val="-16"/>
          <w:sz w:val="24"/>
        </w:rPr>
        <w:t> </w:t>
      </w:r>
      <w:r>
        <w:rPr>
          <w:sz w:val="24"/>
        </w:rPr>
        <w:t>руководителей,</w:t>
      </w:r>
      <w:r>
        <w:rPr>
          <w:spacing w:val="-16"/>
          <w:sz w:val="24"/>
        </w:rPr>
        <w:t> </w:t>
      </w:r>
      <w:r>
        <w:rPr>
          <w:sz w:val="24"/>
        </w:rPr>
        <w:t>студентов</w:t>
      </w:r>
      <w:r>
        <w:rPr>
          <w:spacing w:val="-15"/>
          <w:sz w:val="24"/>
        </w:rPr>
        <w:t> </w:t>
      </w:r>
      <w:r>
        <w:rPr>
          <w:sz w:val="24"/>
        </w:rPr>
        <w:t>пед.</w:t>
      </w:r>
      <w:r>
        <w:rPr>
          <w:spacing w:val="-16"/>
          <w:sz w:val="24"/>
        </w:rPr>
        <w:t> </w:t>
      </w:r>
      <w:r>
        <w:rPr>
          <w:sz w:val="24"/>
        </w:rPr>
        <w:t>учеб.</w:t>
      </w:r>
      <w:r>
        <w:rPr>
          <w:spacing w:val="-16"/>
          <w:sz w:val="24"/>
        </w:rPr>
        <w:t> </w:t>
      </w:r>
      <w:r>
        <w:rPr>
          <w:sz w:val="24"/>
        </w:rPr>
        <w:t>заведений,</w:t>
      </w:r>
      <w:r>
        <w:rPr>
          <w:spacing w:val="-16"/>
          <w:sz w:val="24"/>
        </w:rPr>
        <w:t> </w:t>
      </w:r>
      <w:r>
        <w:rPr>
          <w:sz w:val="24"/>
        </w:rPr>
        <w:t>слушателей</w:t>
      </w:r>
      <w:r>
        <w:rPr>
          <w:spacing w:val="-15"/>
          <w:sz w:val="24"/>
        </w:rPr>
        <w:t> </w:t>
      </w:r>
      <w:r>
        <w:rPr>
          <w:sz w:val="24"/>
        </w:rPr>
        <w:t>ИПК.</w:t>
      </w:r>
    </w:p>
    <w:p>
      <w:pPr>
        <w:pStyle w:val="BodyText"/>
        <w:spacing w:line="273" w:lineRule="exact"/>
        <w:ind w:left="758" w:firstLine="0"/>
        <w:jc w:val="left"/>
      </w:pPr>
      <w:r>
        <w:rPr/>
        <w:t>—</w:t>
      </w:r>
      <w:r>
        <w:rPr>
          <w:spacing w:val="-5"/>
        </w:rPr>
        <w:t> </w:t>
      </w:r>
      <w:r>
        <w:rPr/>
        <w:t>Ростов</w:t>
      </w:r>
      <w:r>
        <w:rPr>
          <w:spacing w:val="-1"/>
        </w:rPr>
        <w:t> </w:t>
      </w:r>
      <w:r>
        <w:rPr/>
        <w:t>н/Д:</w:t>
      </w:r>
      <w:r>
        <w:rPr>
          <w:spacing w:val="-4"/>
        </w:rPr>
        <w:t> </w:t>
      </w:r>
      <w:r>
        <w:rPr/>
        <w:t>ТЦ</w:t>
      </w:r>
      <w:r>
        <w:rPr>
          <w:spacing w:val="-6"/>
        </w:rPr>
        <w:t> </w:t>
      </w:r>
      <w:r>
        <w:rPr/>
        <w:t>«Учитель»,</w:t>
      </w:r>
      <w:r>
        <w:rPr>
          <w:spacing w:val="-2"/>
        </w:rPr>
        <w:t> 2001.</w:t>
      </w:r>
    </w:p>
    <w:p>
      <w:pPr>
        <w:pStyle w:val="ListParagraph"/>
        <w:numPr>
          <w:ilvl w:val="0"/>
          <w:numId w:val="1"/>
        </w:numPr>
        <w:tabs>
          <w:tab w:pos="758" w:val="left" w:leader="none"/>
        </w:tabs>
        <w:spacing w:line="240" w:lineRule="auto" w:before="0" w:after="0"/>
        <w:ind w:left="758" w:right="130" w:hanging="361"/>
        <w:jc w:val="left"/>
        <w:rPr>
          <w:sz w:val="24"/>
        </w:rPr>
      </w:pPr>
      <w:r>
        <w:rPr>
          <w:sz w:val="24"/>
        </w:rPr>
        <w:t>Селевко</w:t>
      </w:r>
      <w:r>
        <w:rPr>
          <w:spacing w:val="40"/>
          <w:sz w:val="24"/>
        </w:rPr>
        <w:t> </w:t>
      </w:r>
      <w:r>
        <w:rPr>
          <w:sz w:val="24"/>
        </w:rPr>
        <w:t>Г.</w:t>
      </w:r>
      <w:r>
        <w:rPr>
          <w:spacing w:val="40"/>
          <w:sz w:val="24"/>
        </w:rPr>
        <w:t> </w:t>
      </w:r>
      <w:r>
        <w:rPr>
          <w:sz w:val="24"/>
        </w:rPr>
        <w:t>К.</w:t>
      </w:r>
      <w:r>
        <w:rPr>
          <w:spacing w:val="-2"/>
          <w:sz w:val="24"/>
        </w:rPr>
        <w:t> </w:t>
      </w:r>
      <w:r>
        <w:rPr>
          <w:sz w:val="24"/>
        </w:rPr>
        <w:t>Современные</w:t>
      </w:r>
      <w:r>
        <w:rPr>
          <w:spacing w:val="39"/>
          <w:sz w:val="24"/>
        </w:rPr>
        <w:t> </w:t>
      </w:r>
      <w:r>
        <w:rPr>
          <w:sz w:val="24"/>
        </w:rPr>
        <w:t>образовательные</w:t>
      </w:r>
      <w:r>
        <w:rPr>
          <w:spacing w:val="39"/>
          <w:sz w:val="24"/>
        </w:rPr>
        <w:t> </w:t>
      </w:r>
      <w:r>
        <w:rPr>
          <w:sz w:val="24"/>
        </w:rPr>
        <w:t>технологии:</w:t>
      </w:r>
      <w:r>
        <w:rPr>
          <w:spacing w:val="39"/>
          <w:sz w:val="24"/>
        </w:rPr>
        <w:t> </w:t>
      </w:r>
      <w:r>
        <w:rPr>
          <w:sz w:val="24"/>
        </w:rPr>
        <w:t>Учебное</w:t>
      </w:r>
      <w:r>
        <w:rPr>
          <w:spacing w:val="39"/>
          <w:sz w:val="24"/>
        </w:rPr>
        <w:t> </w:t>
      </w:r>
      <w:r>
        <w:rPr>
          <w:sz w:val="24"/>
        </w:rPr>
        <w:t>пособие.</w:t>
      </w:r>
      <w:r>
        <w:rPr>
          <w:spacing w:val="40"/>
          <w:sz w:val="24"/>
        </w:rPr>
        <w:t> </w:t>
      </w:r>
      <w:r>
        <w:rPr>
          <w:sz w:val="24"/>
        </w:rPr>
        <w:t>—</w:t>
      </w:r>
      <w:r>
        <w:rPr>
          <w:spacing w:val="40"/>
          <w:sz w:val="24"/>
        </w:rPr>
        <w:t> </w:t>
      </w:r>
      <w:r>
        <w:rPr>
          <w:sz w:val="24"/>
        </w:rPr>
        <w:t>М.: Народное образование, 1998.</w:t>
      </w:r>
    </w:p>
    <w:sectPr>
      <w:pgSz w:w="11910" w:h="16840"/>
      <w:pgMar w:top="1060" w:bottom="28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58" w:hanging="361"/>
        <w:jc w:val="left"/>
      </w:pPr>
      <w:rPr>
        <w:rFonts w:hint="default"/>
        <w:spacing w:val="0"/>
        <w:w w:val="100"/>
        <w:lang w:val="ru-RU" w:eastAsia="en-US" w:bidi="ar-SA"/>
      </w:rPr>
    </w:lvl>
    <w:lvl w:ilvl="1">
      <w:start w:val="0"/>
      <w:numFmt w:val="bullet"/>
      <w:lvlText w:val="•"/>
      <w:lvlJc w:val="left"/>
      <w:pPr>
        <w:ind w:left="1662" w:hanging="361"/>
      </w:pPr>
      <w:rPr>
        <w:rFonts w:hint="default"/>
        <w:lang w:val="ru-RU" w:eastAsia="en-US" w:bidi="ar-SA"/>
      </w:rPr>
    </w:lvl>
    <w:lvl w:ilvl="2">
      <w:start w:val="0"/>
      <w:numFmt w:val="bullet"/>
      <w:lvlText w:val="•"/>
      <w:lvlJc w:val="left"/>
      <w:pPr>
        <w:ind w:left="2564" w:hanging="361"/>
      </w:pPr>
      <w:rPr>
        <w:rFonts w:hint="default"/>
        <w:lang w:val="ru-RU" w:eastAsia="en-US" w:bidi="ar-SA"/>
      </w:rPr>
    </w:lvl>
    <w:lvl w:ilvl="3">
      <w:start w:val="0"/>
      <w:numFmt w:val="bullet"/>
      <w:lvlText w:val="•"/>
      <w:lvlJc w:val="left"/>
      <w:pPr>
        <w:ind w:left="3466" w:hanging="361"/>
      </w:pPr>
      <w:rPr>
        <w:rFonts w:hint="default"/>
        <w:lang w:val="ru-RU" w:eastAsia="en-US" w:bidi="ar-SA"/>
      </w:rPr>
    </w:lvl>
    <w:lvl w:ilvl="4">
      <w:start w:val="0"/>
      <w:numFmt w:val="bullet"/>
      <w:lvlText w:val="•"/>
      <w:lvlJc w:val="left"/>
      <w:pPr>
        <w:ind w:left="4368" w:hanging="361"/>
      </w:pPr>
      <w:rPr>
        <w:rFonts w:hint="default"/>
        <w:lang w:val="ru-RU" w:eastAsia="en-US" w:bidi="ar-SA"/>
      </w:rPr>
    </w:lvl>
    <w:lvl w:ilvl="5">
      <w:start w:val="0"/>
      <w:numFmt w:val="bullet"/>
      <w:lvlText w:val="•"/>
      <w:lvlJc w:val="left"/>
      <w:pPr>
        <w:ind w:left="5270" w:hanging="361"/>
      </w:pPr>
      <w:rPr>
        <w:rFonts w:hint="default"/>
        <w:lang w:val="ru-RU" w:eastAsia="en-US" w:bidi="ar-SA"/>
      </w:rPr>
    </w:lvl>
    <w:lvl w:ilvl="6">
      <w:start w:val="0"/>
      <w:numFmt w:val="bullet"/>
      <w:lvlText w:val="•"/>
      <w:lvlJc w:val="left"/>
      <w:pPr>
        <w:ind w:left="6172" w:hanging="361"/>
      </w:pPr>
      <w:rPr>
        <w:rFonts w:hint="default"/>
        <w:lang w:val="ru-RU" w:eastAsia="en-US" w:bidi="ar-SA"/>
      </w:rPr>
    </w:lvl>
    <w:lvl w:ilvl="7">
      <w:start w:val="0"/>
      <w:numFmt w:val="bullet"/>
      <w:lvlText w:val="•"/>
      <w:lvlJc w:val="left"/>
      <w:pPr>
        <w:ind w:left="7074" w:hanging="361"/>
      </w:pPr>
      <w:rPr>
        <w:rFonts w:hint="default"/>
        <w:lang w:val="ru-RU" w:eastAsia="en-US" w:bidi="ar-SA"/>
      </w:rPr>
    </w:lvl>
    <w:lvl w:ilvl="8">
      <w:start w:val="0"/>
      <w:numFmt w:val="bullet"/>
      <w:lvlText w:val="•"/>
      <w:lvlJc w:val="left"/>
      <w:pPr>
        <w:ind w:left="7976" w:hanging="361"/>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37" w:firstLine="1010"/>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spacing w:before="76"/>
      <w:ind w:right="9"/>
      <w:jc w:val="center"/>
      <w:outlineLvl w:val="1"/>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ind w:left="758" w:right="130" w:hanging="361"/>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yasolnse48@gmail.co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yasolnse48@gmail.com</dc:creator>
  <dcterms:created xsi:type="dcterms:W3CDTF">2026-04-08T06:19:10Z</dcterms:created>
  <dcterms:modified xsi:type="dcterms:W3CDTF">2026-04-08T06:19:10Z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vt:lpwstr>
  </property>
  <property fmtid="{D5CDD505-2E9C-101B-9397-08002B2CF9AE}" pid="4" name="LastSaved">
    <vt:filetime>2026-04-08T00:00:00Z</vt:filetime>
  </property>
</Properties>
</file>