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8C" w:rsidRPr="004B76A3" w:rsidRDefault="00A6163D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Проблемы разграничения общегражданских и специальных оснований недействительности сделок должника в деле о банкротстве</w:t>
      </w:r>
    </w:p>
    <w:p w:rsidR="00A6163D" w:rsidRPr="004B76A3" w:rsidRDefault="00A6163D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  <w:lang w:val="en-US"/>
        </w:rPr>
        <w:t>М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ирибян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Артиковна</w:t>
      </w:r>
      <w:proofErr w:type="spellEnd"/>
    </w:p>
    <w:p w:rsidR="00A6163D" w:rsidRPr="004B76A3" w:rsidRDefault="00A6163D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Студент</w:t>
      </w:r>
    </w:p>
    <w:p w:rsidR="00A6163D" w:rsidRPr="004B76A3" w:rsidRDefault="00A6163D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Кузьмина Ирина Константиновна</w:t>
      </w:r>
    </w:p>
    <w:p w:rsidR="00A6163D" w:rsidRPr="004B76A3" w:rsidRDefault="00A6163D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Н</w:t>
      </w:r>
      <w:r w:rsidR="002A72BF" w:rsidRPr="004B76A3">
        <w:rPr>
          <w:rFonts w:ascii="Times New Roman" w:hAnsi="Times New Roman" w:cs="Times New Roman"/>
          <w:sz w:val="24"/>
          <w:szCs w:val="24"/>
        </w:rPr>
        <w:t xml:space="preserve">аучный руководитель, </w:t>
      </w:r>
      <w:proofErr w:type="spellStart"/>
      <w:r w:rsidR="002A72BF" w:rsidRPr="004B76A3">
        <w:rPr>
          <w:rFonts w:ascii="Times New Roman" w:hAnsi="Times New Roman" w:cs="Times New Roman"/>
          <w:sz w:val="24"/>
          <w:szCs w:val="24"/>
        </w:rPr>
        <w:t>к.ю</w:t>
      </w:r>
      <w:r w:rsidRPr="004B76A3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>.</w:t>
      </w:r>
      <w:r w:rsidR="00963CB7" w:rsidRPr="004B76A3"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:rsidR="002A72BF" w:rsidRPr="004B76A3" w:rsidRDefault="002A72BF" w:rsidP="00A6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2A72BF" w:rsidRPr="004B76A3" w:rsidRDefault="002A72BF" w:rsidP="002A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2BF" w:rsidRPr="004B76A3" w:rsidRDefault="002A72BF" w:rsidP="00963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Ключевые слова: банкротство, недействительность сделок, общие о</w:t>
      </w:r>
      <w:r w:rsidR="00F74937" w:rsidRPr="004B76A3">
        <w:rPr>
          <w:rFonts w:ascii="Times New Roman" w:hAnsi="Times New Roman" w:cs="Times New Roman"/>
          <w:sz w:val="24"/>
          <w:szCs w:val="24"/>
        </w:rPr>
        <w:t xml:space="preserve">снования, специальные основания, </w:t>
      </w:r>
      <w:r w:rsidR="00963CB7" w:rsidRPr="004B76A3">
        <w:rPr>
          <w:rFonts w:ascii="Times New Roman" w:hAnsi="Times New Roman" w:cs="Times New Roman"/>
          <w:sz w:val="24"/>
          <w:szCs w:val="24"/>
        </w:rPr>
        <w:t>злоупотребление правом</w:t>
      </w:r>
      <w:r w:rsidR="00F74937" w:rsidRPr="004B76A3">
        <w:rPr>
          <w:rFonts w:ascii="Times New Roman" w:hAnsi="Times New Roman" w:cs="Times New Roman"/>
          <w:sz w:val="24"/>
          <w:szCs w:val="24"/>
        </w:rPr>
        <w:t>.</w:t>
      </w:r>
    </w:p>
    <w:p w:rsidR="00FE14A6" w:rsidRPr="004B76A3" w:rsidRDefault="00FE14A6" w:rsidP="002A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584" w:rsidRPr="004B76A3" w:rsidRDefault="00FE14A6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существенным ростом количества дел о несостоятельности, в рамках которых ключевым механизмом пополнения конкурсной массы выступает признание недействительными сделок должника. </w:t>
      </w:r>
      <w:r w:rsidRPr="004B76A3">
        <w:rPr>
          <w:rFonts w:ascii="Times New Roman" w:hAnsi="Times New Roman" w:cs="Times New Roman"/>
          <w:sz w:val="24"/>
          <w:szCs w:val="24"/>
        </w:rPr>
        <w:t>При оспаривании сделок должника в рамках банкро</w:t>
      </w:r>
      <w:r w:rsidRPr="004B76A3">
        <w:rPr>
          <w:rFonts w:ascii="Times New Roman" w:hAnsi="Times New Roman" w:cs="Times New Roman"/>
          <w:sz w:val="24"/>
          <w:szCs w:val="24"/>
        </w:rPr>
        <w:t xml:space="preserve">тства важно </w:t>
      </w:r>
      <w:r w:rsidRPr="004B76A3">
        <w:rPr>
          <w:rFonts w:ascii="Times New Roman" w:hAnsi="Times New Roman" w:cs="Times New Roman"/>
          <w:sz w:val="24"/>
          <w:szCs w:val="24"/>
        </w:rPr>
        <w:t xml:space="preserve">учитывать, что </w:t>
      </w:r>
      <w:r w:rsidRPr="004B76A3">
        <w:rPr>
          <w:rFonts w:ascii="Times New Roman" w:hAnsi="Times New Roman" w:cs="Times New Roman"/>
          <w:sz w:val="24"/>
          <w:szCs w:val="24"/>
        </w:rPr>
        <w:t>сделки могут быть признаны недействительными как по общегражданским основаниям, предус</w:t>
      </w:r>
      <w:r w:rsidR="00C52F3F" w:rsidRPr="004B76A3">
        <w:rPr>
          <w:rFonts w:ascii="Times New Roman" w:hAnsi="Times New Roman" w:cs="Times New Roman"/>
          <w:sz w:val="24"/>
          <w:szCs w:val="24"/>
        </w:rPr>
        <w:t xml:space="preserve">мотренными Гражданским кодексом Российской Федерации (далее ГК РФ) </w:t>
      </w:r>
      <w:r w:rsidR="00111490" w:rsidRPr="004B76A3">
        <w:rPr>
          <w:rFonts w:ascii="Times New Roman" w:hAnsi="Times New Roman" w:cs="Times New Roman"/>
          <w:sz w:val="24"/>
          <w:szCs w:val="24"/>
        </w:rPr>
        <w:t>[3</w:t>
      </w:r>
      <w:r w:rsidR="00C52F3F" w:rsidRPr="004B76A3">
        <w:rPr>
          <w:rFonts w:ascii="Times New Roman" w:hAnsi="Times New Roman" w:cs="Times New Roman"/>
          <w:sz w:val="24"/>
          <w:szCs w:val="24"/>
        </w:rPr>
        <w:t xml:space="preserve">], так и по специальным основаниям, предусмотренными Федерального закона от 26.10.2002 № 127-ФЗ «О несостоятельности (банкротстве)» (далее Закон о банкротстве) </w:t>
      </w:r>
      <w:r w:rsidR="00F74937" w:rsidRPr="004B76A3">
        <w:rPr>
          <w:rFonts w:ascii="Times New Roman" w:hAnsi="Times New Roman" w:cs="Times New Roman"/>
          <w:sz w:val="24"/>
          <w:szCs w:val="24"/>
        </w:rPr>
        <w:t>[6</w:t>
      </w:r>
      <w:r w:rsidR="00C52F3F" w:rsidRPr="004B76A3">
        <w:rPr>
          <w:rFonts w:ascii="Times New Roman" w:hAnsi="Times New Roman" w:cs="Times New Roman"/>
          <w:sz w:val="24"/>
          <w:szCs w:val="24"/>
        </w:rPr>
        <w:t xml:space="preserve">]. </w:t>
      </w:r>
      <w:r w:rsidRPr="004B76A3">
        <w:rPr>
          <w:rFonts w:ascii="Times New Roman" w:hAnsi="Times New Roman" w:cs="Times New Roman"/>
          <w:sz w:val="24"/>
          <w:szCs w:val="24"/>
        </w:rPr>
        <w:t xml:space="preserve">В связи с этим на практике часто </w:t>
      </w:r>
      <w:r w:rsidRPr="004B76A3">
        <w:rPr>
          <w:rFonts w:ascii="Times New Roman" w:hAnsi="Times New Roman" w:cs="Times New Roman"/>
          <w:sz w:val="24"/>
          <w:szCs w:val="24"/>
        </w:rPr>
        <w:t xml:space="preserve">возникает проблема квалификации </w:t>
      </w:r>
      <w:r w:rsidRPr="004B76A3">
        <w:rPr>
          <w:rFonts w:ascii="Times New Roman" w:hAnsi="Times New Roman" w:cs="Times New Roman"/>
          <w:sz w:val="24"/>
          <w:szCs w:val="24"/>
        </w:rPr>
        <w:t>надлежаще</w:t>
      </w:r>
      <w:r w:rsidR="00F34584" w:rsidRPr="004B76A3">
        <w:rPr>
          <w:rFonts w:ascii="Times New Roman" w:hAnsi="Times New Roman" w:cs="Times New Roman"/>
          <w:sz w:val="24"/>
          <w:szCs w:val="24"/>
        </w:rPr>
        <w:t>го основания оспаривания сделки, а именно, отсутствуют четкие критерии разграничения этих оснований.</w:t>
      </w:r>
    </w:p>
    <w:p w:rsidR="00F34584" w:rsidRPr="004B76A3" w:rsidRDefault="00F74937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Доктринальный анализ показывает отсутствие единого подхода к сущности указанных институтов. Одни ученые полагают, что последствия недействительности по общим и специальным основаниям тождественны, другие настаивают на их принципиальном различии. Однако ключевое отличие заключается в целях. </w:t>
      </w:r>
      <w:r w:rsidR="00F34584" w:rsidRPr="004B76A3">
        <w:rPr>
          <w:rFonts w:ascii="Times New Roman" w:hAnsi="Times New Roman" w:cs="Times New Roman"/>
          <w:sz w:val="24"/>
          <w:szCs w:val="24"/>
        </w:rPr>
        <w:t>Природа и цели двух институтов недействительности сделок различны. Целью механизма оспаривания по общегражданским основаниям является, в первую очередь, реституция, тогда как при оспаривании по специальным основаниям основной целью выступает поступление имущества в конкурсную массу для удовлетворения интересов кредиторов. Следовательно, смешение этих институтов недопустимо ввиду различных целей правового рег</w:t>
      </w:r>
      <w:r w:rsidR="00111490" w:rsidRPr="004B76A3">
        <w:rPr>
          <w:rFonts w:ascii="Times New Roman" w:hAnsi="Times New Roman" w:cs="Times New Roman"/>
          <w:sz w:val="24"/>
          <w:szCs w:val="24"/>
        </w:rPr>
        <w:t>улирования [</w:t>
      </w:r>
      <w:r w:rsidRPr="004B76A3">
        <w:rPr>
          <w:rFonts w:ascii="Times New Roman" w:hAnsi="Times New Roman" w:cs="Times New Roman"/>
          <w:sz w:val="24"/>
          <w:szCs w:val="24"/>
        </w:rPr>
        <w:t>5</w:t>
      </w:r>
      <w:r w:rsidR="00111490" w:rsidRPr="004B76A3">
        <w:rPr>
          <w:rFonts w:ascii="Times New Roman" w:hAnsi="Times New Roman" w:cs="Times New Roman"/>
          <w:sz w:val="24"/>
          <w:szCs w:val="24"/>
        </w:rPr>
        <w:t>]</w:t>
      </w:r>
      <w:r w:rsidR="00F34584" w:rsidRPr="004B76A3">
        <w:rPr>
          <w:rFonts w:ascii="Times New Roman" w:hAnsi="Times New Roman" w:cs="Times New Roman"/>
          <w:sz w:val="24"/>
          <w:szCs w:val="24"/>
        </w:rPr>
        <w:t>.</w:t>
      </w:r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Основная проблема разграничения связана с возможностью применения общих оснований (ст. 10, 168 ГК РФ) для оспаривания сделок в процедуре банкротства. Как отмечает В.Е.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Бирклей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, </w:t>
      </w:r>
      <w:r w:rsidR="00AE6583">
        <w:rPr>
          <w:rFonts w:ascii="Times New Roman" w:hAnsi="Times New Roman" w:cs="Times New Roman"/>
          <w:sz w:val="24"/>
          <w:szCs w:val="24"/>
        </w:rPr>
        <w:t>постановление</w:t>
      </w:r>
      <w:r w:rsidR="00111490" w:rsidRPr="004B76A3">
        <w:rPr>
          <w:rFonts w:ascii="Times New Roman" w:hAnsi="Times New Roman" w:cs="Times New Roman"/>
          <w:sz w:val="24"/>
          <w:szCs w:val="24"/>
        </w:rPr>
        <w:t xml:space="preserve"> Пленума ВАС РФ от 23.12.2010 N 63 (ред. от 19.11.2024) "О некоторых вопросах, связанных с применением главы III.1 Федерального закона "О несостоятельности (банкротстве)" </w:t>
      </w:r>
      <w:r w:rsidR="00AE6583">
        <w:rPr>
          <w:rFonts w:ascii="Times New Roman" w:hAnsi="Times New Roman" w:cs="Times New Roman"/>
          <w:sz w:val="24"/>
          <w:szCs w:val="24"/>
        </w:rPr>
        <w:t>(далее Постановление №63)</w:t>
      </w:r>
      <w:r w:rsidRPr="004B76A3">
        <w:rPr>
          <w:rFonts w:ascii="Times New Roman" w:hAnsi="Times New Roman" w:cs="Times New Roman"/>
          <w:sz w:val="24"/>
          <w:szCs w:val="24"/>
        </w:rPr>
        <w:t>, допускающее такую возможность, не содержит четких критериев разграничения, что приводит к отождествлению подозрительных сделок со злоупотреблением правом и порожд</w:t>
      </w:r>
      <w:r w:rsidR="00111490" w:rsidRPr="004B76A3">
        <w:rPr>
          <w:rFonts w:ascii="Times New Roman" w:hAnsi="Times New Roman" w:cs="Times New Roman"/>
          <w:sz w:val="24"/>
          <w:szCs w:val="24"/>
        </w:rPr>
        <w:t xml:space="preserve">ает путаницу в </w:t>
      </w:r>
      <w:proofErr w:type="spellStart"/>
      <w:r w:rsidR="00111490" w:rsidRPr="004B76A3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="00111490" w:rsidRPr="004B76A3">
        <w:rPr>
          <w:rFonts w:ascii="Times New Roman" w:hAnsi="Times New Roman" w:cs="Times New Roman"/>
          <w:sz w:val="24"/>
          <w:szCs w:val="24"/>
        </w:rPr>
        <w:t xml:space="preserve"> [2]</w:t>
      </w:r>
      <w:r w:rsidRPr="004B76A3">
        <w:rPr>
          <w:rFonts w:ascii="Times New Roman" w:hAnsi="Times New Roman" w:cs="Times New Roman"/>
          <w:sz w:val="24"/>
          <w:szCs w:val="24"/>
        </w:rPr>
        <w:t xml:space="preserve">. А.В.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Альбрандт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 также указывает, что введение Верховным Судом РФ категории «пороков, выходящих за пределы дефектов сделок с предпочтением», лишь усугубило ситуацию, поскольку критерии выхода за эти пределы законодательно не уре</w:t>
      </w:r>
      <w:r w:rsidR="00111490" w:rsidRPr="004B76A3">
        <w:rPr>
          <w:rFonts w:ascii="Times New Roman" w:hAnsi="Times New Roman" w:cs="Times New Roman"/>
          <w:sz w:val="24"/>
          <w:szCs w:val="24"/>
        </w:rPr>
        <w:t>гулированы [1]</w:t>
      </w:r>
      <w:r w:rsidR="00963CB7" w:rsidRPr="004B76A3">
        <w:rPr>
          <w:rFonts w:ascii="Times New Roman" w:hAnsi="Times New Roman" w:cs="Times New Roman"/>
          <w:sz w:val="24"/>
          <w:szCs w:val="24"/>
        </w:rPr>
        <w:t>.</w:t>
      </w:r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Судебная практика пытается восполнить этот пробел, вырабатывая собственные критерии. Критериями для квалификации сделки по общегражданским основаниям (ст. 10, 168 ГК РФ) признаются: противоправная цель обеих сторон сделки (сговор), грубое нарушение основ правопорядка, мнимость сделки. В то время как для специальных оснований (п. 2 ст. 61.2 Закона о банкротстве) достаточно установить цель причинения вреда кредиторам, факт причинения вреда и осведомле</w:t>
      </w:r>
      <w:r w:rsidR="00111490" w:rsidRPr="004B76A3">
        <w:rPr>
          <w:rFonts w:ascii="Times New Roman" w:hAnsi="Times New Roman" w:cs="Times New Roman"/>
          <w:sz w:val="24"/>
          <w:szCs w:val="24"/>
        </w:rPr>
        <w:t>нность контрагента об этой цели/</w:t>
      </w:r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Однако данные критерии носят оценочный характер и не являются универсальными. Как отмечает А. Васильева, отличительным признаком общего основания предлагается считать наличие умысла на причинение вреда у обеих сторон одновременно. Однако, по обоснованному замечанию А.В. Егорова, доказать наличие такого умысла или хотя бы знание второй стороны о цели причинения вре</w:t>
      </w:r>
      <w:r w:rsidR="00111490" w:rsidRPr="004B76A3">
        <w:rPr>
          <w:rFonts w:ascii="Times New Roman" w:hAnsi="Times New Roman" w:cs="Times New Roman"/>
          <w:sz w:val="24"/>
          <w:szCs w:val="24"/>
        </w:rPr>
        <w:t>да крайне сложно [2]</w:t>
      </w:r>
      <w:r w:rsidRPr="004B76A3">
        <w:rPr>
          <w:rFonts w:ascii="Times New Roman" w:hAnsi="Times New Roman" w:cs="Times New Roman"/>
          <w:sz w:val="24"/>
          <w:szCs w:val="24"/>
        </w:rPr>
        <w:t xml:space="preserve">. Д.Н. Семенихин подчеркивает, </w:t>
      </w:r>
      <w:r w:rsidRPr="004B76A3">
        <w:rPr>
          <w:rFonts w:ascii="Times New Roman" w:hAnsi="Times New Roman" w:cs="Times New Roman"/>
          <w:sz w:val="24"/>
          <w:szCs w:val="24"/>
        </w:rPr>
        <w:lastRenderedPageBreak/>
        <w:t>что приведенные в судебных актах критерии носят примерный характер и зависят от иных обстоятельств дела, что делает невозможным полагаться исключит</w:t>
      </w:r>
      <w:r w:rsidR="00111490" w:rsidRPr="004B76A3">
        <w:rPr>
          <w:rFonts w:ascii="Times New Roman" w:hAnsi="Times New Roman" w:cs="Times New Roman"/>
          <w:sz w:val="24"/>
          <w:szCs w:val="24"/>
        </w:rPr>
        <w:t>ельно на них [</w:t>
      </w:r>
      <w:r w:rsidR="00F74937" w:rsidRPr="004B76A3">
        <w:rPr>
          <w:rFonts w:ascii="Times New Roman" w:hAnsi="Times New Roman" w:cs="Times New Roman"/>
          <w:sz w:val="24"/>
          <w:szCs w:val="24"/>
        </w:rPr>
        <w:t>5</w:t>
      </w:r>
      <w:r w:rsidR="00111490" w:rsidRPr="004B76A3">
        <w:rPr>
          <w:rFonts w:ascii="Times New Roman" w:hAnsi="Times New Roman" w:cs="Times New Roman"/>
          <w:sz w:val="24"/>
          <w:szCs w:val="24"/>
        </w:rPr>
        <w:t>]</w:t>
      </w:r>
      <w:r w:rsidRPr="004B76A3">
        <w:rPr>
          <w:rFonts w:ascii="Times New Roman" w:hAnsi="Times New Roman" w:cs="Times New Roman"/>
          <w:sz w:val="24"/>
          <w:szCs w:val="24"/>
        </w:rPr>
        <w:t>.</w:t>
      </w:r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Неоднозначность подходов судов к пониманию «выхода за пределы» пороков подозрительных сделок порождает значительное разнообразие практики. Некоторые суды допускают признание сделок недействительными по ст. 10 и 168 ГК РФ без учета данной правовой позиции, другие — ограничивают выбор правовых оснований, третьи — признают ссылку на общие основания необоснованной при отсутствии пороков, выходящих за пределы специальных. Сам Верховный Суд РФ не всегда последователен в </w:t>
      </w:r>
      <w:r w:rsidR="00AE6583">
        <w:rPr>
          <w:rFonts w:ascii="Times New Roman" w:hAnsi="Times New Roman" w:cs="Times New Roman"/>
          <w:sz w:val="24"/>
          <w:szCs w:val="24"/>
        </w:rPr>
        <w:t>применении собственных позиций.</w:t>
      </w:r>
      <w:bookmarkStart w:id="0" w:name="_GoBack"/>
      <w:bookmarkEnd w:id="0"/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Сложность разграничения обусловлена самой структурой норм: норма о недопустимости злоупотребления правом (ст. 10 ГК РФ) является общей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клаузлой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, которая заведомо включает в себя содержание специальной нормы о подозрительных сделках (п. 2 ст. 61.2 Закона о банкротстве). Это приводит к тому, что однородные по своей природе деяния (действия во вред кредиторам) влекут разные правовые последствия: ничтожность вне процедуры банкротства и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оспоримость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 — в процедуре, </w:t>
      </w:r>
      <w:r w:rsidR="00111490" w:rsidRPr="004B76A3">
        <w:rPr>
          <w:rFonts w:ascii="Times New Roman" w:hAnsi="Times New Roman" w:cs="Times New Roman"/>
          <w:sz w:val="24"/>
          <w:szCs w:val="24"/>
        </w:rPr>
        <w:t>что представляется нелогичным.</w:t>
      </w:r>
    </w:p>
    <w:p w:rsidR="00F34584" w:rsidRPr="004B76A3" w:rsidRDefault="00F34584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Практическая значимость разграничения связана также с различными сроками исковой давности. По общим основаниям (ст. 10, 168 ГК РФ) действует общий трехлетний срок (а в отдельных случаях — до 10 лет), тогда как по специальным основаниям (п. 2 ст. 61.2 Закона о банкротстве) — годичный срок. Как отмечает Д.Н. Семенихин, заявители нередко указывают тождественные обстоятельства для оспаривания по ст. 10 и 168 ГК РФ, которые на самом деле не выходят за пределы специальных норм, стремясь о</w:t>
      </w:r>
      <w:r w:rsidR="00111490" w:rsidRPr="004B76A3">
        <w:rPr>
          <w:rFonts w:ascii="Times New Roman" w:hAnsi="Times New Roman" w:cs="Times New Roman"/>
          <w:sz w:val="24"/>
          <w:szCs w:val="24"/>
        </w:rPr>
        <w:t>бойти сроки исковой давности [</w:t>
      </w:r>
      <w:r w:rsidR="00F74937" w:rsidRPr="004B76A3">
        <w:rPr>
          <w:rFonts w:ascii="Times New Roman" w:hAnsi="Times New Roman" w:cs="Times New Roman"/>
          <w:sz w:val="24"/>
          <w:szCs w:val="24"/>
        </w:rPr>
        <w:t>5].</w:t>
      </w:r>
    </w:p>
    <w:p w:rsidR="002E2343" w:rsidRPr="004B76A3" w:rsidRDefault="00F34584" w:rsidP="002E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В целях преодоления правовой неопределенности представляется необходимым выработка более четких критериев разграничения. </w:t>
      </w:r>
      <w:r w:rsidR="002E2343" w:rsidRPr="004B76A3">
        <w:rPr>
          <w:rFonts w:ascii="Times New Roman" w:hAnsi="Times New Roman" w:cs="Times New Roman"/>
          <w:sz w:val="24"/>
          <w:szCs w:val="24"/>
        </w:rPr>
        <w:t xml:space="preserve">Основным критерием должно служить установление факта вопиющего несоответствия действий сторон нормам морали и справедливости, что позволит применять общие основания только в исключительных случаях. Именно Верховный Суд РФ мог бы внести оперативные изменения, формируя предметные обзоры судебной практики, в которых будут четко указаны критерии отнесения сделок к категории совершенных со злоупотреблением правом (выходящих за пределы подозрительности), что позволит нижестоящим судам единообразно квалифицировать такие сделки как ничтожные. </w:t>
      </w:r>
    </w:p>
    <w:p w:rsidR="00F34584" w:rsidRPr="004B76A3" w:rsidRDefault="00F74937" w:rsidP="00F7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 xml:space="preserve">Таким образом, проведенное исследование позволяет заключить, что применение общегражданских оснований для оспаривания сделок должника должно носить субсидиарный характер по отношению к специальным </w:t>
      </w:r>
      <w:proofErr w:type="spellStart"/>
      <w:r w:rsidRPr="004B76A3">
        <w:rPr>
          <w:rFonts w:ascii="Times New Roman" w:hAnsi="Times New Roman" w:cs="Times New Roman"/>
          <w:sz w:val="24"/>
          <w:szCs w:val="24"/>
        </w:rPr>
        <w:t>банкротным</w:t>
      </w:r>
      <w:proofErr w:type="spellEnd"/>
      <w:r w:rsidRPr="004B76A3">
        <w:rPr>
          <w:rFonts w:ascii="Times New Roman" w:hAnsi="Times New Roman" w:cs="Times New Roman"/>
          <w:sz w:val="24"/>
          <w:szCs w:val="24"/>
        </w:rPr>
        <w:t xml:space="preserve"> основаниям. Выработка и законодательное закрепление четких критериев разграничения, а также унификация подходов в правоприменительной практике, в том числе путем обобщения позиций Верховного Суда РФ, будут способствовать достижению основной цели института банкротства — справедливому балансу интересов должника и кредиторов.</w:t>
      </w:r>
    </w:p>
    <w:p w:rsidR="00F74937" w:rsidRPr="004B76A3" w:rsidRDefault="00F74937" w:rsidP="00F3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584" w:rsidRPr="004B76A3" w:rsidRDefault="00F34584" w:rsidP="00F345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76A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34584" w:rsidRPr="004B76A3" w:rsidRDefault="00F34584" w:rsidP="00F3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432" w:rsidRPr="004B76A3" w:rsidRDefault="00801432" w:rsidP="008014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6A3">
        <w:rPr>
          <w:rFonts w:ascii="Times New Roman" w:eastAsia="Calibri" w:hAnsi="Times New Roman" w:cs="Times New Roman"/>
          <w:sz w:val="24"/>
          <w:szCs w:val="24"/>
        </w:rPr>
        <w:t>Альбрандт</w:t>
      </w:r>
      <w:proofErr w:type="spellEnd"/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А. В. Проблемы соотношения общегражданских и специальных оснований недействительности сделок несостоятельного должника // Сфера права. 2022. № 3.  С. 65-72. </w:t>
      </w:r>
    </w:p>
    <w:p w:rsidR="00801432" w:rsidRPr="004B76A3" w:rsidRDefault="00801432" w:rsidP="008014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6A3">
        <w:rPr>
          <w:rFonts w:ascii="Times New Roman" w:eastAsia="Calibri" w:hAnsi="Times New Roman" w:cs="Times New Roman"/>
          <w:sz w:val="24"/>
          <w:szCs w:val="24"/>
        </w:rPr>
        <w:t>Бирклей</w:t>
      </w:r>
      <w:proofErr w:type="spellEnd"/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В.Е. ГРАНИЦА МЕЖДУ СПЕЦИАЛЬНЫМИ И ОБЩИМИ ОСНОВАНИЯМИ ОСПАРИВАНИЯ СДЕЛОК В БАНКРОТСТВЕ: ВОПРОСЫ ТЕОРИИ // Вопросы российской юстиции. 2022. №17. С. 223-234.</w:t>
      </w:r>
    </w:p>
    <w:p w:rsidR="00C52F3F" w:rsidRPr="004B76A3" w:rsidRDefault="00C52F3F" w:rsidP="00F34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6A3">
        <w:rPr>
          <w:rFonts w:ascii="Times New Roman" w:eastAsia="Calibri" w:hAnsi="Times New Roman" w:cs="Times New Roman"/>
          <w:sz w:val="24"/>
          <w:szCs w:val="24"/>
        </w:rPr>
        <w:t>"Гражданский кодекс Российской Федерации (часть первая)" от 30.11.1994 N 51-ФЗ</w:t>
      </w:r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76A3">
        <w:rPr>
          <w:rFonts w:ascii="Times New Roman" w:eastAsia="Calibri" w:hAnsi="Times New Roman" w:cs="Times New Roman"/>
          <w:sz w:val="24"/>
          <w:szCs w:val="24"/>
        </w:rPr>
        <w:t>(ред. от 31.07.2025, с изм. от 25.03.2026)</w:t>
      </w:r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76A3">
        <w:rPr>
          <w:rFonts w:ascii="Times New Roman" w:eastAsia="Calibri" w:hAnsi="Times New Roman" w:cs="Times New Roman"/>
          <w:sz w:val="24"/>
          <w:szCs w:val="24"/>
        </w:rPr>
        <w:t>(с изм. и доп., вступ. в силу с 01.08.2025)</w:t>
      </w:r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76A3">
        <w:rPr>
          <w:rFonts w:ascii="Times New Roman" w:eastAsia="Calibri" w:hAnsi="Times New Roman" w:cs="Times New Roman"/>
          <w:sz w:val="24"/>
          <w:szCs w:val="24"/>
        </w:rPr>
        <w:t>// Российская газета.</w:t>
      </w:r>
      <w:r w:rsidRPr="004B76A3">
        <w:rPr>
          <w:rFonts w:ascii="Times New Roman" w:eastAsia="Calibri" w:hAnsi="Times New Roman" w:cs="Times New Roman"/>
          <w:sz w:val="24"/>
          <w:szCs w:val="24"/>
        </w:rPr>
        <w:t xml:space="preserve"> 1994. 8 декабря.</w:t>
      </w:r>
    </w:p>
    <w:p w:rsidR="00F74937" w:rsidRPr="004B76A3" w:rsidRDefault="00F74937" w:rsidP="00F749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6A3">
        <w:rPr>
          <w:rFonts w:ascii="Times New Roman" w:eastAsia="Calibri" w:hAnsi="Times New Roman" w:cs="Times New Roman"/>
          <w:sz w:val="24"/>
          <w:szCs w:val="24"/>
        </w:rPr>
        <w:t>Постановление Пленума ВАС РФ от 23.12.2010 N 63 (ред. от 19.11.2024) "О некоторых вопросах, связанных с применением главы III.1 Федерального закона "О несостоятельности (банкротстве)" // Вестник ВАС РФ". 2011. N 3.</w:t>
      </w:r>
    </w:p>
    <w:p w:rsidR="00801432" w:rsidRPr="004B76A3" w:rsidRDefault="00801432" w:rsidP="008014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6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Семенихин Д. Н. ВОПРОСЫ РАЗГРАНИЧЕНИЯ ОБЩИХ И СПЕЦИАЛЬНЫХ ОСНОВАНИЙ НЕДЕЙСТВИТЕЛЬНОСТИ СДЕЛОК ДОЛЖНИКА // Вестник науки. 2025. №4 (85). </w:t>
      </w:r>
      <w:r w:rsidR="00111490" w:rsidRPr="004B76A3">
        <w:rPr>
          <w:rFonts w:ascii="Times New Roman" w:eastAsia="Calibri" w:hAnsi="Times New Roman" w:cs="Times New Roman"/>
          <w:sz w:val="24"/>
          <w:szCs w:val="24"/>
        </w:rPr>
        <w:t>С. 335-344.</w:t>
      </w:r>
    </w:p>
    <w:p w:rsidR="00C52F3F" w:rsidRPr="004B76A3" w:rsidRDefault="00C52F3F" w:rsidP="00F34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6A3">
        <w:rPr>
          <w:rFonts w:ascii="Times New Roman" w:eastAsia="Calibri" w:hAnsi="Times New Roman" w:cs="Times New Roman"/>
          <w:sz w:val="24"/>
          <w:szCs w:val="24"/>
        </w:rPr>
        <w:t>Федеральный закон от 26.10.2002 № 127-ФЗ «О несостоятельности (банкротстве)» (ред. от 29.12.2025) // Российская газета. 2002. 2 ноября.</w:t>
      </w:r>
    </w:p>
    <w:p w:rsidR="00F34584" w:rsidRPr="004B76A3" w:rsidRDefault="00F34584" w:rsidP="0011149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F3F" w:rsidRPr="004B76A3" w:rsidRDefault="00C52F3F" w:rsidP="00F3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4A6" w:rsidRPr="00F34584" w:rsidRDefault="00FE14A6" w:rsidP="00F3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4A6" w:rsidRPr="00F34584" w:rsidSect="00A616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67F"/>
    <w:multiLevelType w:val="hybridMultilevel"/>
    <w:tmpl w:val="2F3EBCDC"/>
    <w:lvl w:ilvl="0" w:tplc="4C8E3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508E7"/>
    <w:multiLevelType w:val="hybridMultilevel"/>
    <w:tmpl w:val="17903286"/>
    <w:lvl w:ilvl="0" w:tplc="B58C302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3D"/>
    <w:rsid w:val="00111490"/>
    <w:rsid w:val="002A72BF"/>
    <w:rsid w:val="002E2343"/>
    <w:rsid w:val="0039018C"/>
    <w:rsid w:val="004B76A3"/>
    <w:rsid w:val="00801432"/>
    <w:rsid w:val="00963CB7"/>
    <w:rsid w:val="00A6163D"/>
    <w:rsid w:val="00AE6583"/>
    <w:rsid w:val="00C52F3F"/>
    <w:rsid w:val="00F34584"/>
    <w:rsid w:val="00F749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BDBC"/>
  <w15:chartTrackingRefBased/>
  <w15:docId w15:val="{A67917FC-C597-4FE9-AC9F-8D1582E8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EB4E-6266-4F23-9D7C-BEE42828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2026-03-31T17:08:00Z</dcterms:created>
  <dcterms:modified xsi:type="dcterms:W3CDTF">2026-03-31T19:45:00Z</dcterms:modified>
</cp:coreProperties>
</file>