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55E0" w14:textId="54113BDE" w:rsidR="00C20BD3" w:rsidRPr="00C20BD3" w:rsidRDefault="00C20BD3" w:rsidP="00C20BD3">
      <w:r w:rsidRPr="00C20BD3">
        <w:t>Экспертиза ценности документов в делопроизводстве организации — это изучение документов на основании критериев их ценности в целях определения сроков хранения документов и отбора их на государственное хранение. Ниже приведены научные тезисы по теме</w:t>
      </w:r>
      <w:r w:rsidRPr="00C20BD3">
        <w:t xml:space="preserve"> </w:t>
      </w:r>
      <w:r>
        <w:t>«</w:t>
      </w:r>
      <w:r w:rsidRPr="00C20BD3">
        <w:t>Организация экспертизы ценности документов в делопроизводстве организации (на примере отдела архивного фонда ФГБОУ ВО «Ульяновский государственный университет»</w:t>
      </w:r>
      <w:r>
        <w:t>»</w:t>
      </w:r>
      <w:r w:rsidRPr="00C20BD3">
        <w:t>:</w:t>
      </w:r>
    </w:p>
    <w:p w14:paraId="3ACF562E" w14:textId="6088EDDA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Экспертиза ценности документов выступает ключевым звеном в системе документационного обеспечения управления, обеспечивая рациональное формирование документальных фондов, их научную и практическую востребованность, а также законность и экономичность хранения.</w:t>
      </w:r>
    </w:p>
    <w:p w14:paraId="3F29FA74" w14:textId="0019A442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Нормативно-правовую базу экспертизы ценности документов в организации составляют Федеральный закон «Об архивном деле в Российской Федерации», Правила организации хранения, комплектования, учета и использования документов Архивного фонда РФ, а также Перечни типовых управленческих архивных документов с указанием сроков хранения.</w:t>
      </w:r>
    </w:p>
    <w:p w14:paraId="487A0284" w14:textId="72BF2634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Методологической основой экспертизы ценности документов выступают принципы историзма, комплексности и всесторонности оценки документов, а также такие критерии ценности, как происхождение, содержание, внешние особенности документа и его юридическая сила.</w:t>
      </w:r>
    </w:p>
    <w:p w14:paraId="0BBF5BA5" w14:textId="2A299BDE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Ключевая роль в организации и проведении экспертизы ценности документов принадлежит экспертным комиссиям (ЭК) организации, которые осуществляют методическое руководство, организуют отбор документов на хранение и контролируют соблюдение нормативных требований.</w:t>
      </w:r>
    </w:p>
    <w:p w14:paraId="472B8CAD" w14:textId="194D6865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 xml:space="preserve">На примере Отдела архивного фонда </w:t>
      </w:r>
      <w:proofErr w:type="spellStart"/>
      <w:r w:rsidRPr="00C20BD3">
        <w:t>УлГУ</w:t>
      </w:r>
      <w:proofErr w:type="spellEnd"/>
      <w:r w:rsidRPr="00C20BD3">
        <w:t xml:space="preserve"> практика проведения экспертизы ценности включает: отбор документов для включения в состав Архивного фонда РФ, выявление документов с истекшими сроками хранения, составление и утверждение описей дел, а также подготовку актов о выделении к уничтожению документов, не подлежащих хранению.</w:t>
      </w:r>
    </w:p>
    <w:p w14:paraId="6CC0AA7A" w14:textId="49AAAEE0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Одной из актуальных проблем является проведение экспертизы ценности электронных документов, возникающей в связи с необходимостью обеспечения их аутентичности, целостности и пригодности для длительного хранения, что требует разработки новых методических подходов.</w:t>
      </w:r>
    </w:p>
    <w:p w14:paraId="3658FE29" w14:textId="3403AC74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Цифровая трансформация документооборота актуализирует применение искусственного интеллекта, в частности экспертных систем, для автоматизации процесса оценки ценности документов, что требует уточнения критериев ценности и адаптации их для использования в программных алгоритмах.</w:t>
      </w:r>
    </w:p>
    <w:p w14:paraId="0F1B3DD8" w14:textId="0BFBB942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>Эффективность экспертизы ценности документов в высшем учебном заведении напрямую зависит от качества взаимодействия отдела архивного фонда со структурными подразделениями и государственным архивом, которое базируется на единстве методических принципов и нормативной базы.</w:t>
      </w:r>
    </w:p>
    <w:p w14:paraId="23203DDE" w14:textId="52FEC7A8" w:rsidR="00C20BD3" w:rsidRPr="00C20BD3" w:rsidRDefault="00C20BD3" w:rsidP="00C20BD3">
      <w:pPr>
        <w:numPr>
          <w:ilvl w:val="0"/>
          <w:numId w:val="1"/>
        </w:numPr>
        <w:jc w:val="both"/>
      </w:pPr>
      <w:r w:rsidRPr="00C20BD3">
        <w:t xml:space="preserve">Совершенствование организации экспертизы ценности документов в отделе архивного фонда </w:t>
      </w:r>
      <w:proofErr w:type="spellStart"/>
      <w:r w:rsidRPr="00C20BD3">
        <w:t>УлГУ</w:t>
      </w:r>
      <w:proofErr w:type="spellEnd"/>
      <w:r w:rsidRPr="00C20BD3">
        <w:t xml:space="preserve"> должно быть направлено на унификацию процедур отбора, внедрение автоматизированных средств учета и контроля, а также на повышение квалификации сотрудников в области работы с электронными документами</w:t>
      </w:r>
    </w:p>
    <w:p w14:paraId="456E1EFA" w14:textId="77777777" w:rsidR="001C4FCF" w:rsidRDefault="001C4FCF"/>
    <w:sectPr w:rsidR="001C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67F"/>
    <w:multiLevelType w:val="multilevel"/>
    <w:tmpl w:val="9694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69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D3"/>
    <w:rsid w:val="001C1566"/>
    <w:rsid w:val="001C4FCF"/>
    <w:rsid w:val="0043621C"/>
    <w:rsid w:val="006414F6"/>
    <w:rsid w:val="00800C3F"/>
    <w:rsid w:val="00966C7D"/>
    <w:rsid w:val="00B85A4B"/>
    <w:rsid w:val="00BA20EC"/>
    <w:rsid w:val="00C20BD3"/>
    <w:rsid w:val="00E20977"/>
    <w:rsid w:val="00E33B53"/>
    <w:rsid w:val="00E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651F"/>
  <w15:chartTrackingRefBased/>
  <w15:docId w15:val="{78C50C70-3580-4EDB-9682-B186782F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E62F51"/>
    <w:pPr>
      <w:keepNext/>
      <w:keepLines/>
      <w:spacing w:after="141" w:line="264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4B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1C1566"/>
    <w:pPr>
      <w:spacing w:after="0" w:line="276" w:lineRule="auto"/>
      <w:jc w:val="center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a4">
    <w:name w:val="КУРСАЧ Знак"/>
    <w:basedOn w:val="a0"/>
    <w:link w:val="a3"/>
    <w:rsid w:val="001C1566"/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85A4B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ko-KR"/>
      <w14:ligatures w14:val="none"/>
    </w:rPr>
  </w:style>
  <w:style w:type="character" w:customStyle="1" w:styleId="10">
    <w:name w:val="Заголовок 1 Знак"/>
    <w:link w:val="1"/>
    <w:uiPriority w:val="9"/>
    <w:rsid w:val="00E62F51"/>
    <w:rPr>
      <w:rFonts w:ascii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B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B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BD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20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2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20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2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20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твоя повелительница</dc:creator>
  <cp:keywords/>
  <dc:description/>
  <cp:lastModifiedBy>твоя повелительница</cp:lastModifiedBy>
  <cp:revision>1</cp:revision>
  <dcterms:created xsi:type="dcterms:W3CDTF">2026-04-06T09:47:00Z</dcterms:created>
  <dcterms:modified xsi:type="dcterms:W3CDTF">2026-04-06T09:55:00Z</dcterms:modified>
</cp:coreProperties>
</file>