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CA19E" w14:textId="3C39DB86" w:rsidR="00C36420" w:rsidRPr="00C36420" w:rsidRDefault="00C36420" w:rsidP="002B17BF">
      <w:pPr>
        <w:spacing w:line="240" w:lineRule="auto"/>
        <w:ind w:firstLine="0"/>
        <w:jc w:val="center"/>
        <w:rPr>
          <w:sz w:val="24"/>
        </w:rPr>
      </w:pPr>
      <w:r w:rsidRPr="00C36420">
        <w:rPr>
          <w:sz w:val="24"/>
        </w:rPr>
        <w:t>Особенности перевода научно-популярных текстов на примере бизнес-подкастов и видеокастов</w:t>
      </w:r>
    </w:p>
    <w:p w14:paraId="39A0EA2A" w14:textId="12A783F7" w:rsidR="00C36420" w:rsidRPr="00C36420" w:rsidRDefault="00C36420" w:rsidP="002B17BF">
      <w:pPr>
        <w:spacing w:line="240" w:lineRule="auto"/>
        <w:ind w:firstLine="0"/>
        <w:jc w:val="center"/>
        <w:rPr>
          <w:sz w:val="24"/>
        </w:rPr>
      </w:pPr>
      <w:r w:rsidRPr="00C36420">
        <w:rPr>
          <w:sz w:val="24"/>
        </w:rPr>
        <w:t>Елисеев Георгий Дмитриевич</w:t>
      </w:r>
    </w:p>
    <w:p w14:paraId="6D4416D6" w14:textId="3F7E5DDE" w:rsidR="00C36420" w:rsidRPr="00C36420" w:rsidRDefault="00C36420" w:rsidP="002B17BF">
      <w:pPr>
        <w:spacing w:line="240" w:lineRule="auto"/>
        <w:ind w:firstLine="0"/>
        <w:jc w:val="center"/>
        <w:rPr>
          <w:sz w:val="24"/>
        </w:rPr>
      </w:pPr>
      <w:r w:rsidRPr="00C36420">
        <w:rPr>
          <w:sz w:val="24"/>
        </w:rPr>
        <w:t>Студент</w:t>
      </w:r>
    </w:p>
    <w:p w14:paraId="682D0ED2" w14:textId="6DE3DDE5" w:rsidR="00C36420" w:rsidRPr="00C36420" w:rsidRDefault="00C36420" w:rsidP="002B17BF">
      <w:pPr>
        <w:spacing w:line="240" w:lineRule="auto"/>
        <w:ind w:firstLine="0"/>
        <w:jc w:val="center"/>
        <w:rPr>
          <w:sz w:val="24"/>
        </w:rPr>
      </w:pPr>
      <w:r w:rsidRPr="00C36420">
        <w:rPr>
          <w:sz w:val="24"/>
        </w:rPr>
        <w:t>Научный руководитель: Максимова Наталья Геннадьевна, доцент кафедры английского языка для профессиональной деятельности</w:t>
      </w:r>
    </w:p>
    <w:p w14:paraId="0F698786" w14:textId="59C488A2" w:rsidR="00C36420" w:rsidRPr="00C36420" w:rsidRDefault="00C36420" w:rsidP="002B17BF">
      <w:pPr>
        <w:spacing w:line="240" w:lineRule="auto"/>
        <w:ind w:firstLine="0"/>
        <w:jc w:val="center"/>
        <w:rPr>
          <w:sz w:val="24"/>
        </w:rPr>
      </w:pPr>
      <w:r w:rsidRPr="00C36420">
        <w:rPr>
          <w:sz w:val="24"/>
        </w:rPr>
        <w:t>Факультет лингвистики и межкультурной коммуникации</w:t>
      </w:r>
    </w:p>
    <w:p w14:paraId="125C12BC" w14:textId="08073F2D" w:rsidR="00C36420" w:rsidRPr="00C36420" w:rsidRDefault="00C36420" w:rsidP="002B17BF">
      <w:pPr>
        <w:spacing w:line="240" w:lineRule="auto"/>
        <w:rPr>
          <w:sz w:val="24"/>
        </w:rPr>
      </w:pPr>
      <w:r w:rsidRPr="00C36420">
        <w:rPr>
          <w:sz w:val="24"/>
        </w:rPr>
        <w:t>Ключевые слова: переводческие трансформации, бизнес-подкаст, научно-популярный дискурс, аудиовизуальный перевод, лингвостилистические особенности, прагматическая адаптация.</w:t>
      </w:r>
    </w:p>
    <w:p w14:paraId="5FB0F48F" w14:textId="721AC512" w:rsidR="00C36420" w:rsidRPr="00C36420" w:rsidRDefault="00C36420" w:rsidP="002B17BF">
      <w:pPr>
        <w:spacing w:line="240" w:lineRule="auto"/>
        <w:rPr>
          <w:sz w:val="24"/>
        </w:rPr>
      </w:pPr>
      <w:r w:rsidRPr="00C36420">
        <w:rPr>
          <w:sz w:val="24"/>
        </w:rPr>
        <w:t>Актуальность исследования обусловлена стремительным ростом популярности бизнес-подкастов в цифровой среде и необходимостью их качественной локализации для русскоязычной аудитории. Бизнес-подкасты, функционируя на пересечении научного, публицистического и разговорного дискурсов, обладают сложной жанровой природой, что требует от переводчика не только терминологической точности, но и умения передать устно-разговорный колорит, стилистическую выразительность и прагматический эффект исходного текста [1; 4]. Недостаточная изученность перевода именно этого жанра определяет научную новизну работы.</w:t>
      </w:r>
    </w:p>
    <w:p w14:paraId="638C4464" w14:textId="1FFE193C" w:rsidR="00C36420" w:rsidRPr="00C36420" w:rsidRDefault="00C36420" w:rsidP="002B17BF">
      <w:pPr>
        <w:spacing w:line="240" w:lineRule="auto"/>
        <w:rPr>
          <w:sz w:val="24"/>
        </w:rPr>
      </w:pPr>
      <w:r w:rsidRPr="00C36420">
        <w:rPr>
          <w:sz w:val="24"/>
        </w:rPr>
        <w:t>Объектом исследования выступает англоязычный научно-популярный бизнес-подкаст как особый тип медиатекста. Предметом – переводческие трансформации, применяемые при передаче лексических, синтаксических и стилистических особенностей данного жанра на русский язык. Цель работы – выявить и систематизировать основные типы переводческих трансформаций, используемых при переводе бизнес-подкастов, и определить факторы, влияющие на выбор переводческой стратегии. Материалом исследования послужил выпуск подкаста «The Diary of a CEO» (E258) – интервью Стивена Бартлетта с предпринимательницей Коди Санчес [9]. Общий объём транскрипта – около 12 000 слов.</w:t>
      </w:r>
    </w:p>
    <w:p w14:paraId="0D87F469" w14:textId="67BB8584" w:rsidR="00C36420" w:rsidRPr="00C36420" w:rsidRDefault="00C36420" w:rsidP="002B17BF">
      <w:pPr>
        <w:spacing w:line="240" w:lineRule="auto"/>
        <w:rPr>
          <w:sz w:val="24"/>
        </w:rPr>
      </w:pPr>
      <w:r w:rsidRPr="00C36420">
        <w:rPr>
          <w:sz w:val="24"/>
        </w:rPr>
        <w:t>Теоретическую базу составили труды по теории дискурса [5], работы в области аудиовизуального перевода [1; 3], а также классификации переводческих трансформаций [2; 4; 6; 8].</w:t>
      </w:r>
    </w:p>
    <w:p w14:paraId="3A08F316" w14:textId="6CC11AB2" w:rsidR="00C36420" w:rsidRPr="00C36420" w:rsidRDefault="00C36420" w:rsidP="002B17BF">
      <w:pPr>
        <w:spacing w:line="240" w:lineRule="auto"/>
        <w:rPr>
          <w:sz w:val="24"/>
        </w:rPr>
      </w:pPr>
      <w:r w:rsidRPr="00C36420">
        <w:rPr>
          <w:sz w:val="24"/>
        </w:rPr>
        <w:t>В ходе исследования установлено, что бизнес-подкаст «The Diary of a CEO» обладает типичными чертами научно-популярного дискурса: доступность изложения, сочетание точности и образности, диалогичность, эмоциональность, ориентация на практическую применимость информации [5]. Лингвостилистический анализ текста интервью выявил следующие особенности: высокая частотность терминов и профессионализмов (seller financing, balance sheet), широкое использование разговорной лексики и идиом (to hit the ground running – «сразу включиться в работу»; to move the needle – «существенно повлиять на ситуацию»), культурно-маркированных реалий (401(k) plan, golden handcuffs), а также синтаксические черты устной речи: парцелляция, эллипсис, присоединительные конструкции, повторы и самоперебивы [1; 4].</w:t>
      </w:r>
    </w:p>
    <w:p w14:paraId="4E943D72" w14:textId="43CFD60A" w:rsidR="00C36420" w:rsidRPr="00C36420" w:rsidRDefault="00C36420" w:rsidP="002B17BF">
      <w:pPr>
        <w:spacing w:line="240" w:lineRule="auto"/>
        <w:rPr>
          <w:sz w:val="24"/>
        </w:rPr>
      </w:pPr>
      <w:r w:rsidRPr="00C36420">
        <w:rPr>
          <w:sz w:val="24"/>
        </w:rPr>
        <w:t>Практический анализ переводческих решений (выполнен на основе письменного перевода транскрипта с использованием классификации В.Н. Комиссарова [4]) показал, что наиболее частотными трансформациями являются:</w:t>
      </w:r>
    </w:p>
    <w:p w14:paraId="280630D5" w14:textId="03EB6A1E" w:rsidR="00C36420" w:rsidRPr="00C36420" w:rsidRDefault="00C36420" w:rsidP="002B17BF">
      <w:pPr>
        <w:spacing w:line="240" w:lineRule="auto"/>
        <w:rPr>
          <w:sz w:val="24"/>
        </w:rPr>
      </w:pPr>
      <w:r w:rsidRPr="00C36420">
        <w:rPr>
          <w:sz w:val="24"/>
        </w:rPr>
        <w:t xml:space="preserve">1. Лексические трансформации:  </w:t>
      </w:r>
    </w:p>
    <w:p w14:paraId="108C1CDF" w14:textId="2E88C1B5" w:rsidR="00C36420" w:rsidRPr="00C36420" w:rsidRDefault="00C36420" w:rsidP="002B17BF">
      <w:pPr>
        <w:spacing w:line="240" w:lineRule="auto"/>
        <w:rPr>
          <w:sz w:val="24"/>
        </w:rPr>
      </w:pPr>
      <w:r w:rsidRPr="00C36420">
        <w:rPr>
          <w:sz w:val="24"/>
        </w:rPr>
        <w:t xml:space="preserve">   – Конкретизация: business → предпринимательство / компания в зависимости от контекста; people → сотрудники.  </w:t>
      </w:r>
    </w:p>
    <w:p w14:paraId="6A3C410B" w14:textId="4707107D" w:rsidR="00C36420" w:rsidRPr="00C36420" w:rsidRDefault="00C36420" w:rsidP="002B17BF">
      <w:pPr>
        <w:spacing w:line="240" w:lineRule="auto"/>
        <w:rPr>
          <w:sz w:val="24"/>
        </w:rPr>
      </w:pPr>
      <w:r w:rsidRPr="00C36420">
        <w:rPr>
          <w:sz w:val="24"/>
        </w:rPr>
        <w:t xml:space="preserve">   – Генерализация: to monetize → зарабатывать; stakeholders → заинтересованные стороны.  </w:t>
      </w:r>
    </w:p>
    <w:p w14:paraId="24983F61" w14:textId="1B656906" w:rsidR="00C36420" w:rsidRPr="00C36420" w:rsidRDefault="00C36420" w:rsidP="002B17BF">
      <w:pPr>
        <w:spacing w:line="240" w:lineRule="auto"/>
        <w:rPr>
          <w:sz w:val="24"/>
        </w:rPr>
      </w:pPr>
      <w:r w:rsidRPr="00C36420">
        <w:rPr>
          <w:sz w:val="24"/>
        </w:rPr>
        <w:t xml:space="preserve">   – Модуляция: to build a business → создать бизнес; market entry → выход на рынок.  </w:t>
      </w:r>
    </w:p>
    <w:p w14:paraId="2503DE7F" w14:textId="170C2CE3" w:rsidR="00C36420" w:rsidRPr="00C36420" w:rsidRDefault="00C36420" w:rsidP="002B17BF">
      <w:pPr>
        <w:spacing w:line="240" w:lineRule="auto"/>
        <w:rPr>
          <w:sz w:val="24"/>
        </w:rPr>
      </w:pPr>
      <w:r w:rsidRPr="00C36420">
        <w:rPr>
          <w:sz w:val="24"/>
        </w:rPr>
        <w:t xml:space="preserve">   – Транскрипция / калькирование: startup → стартап; opportunity economy → экономика возможностей [2; 4].</w:t>
      </w:r>
    </w:p>
    <w:p w14:paraId="207B6968" w14:textId="5C206BAB" w:rsidR="00C36420" w:rsidRPr="00C36420" w:rsidRDefault="00C36420" w:rsidP="002B17BF">
      <w:pPr>
        <w:spacing w:line="240" w:lineRule="auto"/>
        <w:rPr>
          <w:sz w:val="24"/>
        </w:rPr>
      </w:pPr>
      <w:r w:rsidRPr="00C36420">
        <w:rPr>
          <w:sz w:val="24"/>
        </w:rPr>
        <w:t xml:space="preserve">2. Грамматические трансформации:  </w:t>
      </w:r>
    </w:p>
    <w:p w14:paraId="39878842" w14:textId="7145A471" w:rsidR="00C36420" w:rsidRPr="00C36420" w:rsidRDefault="00C36420" w:rsidP="002B17BF">
      <w:pPr>
        <w:spacing w:line="240" w:lineRule="auto"/>
        <w:rPr>
          <w:sz w:val="24"/>
        </w:rPr>
      </w:pPr>
      <w:r w:rsidRPr="00C36420">
        <w:rPr>
          <w:sz w:val="24"/>
        </w:rPr>
        <w:lastRenderedPageBreak/>
        <w:t xml:space="preserve">   – Замена пассива активом: The business was sold → Они продали бизнес.  </w:t>
      </w:r>
    </w:p>
    <w:p w14:paraId="1F831EC6" w14:textId="22E98588" w:rsidR="00C36420" w:rsidRPr="00C36420" w:rsidRDefault="00C36420" w:rsidP="002B17BF">
      <w:pPr>
        <w:spacing w:line="240" w:lineRule="auto"/>
        <w:rPr>
          <w:sz w:val="24"/>
        </w:rPr>
      </w:pPr>
      <w:r w:rsidRPr="00C36420">
        <w:rPr>
          <w:sz w:val="24"/>
        </w:rPr>
        <w:t xml:space="preserve">   – Членение предложений: при передаче длинных сложных конструкций, характерных для устной спонтанной речи, например: “We decided to pivot because the market had changed” → «Мы решили изменить модель. Рыночные условия изменились».  </w:t>
      </w:r>
    </w:p>
    <w:p w14:paraId="34CCA940" w14:textId="1345CF23" w:rsidR="00C36420" w:rsidRPr="00C36420" w:rsidRDefault="00C36420" w:rsidP="002B17BF">
      <w:pPr>
        <w:spacing w:line="240" w:lineRule="auto"/>
        <w:rPr>
          <w:sz w:val="24"/>
        </w:rPr>
      </w:pPr>
      <w:r w:rsidRPr="00C36420">
        <w:rPr>
          <w:sz w:val="24"/>
        </w:rPr>
        <w:t xml:space="preserve">   – Замена части речи: growth strategy → стратегия роста [2].</w:t>
      </w:r>
    </w:p>
    <w:p w14:paraId="2A85CDA0" w14:textId="123D556A" w:rsidR="00C36420" w:rsidRPr="00C36420" w:rsidRDefault="00C36420" w:rsidP="002B17BF">
      <w:pPr>
        <w:spacing w:line="240" w:lineRule="auto"/>
        <w:rPr>
          <w:sz w:val="24"/>
        </w:rPr>
      </w:pPr>
      <w:r w:rsidRPr="00C36420">
        <w:rPr>
          <w:sz w:val="24"/>
        </w:rPr>
        <w:t xml:space="preserve">3. Комплексные лексико-грамматические трансформации:  </w:t>
      </w:r>
    </w:p>
    <w:p w14:paraId="6A2E30A4" w14:textId="69586808" w:rsidR="00C36420" w:rsidRPr="00C36420" w:rsidRDefault="00C36420" w:rsidP="002B17BF">
      <w:pPr>
        <w:spacing w:line="240" w:lineRule="auto"/>
        <w:rPr>
          <w:sz w:val="24"/>
        </w:rPr>
      </w:pPr>
      <w:r w:rsidRPr="00C36420">
        <w:rPr>
          <w:sz w:val="24"/>
        </w:rPr>
        <w:t xml:space="preserve">   – Антонимический перевод: never fail to meet deadlines → всегда соблюдаем сроки.  </w:t>
      </w:r>
    </w:p>
    <w:p w14:paraId="090CE24B" w14:textId="22EBD648" w:rsidR="00C36420" w:rsidRPr="00C36420" w:rsidRDefault="00C36420" w:rsidP="002B17BF">
      <w:pPr>
        <w:spacing w:line="240" w:lineRule="auto"/>
        <w:rPr>
          <w:sz w:val="24"/>
        </w:rPr>
      </w:pPr>
      <w:r w:rsidRPr="00C36420">
        <w:rPr>
          <w:sz w:val="24"/>
        </w:rPr>
        <w:t xml:space="preserve">   – Экспликация: bootstrapping → финансирование стартапа за счёт собственных средств без привлечения инвесторов.  </w:t>
      </w:r>
    </w:p>
    <w:p w14:paraId="4E51FB23" w14:textId="77777777" w:rsidR="00C36420" w:rsidRPr="00C36420" w:rsidRDefault="00C36420" w:rsidP="002B17BF">
      <w:pPr>
        <w:spacing w:line="240" w:lineRule="auto"/>
        <w:rPr>
          <w:sz w:val="24"/>
        </w:rPr>
      </w:pPr>
      <w:r w:rsidRPr="00C36420">
        <w:rPr>
          <w:sz w:val="24"/>
        </w:rPr>
        <w:t xml:space="preserve">   – Компенсация: при передаче разговорных выражений, не имеющих прямых аналогов, используются русские разговорные обороты в другом месте высказывания.  </w:t>
      </w:r>
    </w:p>
    <w:p w14:paraId="69FA83DE" w14:textId="0D8D5570" w:rsidR="00C36420" w:rsidRPr="00C36420" w:rsidRDefault="00C36420" w:rsidP="002B17BF">
      <w:pPr>
        <w:spacing w:line="240" w:lineRule="auto"/>
        <w:rPr>
          <w:sz w:val="24"/>
        </w:rPr>
      </w:pPr>
      <w:r w:rsidRPr="00C36420">
        <w:rPr>
          <w:sz w:val="24"/>
        </w:rPr>
        <w:t xml:space="preserve">   – Целостное преобразование идиом: to hit the ground running → сразу включиться в работу [4; 6].</w:t>
      </w:r>
    </w:p>
    <w:p w14:paraId="3C9081FB" w14:textId="1B483584" w:rsidR="00C36420" w:rsidRPr="00C36420" w:rsidRDefault="00C36420" w:rsidP="002B17BF">
      <w:pPr>
        <w:spacing w:line="240" w:lineRule="auto"/>
        <w:rPr>
          <w:sz w:val="24"/>
        </w:rPr>
      </w:pPr>
      <w:r w:rsidRPr="00C36420">
        <w:rPr>
          <w:sz w:val="24"/>
        </w:rPr>
        <w:t>Особую сложность представляют культурно-маркированные реалии. Для их передачи применялись транскрипция с пояснением (401(k) plan → план 401(k) – пенсионный счёт с налоговыми льготами) и описательный перевод (golden handcuffs → «золотые наручники» – система бонусов, удерживающая сотрудника) [7].</w:t>
      </w:r>
    </w:p>
    <w:p w14:paraId="77CD442F" w14:textId="48D79FEB" w:rsidR="00C36420" w:rsidRPr="00C36420" w:rsidRDefault="00C36420" w:rsidP="002B17BF">
      <w:pPr>
        <w:spacing w:line="240" w:lineRule="auto"/>
        <w:rPr>
          <w:sz w:val="24"/>
        </w:rPr>
      </w:pPr>
      <w:r w:rsidRPr="00C36420">
        <w:rPr>
          <w:sz w:val="24"/>
        </w:rPr>
        <w:t>Анализ показал, что выбор конкретной трансформации обусловлен рядом факторов: расхождением грамматических систем английского и русского языков, наличием или отсутствием устоявшегося терминологического соответствия, степенью знакомства целевой аудитории с культурными реалиями, необходимостью сохранить стилистическую тональность оригинала (доверительность, энергичность, мотивационный посыл). Установлено, что при переводе бизнес-подкастов доминирует прагматическая адаптация: переводчик ориентирован на сохранение коммуникативного эффекта, что часто требует отступления от формальной эквивалентности в пользу функциональной [1; 8].</w:t>
      </w:r>
    </w:p>
    <w:p w14:paraId="18BDA594" w14:textId="77777777" w:rsidR="00C36420" w:rsidRPr="00C36420" w:rsidRDefault="00C36420" w:rsidP="002B17BF">
      <w:pPr>
        <w:spacing w:line="240" w:lineRule="auto"/>
        <w:rPr>
          <w:sz w:val="24"/>
        </w:rPr>
      </w:pPr>
      <w:r w:rsidRPr="00C36420">
        <w:rPr>
          <w:sz w:val="24"/>
        </w:rPr>
        <w:t xml:space="preserve">Результаты исследования позволяют сделать следующие выводы:  </w:t>
      </w:r>
    </w:p>
    <w:p w14:paraId="3E85E4D3" w14:textId="77777777" w:rsidR="00C36420" w:rsidRPr="00C36420" w:rsidRDefault="00C36420" w:rsidP="002B17BF">
      <w:pPr>
        <w:spacing w:line="240" w:lineRule="auto"/>
        <w:rPr>
          <w:sz w:val="24"/>
        </w:rPr>
      </w:pPr>
      <w:r w:rsidRPr="00C36420">
        <w:rPr>
          <w:sz w:val="24"/>
        </w:rPr>
        <w:t xml:space="preserve">1. Бизнес-подкасты как жанр научно-популярного дискурса обладают комплексной спецификой, требующей учёта лингвистических и экстралингвистических факторов [3; 5].  </w:t>
      </w:r>
    </w:p>
    <w:p w14:paraId="31A84620" w14:textId="77777777" w:rsidR="00C36420" w:rsidRPr="00C36420" w:rsidRDefault="00C36420" w:rsidP="002B17BF">
      <w:pPr>
        <w:spacing w:line="240" w:lineRule="auto"/>
        <w:rPr>
          <w:sz w:val="24"/>
        </w:rPr>
      </w:pPr>
      <w:r w:rsidRPr="00C36420">
        <w:rPr>
          <w:sz w:val="24"/>
        </w:rPr>
        <w:t xml:space="preserve">2. Перевод подкастов относится к аудиовизуальному типу и предъявляет требования к синхронизации, краткости и передаче интонационно-эмоциональных характеристик [1; 3].  </w:t>
      </w:r>
    </w:p>
    <w:p w14:paraId="1F96FA71" w14:textId="77777777" w:rsidR="00C36420" w:rsidRPr="00C36420" w:rsidRDefault="00C36420" w:rsidP="002B17BF">
      <w:pPr>
        <w:spacing w:line="240" w:lineRule="auto"/>
        <w:rPr>
          <w:sz w:val="24"/>
        </w:rPr>
      </w:pPr>
      <w:r w:rsidRPr="00C36420">
        <w:rPr>
          <w:sz w:val="24"/>
        </w:rPr>
        <w:t xml:space="preserve">3. Наиболее востребованы лексико-семантические замены, грамматические замены и комплексные приёмы (экспликация, компенсация, целостное преобразование), позволяющие сохранить прагматический потенциал оригинала [2; 4; 6].  </w:t>
      </w:r>
    </w:p>
    <w:p w14:paraId="25BC88D4" w14:textId="66E3B65B" w:rsidR="00C36420" w:rsidRPr="00C36420" w:rsidRDefault="00C36420" w:rsidP="002B17BF">
      <w:pPr>
        <w:spacing w:line="240" w:lineRule="auto"/>
        <w:rPr>
          <w:sz w:val="24"/>
        </w:rPr>
      </w:pPr>
      <w:r w:rsidRPr="00C36420">
        <w:rPr>
          <w:sz w:val="24"/>
        </w:rPr>
        <w:t>4. Адекватный перевод бизнес-подкаста достигается через функциональное соответствие, обеспечивающее равноценное воздействие на русскоязычного слушателя [8].</w:t>
      </w:r>
    </w:p>
    <w:p w14:paraId="6009F67A" w14:textId="59D8A2A0" w:rsidR="00C36420" w:rsidRPr="00C36420" w:rsidRDefault="00C36420" w:rsidP="002B17BF">
      <w:pPr>
        <w:spacing w:line="240" w:lineRule="auto"/>
        <w:rPr>
          <w:sz w:val="24"/>
        </w:rPr>
      </w:pPr>
      <w:r w:rsidRPr="00C36420">
        <w:rPr>
          <w:sz w:val="24"/>
        </w:rPr>
        <w:t>Перспективы дальнейшего исследования связаны с расширением эмпирической базы (анализ различных форматов подкастов: интервью, монолог, панельная дискуссия), а также с изучением особенностей субтитрирования и закадрового перевода видеокастов [3].</w:t>
      </w:r>
    </w:p>
    <w:p w14:paraId="79417D4F" w14:textId="77777777" w:rsidR="00C36420" w:rsidRPr="00C36420" w:rsidRDefault="00C36420" w:rsidP="002B17BF">
      <w:pPr>
        <w:spacing w:line="240" w:lineRule="auto"/>
        <w:rPr>
          <w:sz w:val="24"/>
        </w:rPr>
      </w:pPr>
      <w:r w:rsidRPr="00C36420">
        <w:rPr>
          <w:sz w:val="24"/>
        </w:rPr>
        <w:t xml:space="preserve">Список литературы  </w:t>
      </w:r>
    </w:p>
    <w:p w14:paraId="60713B7B" w14:textId="77777777" w:rsidR="00C36420" w:rsidRPr="00C36420" w:rsidRDefault="00C36420" w:rsidP="002B17BF">
      <w:pPr>
        <w:spacing w:line="240" w:lineRule="auto"/>
        <w:rPr>
          <w:sz w:val="24"/>
        </w:rPr>
      </w:pPr>
      <w:r w:rsidRPr="00C36420">
        <w:rPr>
          <w:sz w:val="24"/>
        </w:rPr>
        <w:t xml:space="preserve">1. Алексеева И.С. Введение в переводоведение. – СПб.: Филологический факультет СПбГУ; М.: Академия, 2008. – 368 с.  </w:t>
      </w:r>
    </w:p>
    <w:p w14:paraId="7303BA38" w14:textId="77777777" w:rsidR="00C36420" w:rsidRPr="00C36420" w:rsidRDefault="00C36420" w:rsidP="002B17BF">
      <w:pPr>
        <w:spacing w:line="240" w:lineRule="auto"/>
        <w:rPr>
          <w:sz w:val="24"/>
        </w:rPr>
      </w:pPr>
      <w:r w:rsidRPr="00C36420">
        <w:rPr>
          <w:sz w:val="24"/>
        </w:rPr>
        <w:t xml:space="preserve">2. Бархударов Л.С. Язык и перевод: Вопросы общей и частной теории перевода. – М.: Международные отношения, 1975. – 240 с.  </w:t>
      </w:r>
    </w:p>
    <w:p w14:paraId="710BDCB1" w14:textId="77777777" w:rsidR="00C36420" w:rsidRPr="00C36420" w:rsidRDefault="00C36420" w:rsidP="002B17BF">
      <w:pPr>
        <w:spacing w:line="240" w:lineRule="auto"/>
        <w:rPr>
          <w:sz w:val="24"/>
        </w:rPr>
      </w:pPr>
      <w:r w:rsidRPr="00C36420">
        <w:rPr>
          <w:sz w:val="24"/>
        </w:rPr>
        <w:t xml:space="preserve">3. Горшкова В.Е. Аудиовизуальный перевод: учебное пособие. – М.: Р.Валент, 2020. – 180 с.  </w:t>
      </w:r>
    </w:p>
    <w:p w14:paraId="6F1E774C" w14:textId="77777777" w:rsidR="00C36420" w:rsidRPr="00C36420" w:rsidRDefault="00C36420" w:rsidP="002B17BF">
      <w:pPr>
        <w:spacing w:line="240" w:lineRule="auto"/>
        <w:rPr>
          <w:sz w:val="24"/>
        </w:rPr>
      </w:pPr>
      <w:r w:rsidRPr="00C36420">
        <w:rPr>
          <w:sz w:val="24"/>
        </w:rPr>
        <w:t xml:space="preserve">4. Комиссаров В.Н. Теория перевода (лингвистические аспекты). – М.: Высшая школа, 1990. – 253 с.  </w:t>
      </w:r>
    </w:p>
    <w:p w14:paraId="7ED38854" w14:textId="77777777" w:rsidR="00C36420" w:rsidRPr="00C36420" w:rsidRDefault="00C36420" w:rsidP="002B17BF">
      <w:pPr>
        <w:spacing w:line="240" w:lineRule="auto"/>
        <w:rPr>
          <w:sz w:val="24"/>
        </w:rPr>
      </w:pPr>
      <w:r w:rsidRPr="00C36420">
        <w:rPr>
          <w:sz w:val="24"/>
        </w:rPr>
        <w:t xml:space="preserve">5. Кожина М.Н. Стилистика русского языка. – М.: Флинта, 2019. – 464 с.  </w:t>
      </w:r>
    </w:p>
    <w:p w14:paraId="14220A1C" w14:textId="77777777" w:rsidR="00C36420" w:rsidRPr="00C36420" w:rsidRDefault="00C36420" w:rsidP="002B17BF">
      <w:pPr>
        <w:spacing w:line="240" w:lineRule="auto"/>
        <w:rPr>
          <w:sz w:val="24"/>
        </w:rPr>
      </w:pPr>
      <w:r w:rsidRPr="00C36420">
        <w:rPr>
          <w:sz w:val="24"/>
        </w:rPr>
        <w:t xml:space="preserve">6. Рецкер Я.И. Теория перевода и переводческая практика. – М.: Р.Валент, 2010. – 244 с.  </w:t>
      </w:r>
    </w:p>
    <w:p w14:paraId="78EA96EE" w14:textId="77777777" w:rsidR="00C36420" w:rsidRPr="00C36420" w:rsidRDefault="00C36420" w:rsidP="002B17BF">
      <w:pPr>
        <w:spacing w:line="240" w:lineRule="auto"/>
        <w:rPr>
          <w:sz w:val="24"/>
        </w:rPr>
      </w:pPr>
      <w:r w:rsidRPr="00C36420">
        <w:rPr>
          <w:sz w:val="24"/>
        </w:rPr>
        <w:lastRenderedPageBreak/>
        <w:t xml:space="preserve">7. Тер-Минасова С.Г. Язык и межкультурная коммуникация. – М.: Слово/Slovo, 2008. – 264 с.  </w:t>
      </w:r>
    </w:p>
    <w:p w14:paraId="5AAD2298" w14:textId="77777777" w:rsidR="00C36420" w:rsidRPr="00C36420" w:rsidRDefault="00C36420" w:rsidP="002B17BF">
      <w:pPr>
        <w:spacing w:line="240" w:lineRule="auto"/>
        <w:rPr>
          <w:sz w:val="24"/>
        </w:rPr>
      </w:pPr>
      <w:r w:rsidRPr="00C36420">
        <w:rPr>
          <w:sz w:val="24"/>
        </w:rPr>
        <w:t xml:space="preserve">8. Швейцер А.Д. Теория перевода: статус, проблемы, аспекты. – М.: Наука, 1988. – 215 с.  </w:t>
      </w:r>
    </w:p>
    <w:p w14:paraId="3F14FE0E" w14:textId="77777777" w:rsidR="00C36420" w:rsidRPr="00C36420" w:rsidRDefault="00C36420" w:rsidP="002B17BF">
      <w:pPr>
        <w:spacing w:line="240" w:lineRule="auto"/>
        <w:rPr>
          <w:sz w:val="24"/>
          <w:lang w:val="en-US"/>
        </w:rPr>
      </w:pPr>
      <w:r w:rsidRPr="00C36420">
        <w:rPr>
          <w:sz w:val="24"/>
          <w:lang w:val="en-US"/>
        </w:rPr>
        <w:t>9. The Money Expert: From $0 to Millions In 2 Years Without Any Hard Work!: Codie Sanchez | E258 [</w:t>
      </w:r>
      <w:r w:rsidRPr="00C36420">
        <w:rPr>
          <w:sz w:val="24"/>
        </w:rPr>
        <w:t>Видео</w:t>
      </w:r>
      <w:r w:rsidRPr="00C36420">
        <w:rPr>
          <w:sz w:val="24"/>
          <w:lang w:val="en-US"/>
        </w:rPr>
        <w:t xml:space="preserve">] // YouTube : </w:t>
      </w:r>
      <w:r w:rsidRPr="00C36420">
        <w:rPr>
          <w:sz w:val="24"/>
        </w:rPr>
        <w:t>канал</w:t>
      </w:r>
      <w:r w:rsidRPr="00C36420">
        <w:rPr>
          <w:sz w:val="24"/>
          <w:lang w:val="en-US"/>
        </w:rPr>
        <w:t xml:space="preserve"> The Diary of a CEO. – URL: https://www.youtube.com/watch?v=XkxZCJ2pYqs&amp;t=650s (</w:t>
      </w:r>
      <w:r w:rsidRPr="00C36420">
        <w:rPr>
          <w:sz w:val="24"/>
        </w:rPr>
        <w:t>дата</w:t>
      </w:r>
      <w:r w:rsidRPr="00C36420">
        <w:rPr>
          <w:sz w:val="24"/>
          <w:lang w:val="en-US"/>
        </w:rPr>
        <w:t xml:space="preserve"> </w:t>
      </w:r>
      <w:r w:rsidRPr="00C36420">
        <w:rPr>
          <w:sz w:val="24"/>
        </w:rPr>
        <w:t>обращения</w:t>
      </w:r>
      <w:r w:rsidRPr="00C36420">
        <w:rPr>
          <w:sz w:val="24"/>
          <w:lang w:val="en-US"/>
        </w:rPr>
        <w:t>: 28.03.2026).</w:t>
      </w:r>
    </w:p>
    <w:p w14:paraId="23633AF3" w14:textId="77777777" w:rsidR="00C36420" w:rsidRPr="00C36420" w:rsidRDefault="00C36420" w:rsidP="002B17BF">
      <w:pPr>
        <w:spacing w:line="240" w:lineRule="auto"/>
        <w:rPr>
          <w:sz w:val="24"/>
          <w:lang w:val="en-US"/>
        </w:rPr>
      </w:pPr>
    </w:p>
    <w:p w14:paraId="7A9F1F6D" w14:textId="043AABAC" w:rsidR="00352859" w:rsidRPr="00FB36D1" w:rsidRDefault="00352859" w:rsidP="002B17BF">
      <w:pPr>
        <w:spacing w:line="240" w:lineRule="auto"/>
      </w:pPr>
    </w:p>
    <w:sectPr w:rsidR="00352859" w:rsidRPr="00FB36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ECB"/>
    <w:rsid w:val="002B17BF"/>
    <w:rsid w:val="00352859"/>
    <w:rsid w:val="00842ECB"/>
    <w:rsid w:val="009110BB"/>
    <w:rsid w:val="00C36420"/>
    <w:rsid w:val="00EB35CD"/>
    <w:rsid w:val="00FB3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9647F"/>
  <w15:chartTrackingRefBased/>
  <w15:docId w15:val="{7C2C33A4-D6C4-4004-B932-857DACC5C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35CD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B36D1"/>
    <w:pPr>
      <w:ind w:left="720"/>
      <w:contextualSpacing/>
    </w:pPr>
  </w:style>
  <w:style w:type="character" w:styleId="a5">
    <w:name w:val="Book Title"/>
    <w:basedOn w:val="a0"/>
    <w:uiPriority w:val="33"/>
    <w:qFormat/>
    <w:rsid w:val="00FB36D1"/>
    <w:rPr>
      <w:b/>
      <w:bCs/>
      <w:i/>
      <w:iCs/>
      <w:spacing w:val="5"/>
    </w:rPr>
  </w:style>
  <w:style w:type="paragraph" w:customStyle="1" w:styleId="a6">
    <w:name w:val="Статья"/>
    <w:basedOn w:val="a3"/>
    <w:link w:val="a7"/>
    <w:qFormat/>
    <w:rsid w:val="00FB36D1"/>
    <w:pPr>
      <w:spacing w:line="240" w:lineRule="auto"/>
      <w:ind w:left="0"/>
    </w:pPr>
    <w:rPr>
      <w:sz w:val="24"/>
    </w:rPr>
  </w:style>
  <w:style w:type="character" w:customStyle="1" w:styleId="a4">
    <w:name w:val="Абзац списка Знак"/>
    <w:basedOn w:val="a0"/>
    <w:link w:val="a3"/>
    <w:uiPriority w:val="34"/>
    <w:rsid w:val="00FB36D1"/>
    <w:rPr>
      <w:rFonts w:ascii="Times New Roman" w:hAnsi="Times New Roman"/>
      <w:sz w:val="28"/>
    </w:rPr>
  </w:style>
  <w:style w:type="character" w:customStyle="1" w:styleId="a7">
    <w:name w:val="Статья Знак"/>
    <w:basedOn w:val="a4"/>
    <w:link w:val="a6"/>
    <w:rsid w:val="00FB36D1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1075</Words>
  <Characters>6131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Geoge</dc:creator>
  <cp:keywords/>
  <dc:description/>
  <cp:lastModifiedBy>Geoge</cp:lastModifiedBy>
  <cp:revision>4</cp:revision>
  <dcterms:created xsi:type="dcterms:W3CDTF">2026-03-29T08:25:00Z</dcterms:created>
  <dcterms:modified xsi:type="dcterms:W3CDTF">2026-04-03T17:14:00Z</dcterms:modified>
</cp:coreProperties>
</file>