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AC1D2">
      <w:pPr>
        <w:tabs>
          <w:tab w:val="left" w:pos="1418"/>
        </w:tabs>
        <w:spacing w:after="0" w:line="240" w:lineRule="auto"/>
        <w:ind w:firstLine="1441" w:firstLineChars="600"/>
        <w:jc w:val="center"/>
        <w:rPr>
          <w:rFonts w:hint="default" w:ascii="Times New Roman" w:hAnsi="Times New Roman" w:eastAsia="Times New Roman" w:cs="Times New Roman"/>
          <w:b/>
          <w:bCs/>
          <w:sz w:val="24"/>
          <w:szCs w:val="24"/>
          <w:lang w:val="ru-RU"/>
        </w:rPr>
      </w:pPr>
      <w:r>
        <w:rPr>
          <w:rFonts w:hint="default" w:ascii="Times New Roman" w:hAnsi="Times New Roman" w:cs="Times New Roman"/>
          <w:b/>
          <w:bCs/>
          <w:sz w:val="24"/>
          <w:szCs w:val="24"/>
          <w:lang w:val="ru-RU"/>
        </w:rPr>
        <w:t>Опыт</w:t>
      </w:r>
      <w:r>
        <w:rPr>
          <w:rFonts w:hint="default" w:ascii="Times New Roman" w:hAnsi="Times New Roman" w:cs="Times New Roman"/>
          <w:b/>
          <w:bCs/>
          <w:sz w:val="24"/>
          <w:szCs w:val="24"/>
          <w:lang w:val="ru-RU"/>
        </w:rPr>
        <w:t xml:space="preserve"> применения и в</w:t>
      </w:r>
      <w:r>
        <w:rPr>
          <w:rFonts w:hint="default" w:ascii="Times New Roman" w:hAnsi="Times New Roman" w:cs="Times New Roman"/>
          <w:b/>
          <w:bCs/>
          <w:sz w:val="24"/>
          <w:szCs w:val="24"/>
        </w:rPr>
        <w:t>лияние на гемодинамику высоко</w:t>
      </w:r>
      <w:r>
        <w:rPr>
          <w:rFonts w:hint="default" w:ascii="Times New Roman" w:hAnsi="Times New Roman" w:cs="Times New Roman"/>
          <w:b/>
          <w:bCs/>
          <w:sz w:val="24"/>
          <w:szCs w:val="24"/>
          <w:lang w:val="ru-RU"/>
        </w:rPr>
        <w:t>й</w:t>
      </w:r>
      <w:r>
        <w:rPr>
          <w:rFonts w:hint="default" w:ascii="Times New Roman" w:hAnsi="Times New Roman" w:cs="Times New Roman"/>
          <w:b/>
          <w:bCs/>
          <w:sz w:val="24"/>
          <w:szCs w:val="24"/>
          <w:lang w:val="ru-RU"/>
        </w:rPr>
        <w:t xml:space="preserve"> </w:t>
      </w:r>
      <w:r>
        <w:rPr>
          <w:rFonts w:hint="default" w:ascii="Times New Roman" w:hAnsi="Times New Roman" w:cs="Times New Roman"/>
          <w:b/>
          <w:bCs/>
          <w:sz w:val="24"/>
          <w:szCs w:val="24"/>
        </w:rPr>
        <w:t>проводниковой анестезии при тра</w:t>
      </w:r>
      <w:r>
        <w:rPr>
          <w:rFonts w:hint="default" w:ascii="Times New Roman" w:hAnsi="Times New Roman" w:cs="Times New Roman"/>
          <w:b/>
          <w:bCs/>
          <w:sz w:val="24"/>
          <w:szCs w:val="24"/>
          <w:lang w:val="ru-RU"/>
        </w:rPr>
        <w:t>в</w:t>
      </w:r>
      <w:r>
        <w:rPr>
          <w:rFonts w:hint="default" w:ascii="Times New Roman" w:hAnsi="Times New Roman" w:cs="Times New Roman"/>
          <w:b/>
          <w:bCs/>
          <w:sz w:val="24"/>
          <w:szCs w:val="24"/>
        </w:rPr>
        <w:t>матическом шоке 2-3 степени</w:t>
      </w:r>
      <w:r>
        <w:rPr>
          <w:rFonts w:hint="default" w:ascii="Times New Roman" w:hAnsi="Times New Roman" w:cs="Times New Roman"/>
          <w:b/>
          <w:bCs/>
          <w:sz w:val="24"/>
          <w:szCs w:val="24"/>
          <w:lang w:val="ru-RU"/>
        </w:rPr>
        <w:t>.</w:t>
      </w:r>
    </w:p>
    <w:p w14:paraId="5C814254">
      <w:pPr>
        <w:tabs>
          <w:tab w:val="left" w:pos="1418"/>
        </w:tabs>
        <w:spacing w:after="0" w:line="240" w:lineRule="auto"/>
        <w:ind w:left="1418"/>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Чеканов И.Д., Смолькина А.В.</w:t>
      </w:r>
    </w:p>
    <w:p w14:paraId="3CC8A1DE">
      <w:pPr>
        <w:tabs>
          <w:tab w:val="left" w:pos="1418"/>
        </w:tabs>
        <w:spacing w:after="0" w:line="240" w:lineRule="auto"/>
        <w:ind w:left="1418"/>
        <w:jc w:val="center"/>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Студент 4 курса  медицинского факультета Чеканов Илья Дмитриевич</w:t>
      </w:r>
    </w:p>
    <w:p w14:paraId="44FFFEED">
      <w:pPr>
        <w:tabs>
          <w:tab w:val="left" w:pos="1418"/>
        </w:tabs>
        <w:spacing w:after="0" w:line="240" w:lineRule="auto"/>
        <w:ind w:left="1418"/>
        <w:jc w:val="center"/>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Дмн. Профессор Смолькина Антонина Васильевна</w:t>
      </w:r>
    </w:p>
    <w:p w14:paraId="4F2CED0E">
      <w:pPr>
        <w:tabs>
          <w:tab w:val="left" w:pos="1418"/>
        </w:tabs>
        <w:spacing w:after="0" w:line="240" w:lineRule="auto"/>
        <w:ind w:left="1418"/>
        <w:jc w:val="center"/>
        <w:rPr>
          <w:rFonts w:hint="default" w:ascii="Times New Roman" w:hAnsi="Times New Roman" w:eastAsia="Times New Roman" w:cs="Times New Roman"/>
          <w:b w:val="0"/>
          <w:bCs w:val="0"/>
          <w:sz w:val="24"/>
          <w:szCs w:val="24"/>
        </w:rPr>
      </w:pPr>
      <w:r>
        <w:rPr>
          <w:rFonts w:hint="default" w:ascii="Times New Roman" w:hAnsi="Times New Roman" w:cs="Times New Roman"/>
          <w:b w:val="0"/>
          <w:bCs w:val="0"/>
          <w:sz w:val="24"/>
          <w:szCs w:val="24"/>
          <w:shd w:val="clear" w:color="auto" w:fill="FFFFFF"/>
        </w:rPr>
        <w:t>ФГБОУ ВО «Ульяновский государственный университет» Медицинский факультет им. Т.З. Биктимирова.</w:t>
      </w:r>
    </w:p>
    <w:p w14:paraId="31652261">
      <w:pPr>
        <w:spacing w:beforeAutospacing="0" w:after="0" w:line="240" w:lineRule="auto"/>
        <w:ind w:left="-1134"/>
        <w:jc w:val="both"/>
        <w:rPr>
          <w:rFonts w:hint="default" w:ascii="Times New Roman" w:hAnsi="Times New Roman" w:cs="Times New Roman"/>
          <w:b w:val="0"/>
          <w:bCs w:val="0"/>
          <w:sz w:val="24"/>
          <w:szCs w:val="24"/>
        </w:rPr>
      </w:pPr>
    </w:p>
    <w:p w14:paraId="729B02F1">
      <w:pPr>
        <w:bidi w:val="0"/>
        <w:spacing w:beforeAutospacing="0" w:after="0" w:afterAutospacing="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Ключевые слова: травматический шок, травма, высокая проводниковая анестезия.</w:t>
      </w:r>
    </w:p>
    <w:p w14:paraId="1B7BDF40">
      <w:pPr>
        <w:spacing w:beforeAutospacing="0" w:after="0" w:line="240" w:lineRule="auto"/>
        <w:ind w:left="-1134"/>
        <w:jc w:val="left"/>
        <w:rPr>
          <w:rFonts w:hint="default" w:ascii="Times New Roman" w:hAnsi="Times New Roman" w:cs="Times New Roman"/>
          <w:b w:val="0"/>
          <w:bCs w:val="0"/>
          <w:sz w:val="24"/>
          <w:szCs w:val="24"/>
        </w:rPr>
      </w:pPr>
    </w:p>
    <w:p w14:paraId="1EFED331">
      <w:pPr>
        <w:spacing w:beforeAutospacing="0" w:after="0" w:line="240" w:lineRule="auto"/>
        <w:ind w:left="-1134"/>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Введение: </w:t>
      </w:r>
      <w:r>
        <w:rPr>
          <w:rFonts w:hint="default" w:ascii="Times New Roman" w:hAnsi="Times New Roman" w:cs="Times New Roman"/>
          <w:sz w:val="24"/>
          <w:szCs w:val="24"/>
        </w:rPr>
        <w:t xml:space="preserve">травматический шок у пациентов с </w:t>
      </w:r>
      <w:r>
        <w:rPr>
          <w:rFonts w:hint="default" w:ascii="Times New Roman" w:hAnsi="Times New Roman" w:cs="Times New Roman"/>
          <w:sz w:val="24"/>
          <w:szCs w:val="24"/>
          <w:lang w:val="ru-RU"/>
        </w:rPr>
        <w:t>тяжёлыми</w:t>
      </w:r>
      <w:r>
        <w:rPr>
          <w:rFonts w:hint="default" w:ascii="Times New Roman" w:hAnsi="Times New Roman" w:cs="Times New Roman"/>
          <w:sz w:val="24"/>
          <w:szCs w:val="24"/>
        </w:rPr>
        <w:t xml:space="preserve"> повреждениями конечностей в структуре тяжелой сочетанной  травмы  представляет собой критическое состояние, требующее комплексного подхода к анестезиологическому обеспечению. В условиях сочетанных травм, когда повреждения конечностей сочетаются с нарушениями жизненно важных функций, выбор методов обезболивания становится ключевым фактором, влияющим на выживаемость и исходы лечения. Анестезия нервных стволов в таких случаях приобретает особую актуальность, позволяя минимизировать системные эффекты общей анестезии, снизить риск усугубления гиповолемии и коагулопатии, а также обеспечить эффективный контроль боли на фоне травматического шока.</w:t>
      </w:r>
    </w:p>
    <w:p w14:paraId="7AD986D8">
      <w:pPr>
        <w:spacing w:beforeAutospacing="0" w:after="0" w:line="240" w:lineRule="auto"/>
        <w:ind w:left="-1134"/>
        <w:jc w:val="both"/>
        <w:rPr>
          <w:rFonts w:hint="default" w:ascii="Times New Roman" w:hAnsi="Times New Roman" w:cs="Times New Roman"/>
          <w:sz w:val="24"/>
          <w:szCs w:val="24"/>
        </w:rPr>
      </w:pPr>
    </w:p>
    <w:p w14:paraId="5C0C7C85">
      <w:pPr>
        <w:spacing w:after="0" w:line="240" w:lineRule="auto"/>
        <w:ind w:left="-1134"/>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Цель исследования:</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изучить влияние высокой проводниковой анестезии на гемодинамические показатели у пациентов с травматическим шоком 2-3 степени, развившимся на фоне тяжелых повреждений конечностей в структуре политравмы.</w:t>
      </w:r>
    </w:p>
    <w:p w14:paraId="4D519963">
      <w:pPr>
        <w:spacing w:after="0" w:line="240" w:lineRule="auto"/>
        <w:ind w:left="-1134"/>
        <w:jc w:val="both"/>
        <w:rPr>
          <w:rFonts w:hint="default" w:ascii="Times New Roman" w:hAnsi="Times New Roman" w:cs="Times New Roman"/>
          <w:sz w:val="24"/>
          <w:szCs w:val="24"/>
        </w:rPr>
      </w:pPr>
    </w:p>
    <w:p w14:paraId="2295848F">
      <w:pPr>
        <w:spacing w:after="0" w:line="240" w:lineRule="auto"/>
        <w:ind w:left="-1134"/>
        <w:jc w:val="both"/>
        <w:rPr>
          <w:rFonts w:hint="default" w:ascii="Times New Roman" w:hAnsi="Times New Roman" w:cs="Times New Roman"/>
          <w:sz w:val="24"/>
          <w:szCs w:val="24"/>
        </w:rPr>
      </w:pPr>
      <w:r>
        <w:rPr>
          <w:rFonts w:hint="default" w:ascii="Times New Roman" w:hAnsi="Times New Roman" w:cs="Times New Roman"/>
          <w:b w:val="0"/>
          <w:bCs/>
          <w:sz w:val="24"/>
          <w:szCs w:val="24"/>
        </w:rPr>
        <w:t>Материалы и методы:</w:t>
      </w:r>
      <w:r>
        <w:rPr>
          <w:rFonts w:hint="default" w:ascii="Times New Roman" w:hAnsi="Times New Roman" w:cs="Times New Roman"/>
          <w:b/>
          <w:sz w:val="24"/>
          <w:szCs w:val="24"/>
        </w:rPr>
        <w:t xml:space="preserve"> </w:t>
      </w:r>
      <w:r>
        <w:rPr>
          <w:rFonts w:hint="default" w:ascii="Times New Roman" w:hAnsi="Times New Roman" w:cs="Times New Roman"/>
          <w:sz w:val="24"/>
          <w:szCs w:val="24"/>
        </w:rPr>
        <w:t>в проспективное когортное исследование включены 27 (100%)пациентов с тяжелой сочетанной травмой. Критерии включения: тяжелая сочетанная травма с повреждением верхних или нижних конечностей. Возраст от 20 до 59 включительно. Критерий не включения в исследовании: тяжелая ЗЧМТ как компонент тяжелой сочетанной травмы, нарушение целостности тазового кольца, закрытые травмы грудной и брюшной полости требующие немедленного оперативного вмешательства. Пациенты получавшие на догоспитальном этапе вазопрессорную поддержку. 4 стадия торпидной фазы травматического шока. Конечная точка исследования: завершение третьих суток нахождении в ПРИТ   либо летальный исход пациентов. Для проведения анестезии нервных стволов плечевого сплетения использовались 3 метода. Первый классический метод анестезии плечевого сплетения по Куленкампфу</w:t>
      </w:r>
      <w:r>
        <w:rPr>
          <w:rStyle w:val="6"/>
          <w:rFonts w:hint="default" w:ascii="Times New Roman" w:hAnsi="Times New Roman" w:cs="Times New Roman"/>
          <w:b w:val="0"/>
          <w:color w:val="auto"/>
          <w:sz w:val="24"/>
          <w:szCs w:val="24"/>
          <w:shd w:val="clear" w:color="auto" w:fill="FFFFFF"/>
        </w:rPr>
        <w:t xml:space="preserve">, второй метод нейронавигация с использованием нейростимулятора </w:t>
      </w:r>
      <w:r>
        <w:rPr>
          <w:rStyle w:val="6"/>
          <w:rFonts w:hint="default" w:ascii="Times New Roman" w:hAnsi="Times New Roman" w:cs="Times New Roman"/>
          <w:b w:val="0"/>
          <w:color w:val="auto"/>
          <w:sz w:val="24"/>
          <w:szCs w:val="24"/>
          <w:shd w:val="clear" w:color="auto" w:fill="FFFFFF"/>
          <w:lang w:val="en-US"/>
        </w:rPr>
        <w:t>Stimulex</w:t>
      </w:r>
      <w:r>
        <w:rPr>
          <w:rStyle w:val="6"/>
          <w:rFonts w:hint="default" w:ascii="Times New Roman" w:hAnsi="Times New Roman" w:cs="Times New Roman"/>
          <w:b w:val="0"/>
          <w:color w:val="auto"/>
          <w:sz w:val="24"/>
          <w:szCs w:val="24"/>
          <w:shd w:val="clear" w:color="auto" w:fill="FFFFFF"/>
        </w:rPr>
        <w:t xml:space="preserve">, третий метод с использованием УЗИ навигации нервных стволов. </w:t>
      </w:r>
      <w:r>
        <w:rPr>
          <w:rStyle w:val="6"/>
          <w:rFonts w:hint="default" w:ascii="Times New Roman" w:hAnsi="Times New Roman" w:cs="Times New Roman"/>
          <w:b w:val="0"/>
          <w:bCs w:val="0"/>
          <w:sz w:val="24"/>
          <w:szCs w:val="24"/>
        </w:rPr>
        <w:t xml:space="preserve"> </w:t>
      </w:r>
      <w:r>
        <w:rPr>
          <w:rStyle w:val="6"/>
          <w:rFonts w:hint="default" w:ascii="Times New Roman" w:hAnsi="Times New Roman" w:cs="Times New Roman"/>
          <w:b w:val="0"/>
          <w:color w:val="auto"/>
          <w:sz w:val="24"/>
          <w:szCs w:val="24"/>
          <w:shd w:val="clear" w:color="auto" w:fill="FFFFFF"/>
        </w:rPr>
        <w:t xml:space="preserve">Для нижних конечностей: блокада седалищного нерва по Кацу, блокада наружнего кожного нерва бедра, запирательного, бедренного нервов по технологии 3 в 1. Метод нейронавигация с использованием нейростимулятора </w:t>
      </w:r>
      <w:r>
        <w:rPr>
          <w:rStyle w:val="6"/>
          <w:rFonts w:hint="default" w:ascii="Times New Roman" w:hAnsi="Times New Roman" w:cs="Times New Roman"/>
          <w:b w:val="0"/>
          <w:color w:val="auto"/>
          <w:sz w:val="24"/>
          <w:szCs w:val="24"/>
          <w:shd w:val="clear" w:color="auto" w:fill="FFFFFF"/>
          <w:lang w:val="en-US"/>
        </w:rPr>
        <w:t>Stimulex</w:t>
      </w:r>
      <w:r>
        <w:rPr>
          <w:rStyle w:val="6"/>
          <w:rFonts w:hint="default" w:ascii="Times New Roman" w:hAnsi="Times New Roman" w:cs="Times New Roman"/>
          <w:b w:val="0"/>
          <w:color w:val="auto"/>
          <w:sz w:val="24"/>
          <w:szCs w:val="24"/>
          <w:shd w:val="clear" w:color="auto" w:fill="FFFFFF"/>
        </w:rPr>
        <w:t xml:space="preserve">, метод с использованием УЗИ навигации нервных стволов. В качестве препарата для высокой проводниковой анестезии использовался анестетик ропивакаин 0,75% - 15 мг. Для оценки гемодинамики производилась инвазивная оценка уровня артериального давления, по стандартной методике. Для оценки влияния </w:t>
      </w:r>
      <w:r>
        <w:rPr>
          <w:rFonts w:hint="default" w:ascii="Times New Roman" w:hAnsi="Times New Roman" w:cs="Times New Roman"/>
          <w:sz w:val="24"/>
          <w:szCs w:val="24"/>
        </w:rPr>
        <w:t>обратимой блокады передачи нервных импульсов по нервным стволам пораженной конечности</w:t>
      </w:r>
      <w:r>
        <w:rPr>
          <w:rStyle w:val="6"/>
          <w:rFonts w:hint="default" w:ascii="Times New Roman" w:hAnsi="Times New Roman" w:cs="Times New Roman"/>
          <w:b w:val="0"/>
          <w:color w:val="auto"/>
          <w:sz w:val="24"/>
          <w:szCs w:val="24"/>
          <w:shd w:val="clear" w:color="auto" w:fill="FFFFFF"/>
        </w:rPr>
        <w:t xml:space="preserve"> использовались методики инвазивного  измерения  АД и ряд гемодинамических переменных (УО, СВ, УИ, СИ, ОПСС) отражающих состояние системной гемодинамики. Все пациенты поступили в торпидную фазу травматического шока. До этапа катетеризации доступной периферической артерии измерения уровня АД производилось не инвазивным путем, на непоражённой конечности. Интенсивная терапия травматического шока осуществлялась </w:t>
      </w:r>
      <w:r>
        <w:rPr>
          <w:rFonts w:hint="default" w:ascii="Times New Roman" w:hAnsi="Times New Roman" w:cs="Times New Roman"/>
          <w:sz w:val="24"/>
          <w:szCs w:val="24"/>
        </w:rPr>
        <w:t xml:space="preserve">в соответствии с концепцией </w:t>
      </w:r>
      <w:r>
        <w:rPr>
          <w:rFonts w:hint="default" w:ascii="Times New Roman" w:hAnsi="Times New Roman" w:cs="Times New Roman"/>
          <w:sz w:val="24"/>
          <w:szCs w:val="24"/>
          <w:lang w:val="en-US"/>
        </w:rPr>
        <w:t>R</w:t>
      </w:r>
      <w:r>
        <w:rPr>
          <w:rFonts w:hint="default" w:ascii="Times New Roman" w:hAnsi="Times New Roman" w:cs="Times New Roman"/>
          <w:sz w:val="24"/>
          <w:szCs w:val="24"/>
        </w:rPr>
        <w:t>.</w:t>
      </w:r>
      <w:r>
        <w:rPr>
          <w:rFonts w:hint="default" w:ascii="Times New Roman" w:hAnsi="Times New Roman" w:cs="Times New Roman"/>
          <w:sz w:val="24"/>
          <w:szCs w:val="24"/>
          <w:lang w:val="en-US"/>
        </w:rPr>
        <w:t>O</w:t>
      </w:r>
      <w:r>
        <w:rPr>
          <w:rFonts w:hint="default" w:ascii="Times New Roman" w:hAnsi="Times New Roman" w:cs="Times New Roman"/>
          <w:sz w:val="24"/>
          <w:szCs w:val="24"/>
        </w:rPr>
        <w:t>.</w:t>
      </w:r>
      <w:r>
        <w:rPr>
          <w:rFonts w:hint="default" w:ascii="Times New Roman" w:hAnsi="Times New Roman" w:cs="Times New Roman"/>
          <w:sz w:val="24"/>
          <w:szCs w:val="24"/>
          <w:lang w:val="en-US"/>
        </w:rPr>
        <w:t>S</w:t>
      </w:r>
      <w:r>
        <w:rPr>
          <w:rFonts w:hint="default" w:ascii="Times New Roman" w:hAnsi="Times New Roman" w:cs="Times New Roman"/>
          <w:sz w:val="24"/>
          <w:szCs w:val="24"/>
        </w:rPr>
        <w:t>.</w:t>
      </w:r>
      <w:r>
        <w:rPr>
          <w:rFonts w:hint="default" w:ascii="Times New Roman" w:hAnsi="Times New Roman" w:cs="Times New Roman"/>
          <w:sz w:val="24"/>
          <w:szCs w:val="24"/>
          <w:lang w:val="en-US"/>
        </w:rPr>
        <w:t>E</w:t>
      </w:r>
      <w:r>
        <w:rPr>
          <w:rFonts w:hint="default" w:ascii="Times New Roman" w:hAnsi="Times New Roman" w:cs="Times New Roman"/>
          <w:sz w:val="24"/>
          <w:szCs w:val="24"/>
        </w:rPr>
        <w:t xml:space="preserve">. с целевым показателем срАД выше 65 мм.рт.ст. </w:t>
      </w:r>
      <w:r>
        <w:rPr>
          <w:rFonts w:hint="default" w:ascii="Times New Roman" w:hAnsi="Times New Roman" w:cs="Times New Roman"/>
          <w:color w:val="auto"/>
          <w:sz w:val="24"/>
          <w:szCs w:val="24"/>
        </w:rPr>
        <w:t>В структуре пострадавших с тяжелой сочетанной травмой</w:t>
      </w:r>
      <w:r>
        <w:rPr>
          <w:rFonts w:hint="default" w:ascii="Times New Roman" w:hAnsi="Times New Roman" w:cs="Times New Roman"/>
          <w:sz w:val="24"/>
          <w:szCs w:val="24"/>
        </w:rPr>
        <w:t xml:space="preserve"> высокая проводниковая анестезия выполнена у 21 (80%) пациентов с шокогенными травмами нижних конечностей, и у 6 (21%) пациентов с шокогенными травмами верхних конечностей. Высокая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проводниковая анестезия была использована для проведения: первичной хирургической обработки ран, наложение аппарата внешней фиксации, и репозиции костных отломков.</w:t>
      </w:r>
    </w:p>
    <w:p w14:paraId="02FDE76B">
      <w:pPr>
        <w:spacing w:after="0" w:line="240" w:lineRule="auto"/>
        <w:ind w:left="-1134"/>
        <w:jc w:val="both"/>
        <w:rPr>
          <w:rFonts w:hint="default" w:ascii="Times New Roman" w:hAnsi="Times New Roman" w:cs="Times New Roman"/>
          <w:sz w:val="24"/>
          <w:szCs w:val="24"/>
        </w:rPr>
      </w:pPr>
    </w:p>
    <w:p w14:paraId="64A34D84">
      <w:pPr>
        <w:spacing w:after="0" w:line="240" w:lineRule="auto"/>
        <w:ind w:left="-1134"/>
        <w:jc w:val="both"/>
        <w:rPr>
          <w:rStyle w:val="6"/>
          <w:rFonts w:hint="default" w:ascii="Times New Roman" w:hAnsi="Times New Roman" w:cs="Times New Roman"/>
          <w:b w:val="0"/>
          <w:color w:val="auto"/>
          <w:sz w:val="24"/>
          <w:szCs w:val="24"/>
          <w:shd w:val="clear" w:color="auto" w:fill="FFFFFF"/>
        </w:rPr>
      </w:pPr>
      <w:r>
        <w:rPr>
          <w:rFonts w:hint="default" w:ascii="Times New Roman" w:hAnsi="Times New Roman" w:cs="Times New Roman"/>
          <w:b w:val="0"/>
          <w:bCs/>
          <w:sz w:val="24"/>
          <w:szCs w:val="24"/>
        </w:rPr>
        <w:t>Результаты:</w:t>
      </w:r>
      <w:r>
        <w:rPr>
          <w:rFonts w:hint="default" w:ascii="Times New Roman" w:hAnsi="Times New Roman" w:cs="Times New Roman"/>
          <w:sz w:val="24"/>
          <w:szCs w:val="24"/>
        </w:rPr>
        <w:t xml:space="preserve"> наиболее значимые изменения показателей системной гемодинамики развивались в течении первых 15 минут на этапе развития обратимой блокады передачи нервных импульсов по нервным стволам пораженной конечности. Для коррекции развившихся гемодинамических изменений, достаточно было изменения скорости инфузионной терапии, базово проводящейся для лечения травматического шока. Вазопрессорная коррекция гемодинамики потребовалась, в соотвествии с концепцией </w:t>
      </w:r>
      <w:r>
        <w:rPr>
          <w:rFonts w:hint="default" w:ascii="Times New Roman" w:hAnsi="Times New Roman" w:cs="Times New Roman"/>
          <w:sz w:val="24"/>
          <w:szCs w:val="24"/>
          <w:lang w:val="en-US"/>
        </w:rPr>
        <w:t>R</w:t>
      </w:r>
      <w:r>
        <w:rPr>
          <w:rFonts w:hint="default" w:ascii="Times New Roman" w:hAnsi="Times New Roman" w:cs="Times New Roman"/>
          <w:sz w:val="24"/>
          <w:szCs w:val="24"/>
        </w:rPr>
        <w:t>.</w:t>
      </w:r>
      <w:r>
        <w:rPr>
          <w:rFonts w:hint="default" w:ascii="Times New Roman" w:hAnsi="Times New Roman" w:cs="Times New Roman"/>
          <w:sz w:val="24"/>
          <w:szCs w:val="24"/>
          <w:lang w:val="en-US"/>
        </w:rPr>
        <w:t>O</w:t>
      </w:r>
      <w:r>
        <w:rPr>
          <w:rFonts w:hint="default" w:ascii="Times New Roman" w:hAnsi="Times New Roman" w:cs="Times New Roman"/>
          <w:sz w:val="24"/>
          <w:szCs w:val="24"/>
        </w:rPr>
        <w:t>.</w:t>
      </w:r>
      <w:r>
        <w:rPr>
          <w:rFonts w:hint="default" w:ascii="Times New Roman" w:hAnsi="Times New Roman" w:cs="Times New Roman"/>
          <w:sz w:val="24"/>
          <w:szCs w:val="24"/>
          <w:lang w:val="en-US"/>
        </w:rPr>
        <w:t>S</w:t>
      </w:r>
      <w:r>
        <w:rPr>
          <w:rFonts w:hint="default" w:ascii="Times New Roman" w:hAnsi="Times New Roman" w:cs="Times New Roman"/>
          <w:sz w:val="24"/>
          <w:szCs w:val="24"/>
        </w:rPr>
        <w:t>.</w:t>
      </w:r>
      <w:r>
        <w:rPr>
          <w:rFonts w:hint="default" w:ascii="Times New Roman" w:hAnsi="Times New Roman" w:cs="Times New Roman"/>
          <w:sz w:val="24"/>
          <w:szCs w:val="24"/>
          <w:lang w:val="en-US"/>
        </w:rPr>
        <w:t>E</w:t>
      </w:r>
      <w:r>
        <w:rPr>
          <w:rFonts w:hint="default" w:ascii="Times New Roman" w:hAnsi="Times New Roman" w:cs="Times New Roman"/>
          <w:sz w:val="24"/>
          <w:szCs w:val="24"/>
        </w:rPr>
        <w:t xml:space="preserve">., у 2 пациентов, изначально поступивших в 3 стадию торпидной фазы травматического шока </w:t>
      </w:r>
      <w:r>
        <w:rPr>
          <w:rStyle w:val="6"/>
          <w:rFonts w:hint="default" w:ascii="Times New Roman" w:hAnsi="Times New Roman" w:cs="Times New Roman"/>
          <w:b w:val="0"/>
          <w:color w:val="auto"/>
          <w:sz w:val="24"/>
          <w:szCs w:val="24"/>
          <w:shd w:val="clear" w:color="auto" w:fill="FFFFFF"/>
        </w:rPr>
        <w:t>и средним объёмом инфузионной терапии на догоспитальном этапе (242</w:t>
      </w:r>
      <w:r>
        <w:rPr>
          <w:rStyle w:val="6"/>
          <w:rFonts w:hint="default" w:ascii="Times New Roman" w:hAnsi="Times New Roman" w:cs="Times New Roman"/>
          <w:b w:val="0"/>
          <w:color w:val="auto"/>
          <w:sz w:val="24"/>
          <w:szCs w:val="24"/>
          <w:u w:val="single"/>
          <w:shd w:val="clear" w:color="auto" w:fill="FFFFFF"/>
        </w:rPr>
        <w:t>+</w:t>
      </w:r>
      <w:r>
        <w:rPr>
          <w:rStyle w:val="6"/>
          <w:rFonts w:hint="default" w:ascii="Times New Roman" w:hAnsi="Times New Roman" w:cs="Times New Roman"/>
          <w:b w:val="0"/>
          <w:color w:val="auto"/>
          <w:sz w:val="24"/>
          <w:szCs w:val="24"/>
          <w:shd w:val="clear" w:color="auto" w:fill="FFFFFF"/>
        </w:rPr>
        <w:t xml:space="preserve"> 123 мл). У остальных пациентов не потребовалось применения вазопрессорной поддержки для стабилизации гемодинамики.</w:t>
      </w:r>
    </w:p>
    <w:p w14:paraId="60A041D4">
      <w:pPr>
        <w:spacing w:after="0" w:line="240" w:lineRule="auto"/>
        <w:ind w:left="-1134"/>
        <w:jc w:val="both"/>
        <w:rPr>
          <w:rStyle w:val="6"/>
          <w:rFonts w:hint="default" w:ascii="Times New Roman" w:hAnsi="Times New Roman" w:cs="Times New Roman"/>
          <w:b w:val="0"/>
          <w:color w:val="auto"/>
          <w:sz w:val="24"/>
          <w:szCs w:val="24"/>
          <w:shd w:val="clear" w:color="auto" w:fill="FFFFFF"/>
        </w:rPr>
      </w:pPr>
    </w:p>
    <w:p w14:paraId="1636A32D">
      <w:pPr>
        <w:spacing w:after="0" w:line="240" w:lineRule="auto"/>
        <w:ind w:left="-1134"/>
        <w:jc w:val="both"/>
        <w:rPr>
          <w:rFonts w:hint="default" w:ascii="Times New Roman" w:hAnsi="Times New Roman" w:cs="Times New Roman"/>
          <w:sz w:val="24"/>
          <w:szCs w:val="24"/>
        </w:rPr>
      </w:pPr>
      <w:r>
        <w:rPr>
          <w:rFonts w:hint="default" w:ascii="Times New Roman" w:hAnsi="Times New Roman" w:cs="Times New Roman"/>
          <w:b w:val="0"/>
          <w:bCs/>
          <w:sz w:val="24"/>
          <w:szCs w:val="24"/>
        </w:rPr>
        <w:t>Заключение:</w:t>
      </w:r>
      <w:r>
        <w:rPr>
          <w:rFonts w:hint="default" w:ascii="Times New Roman" w:hAnsi="Times New Roman" w:cs="Times New Roman"/>
          <w:sz w:val="24"/>
          <w:szCs w:val="24"/>
        </w:rPr>
        <w:t xml:space="preserve"> высокая проводниковая анестезия необоснованно редко применяется у пациентов с тяжелой сочетанной травмой из-за устоявшегося мнения в профессиональной среде анестезиологов-реаниматологов о высокой вероятности развития тяжелых гемодинамических нарушений у пациентов в состоянии травматического шока. В процессе нашего исследования не зафиксировано значимого влияния высокой проводниковой анестезии нервных стволов и сплетений конечностей, на показатели системной гемодинамики у пациентов поступивших в состоянии 2-3 стадии торпидной фазы травматического шока.</w:t>
      </w:r>
    </w:p>
    <w:p w14:paraId="1A01846C">
      <w:pPr>
        <w:spacing w:line="240" w:lineRule="auto"/>
        <w:jc w:val="both"/>
        <w:rPr>
          <w:rFonts w:hint="default" w:ascii="Times New Roman" w:hAnsi="Times New Roman" w:cs="Times New Roman"/>
          <w:sz w:val="24"/>
          <w:szCs w:val="24"/>
          <w:lang w:val="ru-RU"/>
        </w:rPr>
      </w:pPr>
    </w:p>
    <w:p w14:paraId="6059B10A">
      <w:pPr>
        <w:spacing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Список литературы</w:t>
      </w:r>
    </w:p>
    <w:p w14:paraId="6F62BC1A">
      <w:pPr>
        <w:numPr>
          <w:ilvl w:val="0"/>
          <w:numId w:val="1"/>
        </w:numPr>
        <w:spacing w:line="240" w:lineRule="auto"/>
        <w:jc w:val="both"/>
        <w:rPr>
          <w:rFonts w:hint="default" w:ascii="Times New Roman" w:hAnsi="Times New Roman" w:cs="Times New Roman"/>
          <w:sz w:val="24"/>
          <w:szCs w:val="24"/>
          <w:lang w:val="ru-RU"/>
        </w:rPr>
        <w:sectPr>
          <w:pgSz w:w="11906" w:h="16838"/>
          <w:pgMar w:top="1134" w:right="1701" w:bottom="1134" w:left="1701" w:header="1134" w:footer="1134" w:gutter="0"/>
          <w:paperSrc/>
          <w:cols w:space="0" w:num="1"/>
          <w:rtlGutter w:val="0"/>
          <w:docGrid w:linePitch="360" w:charSpace="0"/>
        </w:sectPr>
      </w:pPr>
      <w:r>
        <w:rPr>
          <w:rFonts w:hint="default" w:ascii="Times New Roman" w:hAnsi="Times New Roman" w:eastAsia="Arial" w:cs="Times New Roman"/>
          <w:i w:val="0"/>
          <w:iCs w:val="0"/>
          <w:caps w:val="0"/>
          <w:color w:val="000000"/>
          <w:spacing w:val="0"/>
          <w:sz w:val="24"/>
          <w:szCs w:val="24"/>
          <w:shd w:val="clear" w:fill="FFFFFF"/>
        </w:rPr>
        <w:t>Лебединский К.М. (Анестезиология и интенсивная терапия: клинические рекомендации. — М.: ГЭОТАР-Медиа, 2021. (или более свежее издание 2023)</w:t>
      </w:r>
      <w:r>
        <w:rPr>
          <w:rFonts w:hint="default" w:ascii="Times New Roman" w:hAnsi="Times New Roman" w:eastAsia="Arial" w:cs="Times New Roman"/>
          <w:i w:val="0"/>
          <w:iCs w:val="0"/>
          <w:caps w:val="0"/>
          <w:color w:val="000000"/>
          <w:spacing w:val="0"/>
          <w:sz w:val="24"/>
          <w:szCs w:val="24"/>
          <w:bdr w:val="none" w:color="auto" w:sz="0" w:space="0"/>
          <w:shd w:val="clear" w:fill="FFFFFF"/>
        </w:rPr>
        <w:br w:type="textWrapping"/>
      </w:r>
      <w:r>
        <w:rPr>
          <w:rFonts w:hint="default" w:ascii="Times New Roman" w:hAnsi="Times New Roman" w:eastAsia="Arial" w:cs="Times New Roman"/>
          <w:i w:val="0"/>
          <w:iCs w:val="0"/>
          <w:caps w:val="0"/>
          <w:color w:val="000000"/>
          <w:spacing w:val="0"/>
          <w:sz w:val="24"/>
          <w:szCs w:val="24"/>
          <w:bdr w:val="none" w:color="auto" w:sz="0" w:space="0"/>
          <w:shd w:val="clear" w:fill="FFFFFF"/>
          <w:lang w:val="ru-RU"/>
        </w:rPr>
        <w:t xml:space="preserve">2. </w:t>
      </w:r>
      <w:r>
        <w:rPr>
          <w:rFonts w:hint="default" w:ascii="Times New Roman" w:hAnsi="Times New Roman" w:eastAsia="Arial" w:cs="Times New Roman"/>
          <w:i w:val="0"/>
          <w:iCs w:val="0"/>
          <w:caps w:val="0"/>
          <w:color w:val="000000"/>
          <w:spacing w:val="0"/>
          <w:sz w:val="24"/>
          <w:szCs w:val="24"/>
          <w:shd w:val="clear" w:fill="FFFFFF"/>
        </w:rPr>
        <w:t>Бабаянц А.В., Афуков И.И., Зайцев А.Ю. Влияние регионарной анестезии на системную гемодинамику: современный взгляд на проблему. — Регионарная анестезия и лечение острой боли, 2019, Т. 13, № 2</w:t>
      </w:r>
      <w:r>
        <w:rPr>
          <w:rFonts w:hint="default" w:ascii="Times New Roman" w:hAnsi="Times New Roman" w:eastAsia="Arial" w:cs="Times New Roman"/>
          <w:i w:val="0"/>
          <w:iCs w:val="0"/>
          <w:caps w:val="0"/>
          <w:color w:val="000000"/>
          <w:spacing w:val="0"/>
          <w:sz w:val="24"/>
          <w:szCs w:val="24"/>
          <w:bdr w:val="none" w:color="auto" w:sz="0" w:space="0"/>
          <w:shd w:val="clear" w:fill="FFFFFF"/>
        </w:rPr>
        <w:br w:type="textWrapping"/>
      </w:r>
      <w:r>
        <w:rPr>
          <w:rFonts w:hint="default" w:ascii="Times New Roman" w:hAnsi="Times New Roman" w:eastAsia="Arial" w:cs="Times New Roman"/>
          <w:i w:val="0"/>
          <w:iCs w:val="0"/>
          <w:caps w:val="0"/>
          <w:color w:val="000000"/>
          <w:spacing w:val="0"/>
          <w:sz w:val="24"/>
          <w:szCs w:val="24"/>
          <w:bdr w:val="none" w:color="auto" w:sz="0" w:space="0"/>
          <w:shd w:val="clear" w:fill="FFFFFF"/>
          <w:lang w:val="ru-RU"/>
        </w:rPr>
        <w:t xml:space="preserve">3. </w:t>
      </w:r>
      <w:r>
        <w:rPr>
          <w:rFonts w:hint="default" w:ascii="Times New Roman" w:hAnsi="Times New Roman" w:eastAsia="Arial" w:cs="Times New Roman"/>
          <w:i w:val="0"/>
          <w:iCs w:val="0"/>
          <w:caps w:val="0"/>
          <w:color w:val="000000"/>
          <w:spacing w:val="0"/>
          <w:sz w:val="24"/>
          <w:szCs w:val="24"/>
          <w:shd w:val="clear" w:fill="FFFFFF"/>
        </w:rPr>
        <w:t>Заболотских И.Б., Киров М.Ю., Лебединский К.М. и др. Периоперационная инфузионная терапия у взрослых (клинические рекомендации). — Вестник интенсивной терапии им. А.И. Салтанова, 2021</w:t>
      </w:r>
      <w:r>
        <w:rPr>
          <w:rFonts w:hint="default" w:ascii="Times New Roman" w:hAnsi="Times New Roman" w:eastAsia="Arial" w:cs="Times New Roman"/>
          <w:i w:val="0"/>
          <w:iCs w:val="0"/>
          <w:caps w:val="0"/>
          <w:color w:val="000000"/>
          <w:spacing w:val="0"/>
          <w:sz w:val="24"/>
          <w:szCs w:val="24"/>
          <w:bdr w:val="none" w:color="auto" w:sz="0" w:space="0"/>
          <w:shd w:val="clear" w:fill="FFFFFF"/>
        </w:rPr>
        <w:br w:type="textWrapping"/>
      </w:r>
      <w:r>
        <w:rPr>
          <w:rFonts w:hint="default" w:ascii="Times New Roman" w:hAnsi="Times New Roman" w:eastAsia="Arial" w:cs="Times New Roman"/>
          <w:i w:val="0"/>
          <w:iCs w:val="0"/>
          <w:caps w:val="0"/>
          <w:color w:val="000000"/>
          <w:spacing w:val="0"/>
          <w:sz w:val="24"/>
          <w:szCs w:val="24"/>
          <w:bdr w:val="none" w:color="auto" w:sz="0" w:space="0"/>
          <w:shd w:val="clear" w:fill="FFFFFF"/>
          <w:lang w:val="ru-RU"/>
        </w:rPr>
        <w:t xml:space="preserve">4. </w:t>
      </w:r>
      <w:r>
        <w:rPr>
          <w:rFonts w:hint="default" w:ascii="Times New Roman" w:hAnsi="Times New Roman" w:eastAsia="Arial" w:cs="Times New Roman"/>
          <w:i w:val="0"/>
          <w:iCs w:val="0"/>
          <w:caps w:val="0"/>
          <w:color w:val="000000"/>
          <w:spacing w:val="0"/>
          <w:sz w:val="24"/>
          <w:szCs w:val="24"/>
          <w:shd w:val="clear" w:fill="FFFFFF"/>
        </w:rPr>
        <w:t>Епифанцева Н.Н., Борисов А.Ю., Чурляев Ю.А. Анестезиологическое обеспечение при сочетанной травме (учебное пособие). — Новокузнецк, 2020.</w:t>
      </w:r>
      <w:r>
        <w:rPr>
          <w:rFonts w:hint="default" w:ascii="Times New Roman" w:hAnsi="Times New Roman" w:eastAsia="Arial" w:cs="Times New Roman"/>
          <w:i w:val="0"/>
          <w:iCs w:val="0"/>
          <w:caps w:val="0"/>
          <w:color w:val="000000"/>
          <w:spacing w:val="0"/>
          <w:sz w:val="24"/>
          <w:szCs w:val="24"/>
          <w:bdr w:val="none" w:color="auto" w:sz="0" w:space="0"/>
          <w:shd w:val="clear" w:fill="FFFFFF"/>
        </w:rPr>
        <w:br w:type="textWrapping"/>
      </w:r>
      <w:r>
        <w:rPr>
          <w:rFonts w:hint="default" w:ascii="Times New Roman" w:hAnsi="Times New Roman" w:eastAsia="Arial" w:cs="Times New Roman"/>
          <w:i w:val="0"/>
          <w:iCs w:val="0"/>
          <w:caps w:val="0"/>
          <w:color w:val="000000"/>
          <w:spacing w:val="0"/>
          <w:sz w:val="24"/>
          <w:szCs w:val="24"/>
          <w:bdr w:val="none" w:color="auto" w:sz="0" w:space="0"/>
          <w:shd w:val="clear" w:fill="FFFFFF"/>
          <w:lang w:val="ru-RU"/>
        </w:rPr>
        <w:t xml:space="preserve">5. </w:t>
      </w:r>
      <w:r>
        <w:rPr>
          <w:rFonts w:hint="default" w:ascii="Times New Roman" w:hAnsi="Times New Roman" w:eastAsia="Arial" w:cs="Times New Roman"/>
          <w:i w:val="0"/>
          <w:iCs w:val="0"/>
          <w:caps w:val="0"/>
          <w:color w:val="000000"/>
          <w:spacing w:val="0"/>
          <w:sz w:val="24"/>
          <w:szCs w:val="24"/>
          <w:shd w:val="clear" w:fill="FFFFFF"/>
        </w:rPr>
        <w:t>Афуков И.И., Бабаянц А.В., Зайцев А.Ю. Регионарная анестезия при травматологических операциях у пациентов высокого риска.— Вестник интенсивной терапии, 2020, № 4</w:t>
      </w:r>
      <w:bookmarkStart w:id="0" w:name="_GoBack"/>
      <w:bookmarkEnd w:id="0"/>
    </w:p>
    <w:p w14:paraId="161930BA">
      <w:pPr>
        <w:numPr>
          <w:numId w:val="0"/>
        </w:numPr>
        <w:spacing w:line="240" w:lineRule="auto"/>
        <w:jc w:val="both"/>
        <w:rPr>
          <w:rFonts w:hint="default" w:ascii="Times New Roman" w:hAnsi="Times New Roman" w:cs="Times New Roman"/>
          <w:sz w:val="24"/>
          <w:szCs w:val="24"/>
          <w:lang w:val="ru-RU"/>
        </w:rPr>
      </w:pPr>
    </w:p>
    <w:sectPr>
      <w:pgSz w:w="11906" w:h="16838"/>
      <w:pgMar w:top="1134" w:right="1701" w:bottom="1134" w:left="1701" w:header="1134" w:footer="1134"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0E74D"/>
    <w:multiLevelType w:val="singleLevel"/>
    <w:tmpl w:val="F4A0E74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101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line="256" w:lineRule="auto"/>
    </w:pPr>
    <w:rPr>
      <w:rFonts w:ascii="Calibri" w:hAnsi="Calibri" w:eastAsia="Arial Unicode MS" w:cs="Arial Unicode MS"/>
      <w:color w:val="000000"/>
      <w:sz w:val="22"/>
      <w:szCs w:val="22"/>
      <w:u w:color="000000"/>
      <w:lang w:val="ru-RU" w:eastAsia="ru-RU"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paragraph" w:styleId="3">
    <w:name w:val="heading 4"/>
    <w:basedOn w:val="1"/>
    <w:next w:val="1"/>
    <w:unhideWhenUsed/>
    <w:qFormat/>
    <w:uiPriority w:val="0"/>
    <w:pPr>
      <w:keepNext/>
      <w:widowControl/>
      <w:spacing w:before="240" w:after="60"/>
      <w:jc w:val="left"/>
      <w:outlineLvl w:val="3"/>
    </w:pPr>
    <w:rPr>
      <w:b/>
      <w:bCs/>
      <w:kern w:val="0"/>
      <w:sz w:val="28"/>
      <w:szCs w:val="28"/>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Strong"/>
    <w:basedOn w:val="4"/>
    <w:qFormat/>
    <w:uiPriority w:val="22"/>
    <w:rPr>
      <w:b/>
      <w:bCs/>
    </w:rPr>
  </w:style>
  <w:style w:type="paragraph" w:styleId="7">
    <w:name w:val="header"/>
    <w:basedOn w:val="1"/>
    <w:uiPriority w:val="0"/>
    <w:pPr>
      <w:tabs>
        <w:tab w:val="center" w:pos="4153"/>
        <w:tab w:val="right" w:pos="8306"/>
      </w:tabs>
    </w:pPr>
  </w:style>
  <w:style w:type="paragraph" w:styleId="8">
    <w:name w:val="footer"/>
    <w:basedOn w:val="1"/>
    <w:uiPriority w:val="0"/>
    <w:pPr>
      <w:tabs>
        <w:tab w:val="center" w:pos="4153"/>
        <w:tab w:val="right" w:pos="8306"/>
      </w:tabs>
    </w:pPr>
  </w:style>
  <w:style w:type="character" w:customStyle="1" w:styleId="9">
    <w:name w:val="Hyperlink.0"/>
    <w:basedOn w:val="4"/>
    <w:qFormat/>
    <w:uiPriority w:val="0"/>
    <w:rPr>
      <w:rFonts w:hint="default" w:ascii="Times New Roman" w:hAnsi="Times New Roman" w:eastAsia="Times New Roman" w:cs="Times New Roman"/>
      <w:color w:val="000000"/>
      <w:sz w:val="24"/>
      <w:szCs w:val="24"/>
      <w:u w:val="none" w:color="000000"/>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2026-03-07T07:53:30Z</dcterms:created>
  <dc:creator>Илья</dc:creator>
  <cp:lastModifiedBy>WPS_1772652130</cp:lastModifiedBy>
  <cp:lastPrinted>2026-03-07T08:14:45Z</cp:lastPrinted>
  <dcterms:modified xsi:type="dcterms:W3CDTF">2026-03-07T08:17:37Z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0A5694FD422C4BD88CDB679BBFEB4412_12</vt:lpwstr>
  </property>
</Properties>
</file>