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C4F6" w14:textId="77777777" w:rsidR="005B5AFA" w:rsidRPr="005B5AFA" w:rsidRDefault="005B5AFA" w:rsidP="005B5AFA">
      <w:pPr>
        <w:jc w:val="center"/>
        <w:rPr>
          <w:rFonts w:ascii="Times New Roman" w:hAnsi="Times New Roman" w:cs="Times New Roman"/>
          <w:b/>
          <w:bCs/>
        </w:rPr>
      </w:pPr>
      <w:r w:rsidRPr="005B5AFA">
        <w:rPr>
          <w:rFonts w:ascii="Times New Roman" w:hAnsi="Times New Roman" w:cs="Times New Roman"/>
          <w:b/>
          <w:bCs/>
        </w:rPr>
        <w:t>Введение</w:t>
      </w:r>
    </w:p>
    <w:p w14:paraId="20EDC9DE" w14:textId="77777777" w:rsidR="005B5AFA" w:rsidRPr="005B5AFA" w:rsidRDefault="005B5AFA" w:rsidP="00823143">
      <w:pPr>
        <w:spacing w:after="0" w:line="360" w:lineRule="auto"/>
        <w:ind w:firstLine="709"/>
        <w:jc w:val="both"/>
        <w:rPr>
          <w:rFonts w:ascii="Times New Roman" w:hAnsi="Times New Roman" w:cs="Times New Roman"/>
        </w:rPr>
      </w:pPr>
      <w:r w:rsidRPr="005B5AFA">
        <w:rPr>
          <w:rFonts w:ascii="Times New Roman" w:hAnsi="Times New Roman" w:cs="Times New Roman"/>
        </w:rPr>
        <w:t>Управление проектами в современных условиях предполагает четкое структурирование деятельности на всех этапах реализации проекта. Одним из ключевых инструментов такого структурирования является выделение фаз жизненного цикла проекта. Понимание содержания каждой фазы позволяет эффективно распределять ресурсы, контролировать сроки и снижать риски. В условиях динамичной внешней среды особое значение приобретает адаптация классических моделей жизненного цикла к специфике конкретного проекта и отрасли.</w:t>
      </w:r>
    </w:p>
    <w:p w14:paraId="5D65FB79" w14:textId="77777777" w:rsidR="005B5AFA" w:rsidRPr="005B5AFA" w:rsidRDefault="005B5AFA" w:rsidP="005B5AFA">
      <w:pPr>
        <w:jc w:val="center"/>
        <w:rPr>
          <w:rFonts w:ascii="Times New Roman" w:hAnsi="Times New Roman" w:cs="Times New Roman"/>
          <w:b/>
          <w:bCs/>
        </w:rPr>
      </w:pPr>
      <w:r w:rsidRPr="005B5AFA">
        <w:rPr>
          <w:rFonts w:ascii="Times New Roman" w:hAnsi="Times New Roman" w:cs="Times New Roman"/>
          <w:b/>
          <w:bCs/>
        </w:rPr>
        <w:t>Научная проблема исследования</w:t>
      </w:r>
    </w:p>
    <w:p w14:paraId="2C6D4925" w14:textId="4C7C426C" w:rsidR="005B5AFA" w:rsidRPr="005B5AFA" w:rsidRDefault="005B5AFA" w:rsidP="00823143">
      <w:pPr>
        <w:spacing w:after="0" w:line="360" w:lineRule="auto"/>
        <w:ind w:firstLine="709"/>
        <w:jc w:val="both"/>
        <w:rPr>
          <w:rFonts w:ascii="Times New Roman" w:hAnsi="Times New Roman" w:cs="Times New Roman"/>
        </w:rPr>
      </w:pPr>
      <w:r w:rsidRPr="005B5AFA">
        <w:rPr>
          <w:rFonts w:ascii="Times New Roman" w:hAnsi="Times New Roman" w:cs="Times New Roman"/>
        </w:rPr>
        <w:t>Несмотря на широкое распространение проектного подхода, в практике управления нередко отсутствует единое понимание состава и содержания фаз жизненного цикла проекта. Это приводит к размыванию ответственности на этапах реализации, несогласованности действий участников и, как следствие, снижению эффективности проектной деятельности. Возникает необходимость в систематизации знаний о фазах жизненного цикла с учетом современных подходов к управлению проектами</w:t>
      </w:r>
      <w:r w:rsidR="00597934" w:rsidRPr="00597934">
        <w:rPr>
          <w:rFonts w:ascii="Times New Roman" w:hAnsi="Times New Roman" w:cs="Times New Roman"/>
        </w:rPr>
        <w:t xml:space="preserve"> [1</w:t>
      </w:r>
      <w:r w:rsidR="00597934" w:rsidRPr="00947029">
        <w:rPr>
          <w:rFonts w:ascii="Times New Roman" w:hAnsi="Times New Roman" w:cs="Times New Roman"/>
        </w:rPr>
        <w:t>]</w:t>
      </w:r>
      <w:r w:rsidRPr="005B5AFA">
        <w:rPr>
          <w:rFonts w:ascii="Times New Roman" w:hAnsi="Times New Roman" w:cs="Times New Roman"/>
        </w:rPr>
        <w:t>.</w:t>
      </w:r>
    </w:p>
    <w:p w14:paraId="779BD167" w14:textId="77777777" w:rsidR="005B5AFA" w:rsidRPr="005B5AFA" w:rsidRDefault="005B5AFA" w:rsidP="005B5AFA">
      <w:pPr>
        <w:jc w:val="center"/>
        <w:rPr>
          <w:rFonts w:ascii="Times New Roman" w:hAnsi="Times New Roman" w:cs="Times New Roman"/>
          <w:b/>
          <w:bCs/>
        </w:rPr>
      </w:pPr>
      <w:r w:rsidRPr="005B5AFA">
        <w:rPr>
          <w:rFonts w:ascii="Times New Roman" w:hAnsi="Times New Roman" w:cs="Times New Roman"/>
          <w:b/>
          <w:bCs/>
        </w:rPr>
        <w:t>Цель и задачи исследования</w:t>
      </w:r>
    </w:p>
    <w:p w14:paraId="2FBD48C4" w14:textId="77777777" w:rsidR="005B5AFA" w:rsidRPr="005B5AFA" w:rsidRDefault="005B5AFA" w:rsidP="00823143">
      <w:pPr>
        <w:spacing w:after="0" w:line="360" w:lineRule="auto"/>
        <w:ind w:firstLine="709"/>
        <w:jc w:val="both"/>
        <w:rPr>
          <w:rFonts w:ascii="Times New Roman" w:hAnsi="Times New Roman" w:cs="Times New Roman"/>
        </w:rPr>
      </w:pPr>
      <w:r w:rsidRPr="005B5AFA">
        <w:rPr>
          <w:rFonts w:ascii="Times New Roman" w:hAnsi="Times New Roman" w:cs="Times New Roman"/>
        </w:rPr>
        <w:t>Целью исследования является систематизация фаз жизненного цикла проекта и определение их краткого содержания.</w:t>
      </w:r>
    </w:p>
    <w:p w14:paraId="0B9D53DC" w14:textId="77777777" w:rsidR="005B5AFA" w:rsidRPr="005B5AFA" w:rsidRDefault="005B5AFA" w:rsidP="00823143">
      <w:pPr>
        <w:spacing w:after="0" w:line="360" w:lineRule="auto"/>
        <w:ind w:firstLine="709"/>
        <w:jc w:val="both"/>
        <w:rPr>
          <w:rFonts w:ascii="Times New Roman" w:hAnsi="Times New Roman" w:cs="Times New Roman"/>
        </w:rPr>
      </w:pPr>
      <w:r w:rsidRPr="005B5AFA">
        <w:rPr>
          <w:rFonts w:ascii="Times New Roman" w:hAnsi="Times New Roman" w:cs="Times New Roman"/>
        </w:rPr>
        <w:t>Задачи исследования:</w:t>
      </w:r>
    </w:p>
    <w:p w14:paraId="2DA6CB6E" w14:textId="77777777" w:rsidR="005B5AFA" w:rsidRPr="005B5AFA" w:rsidRDefault="005B5AFA" w:rsidP="005B5AFA">
      <w:pPr>
        <w:numPr>
          <w:ilvl w:val="0"/>
          <w:numId w:val="1"/>
        </w:numPr>
        <w:jc w:val="both"/>
        <w:rPr>
          <w:rFonts w:ascii="Times New Roman" w:hAnsi="Times New Roman" w:cs="Times New Roman"/>
        </w:rPr>
      </w:pPr>
      <w:r w:rsidRPr="005B5AFA">
        <w:rPr>
          <w:rFonts w:ascii="Times New Roman" w:hAnsi="Times New Roman" w:cs="Times New Roman"/>
        </w:rPr>
        <w:t>определить основные подходы к выделению фаз жизненного цикла проекта;</w:t>
      </w:r>
    </w:p>
    <w:p w14:paraId="72D710C0" w14:textId="77777777" w:rsidR="005B5AFA" w:rsidRPr="005B5AFA" w:rsidRDefault="005B5AFA" w:rsidP="005B5AFA">
      <w:pPr>
        <w:numPr>
          <w:ilvl w:val="0"/>
          <w:numId w:val="1"/>
        </w:numPr>
        <w:jc w:val="both"/>
        <w:rPr>
          <w:rFonts w:ascii="Times New Roman" w:hAnsi="Times New Roman" w:cs="Times New Roman"/>
        </w:rPr>
      </w:pPr>
      <w:r w:rsidRPr="005B5AFA">
        <w:rPr>
          <w:rFonts w:ascii="Times New Roman" w:hAnsi="Times New Roman" w:cs="Times New Roman"/>
        </w:rPr>
        <w:t>охарактеризовать содержание каждой фазы;</w:t>
      </w:r>
    </w:p>
    <w:p w14:paraId="3FAA9521" w14:textId="77777777" w:rsidR="005B5AFA" w:rsidRPr="005B5AFA" w:rsidRDefault="005B5AFA" w:rsidP="005B5AFA">
      <w:pPr>
        <w:numPr>
          <w:ilvl w:val="0"/>
          <w:numId w:val="1"/>
        </w:numPr>
        <w:jc w:val="both"/>
        <w:rPr>
          <w:rFonts w:ascii="Times New Roman" w:hAnsi="Times New Roman" w:cs="Times New Roman"/>
        </w:rPr>
      </w:pPr>
      <w:r w:rsidRPr="005B5AFA">
        <w:rPr>
          <w:rFonts w:ascii="Times New Roman" w:hAnsi="Times New Roman" w:cs="Times New Roman"/>
        </w:rPr>
        <w:t>выделить особенности современных моделей жизненного цикла.</w:t>
      </w:r>
    </w:p>
    <w:p w14:paraId="0E27E4BD" w14:textId="77777777" w:rsidR="005B5AFA" w:rsidRPr="005B5AFA" w:rsidRDefault="005B5AFA" w:rsidP="005B5AFA">
      <w:pPr>
        <w:jc w:val="center"/>
        <w:rPr>
          <w:rFonts w:ascii="Times New Roman" w:hAnsi="Times New Roman" w:cs="Times New Roman"/>
          <w:b/>
          <w:bCs/>
        </w:rPr>
      </w:pPr>
      <w:r w:rsidRPr="005B5AFA">
        <w:rPr>
          <w:rFonts w:ascii="Times New Roman" w:hAnsi="Times New Roman" w:cs="Times New Roman"/>
          <w:b/>
          <w:bCs/>
        </w:rPr>
        <w:t>Методологическая основа исследования</w:t>
      </w:r>
    </w:p>
    <w:p w14:paraId="2B7EE0A8" w14:textId="77777777" w:rsidR="005B5AFA" w:rsidRPr="005B5AFA" w:rsidRDefault="005B5AFA" w:rsidP="000A0BAC">
      <w:pPr>
        <w:spacing w:after="0" w:line="360" w:lineRule="auto"/>
        <w:ind w:firstLine="709"/>
        <w:jc w:val="both"/>
        <w:rPr>
          <w:rFonts w:ascii="Times New Roman" w:hAnsi="Times New Roman" w:cs="Times New Roman"/>
        </w:rPr>
      </w:pPr>
      <w:r w:rsidRPr="005B5AFA">
        <w:rPr>
          <w:rFonts w:ascii="Times New Roman" w:hAnsi="Times New Roman" w:cs="Times New Roman"/>
        </w:rPr>
        <w:t>Методологическую основу составляют методы анализа и синтеза научной литературы, а также системный подход, позволяющий рассматривать проект как целостный объект управления, проходящий последовательные стадии развития.</w:t>
      </w:r>
    </w:p>
    <w:p w14:paraId="3D7D5723" w14:textId="77777777" w:rsidR="005B5AFA" w:rsidRPr="005B5AFA" w:rsidRDefault="005B5AFA" w:rsidP="005B5AFA">
      <w:pPr>
        <w:jc w:val="center"/>
        <w:rPr>
          <w:rFonts w:ascii="Times New Roman" w:hAnsi="Times New Roman" w:cs="Times New Roman"/>
          <w:b/>
          <w:bCs/>
        </w:rPr>
      </w:pPr>
      <w:r w:rsidRPr="005B5AFA">
        <w:rPr>
          <w:rFonts w:ascii="Times New Roman" w:hAnsi="Times New Roman" w:cs="Times New Roman"/>
          <w:b/>
          <w:bCs/>
        </w:rPr>
        <w:t>Результаты исследования</w:t>
      </w:r>
    </w:p>
    <w:p w14:paraId="0C84A5D8" w14:textId="77777777" w:rsidR="005B5AFA" w:rsidRPr="005B5AFA" w:rsidRDefault="005B5AFA" w:rsidP="000A0BAC">
      <w:pPr>
        <w:spacing w:after="0" w:line="360" w:lineRule="auto"/>
        <w:ind w:firstLine="709"/>
        <w:jc w:val="both"/>
        <w:rPr>
          <w:rFonts w:ascii="Times New Roman" w:hAnsi="Times New Roman" w:cs="Times New Roman"/>
        </w:rPr>
      </w:pPr>
      <w:r w:rsidRPr="005B5AFA">
        <w:rPr>
          <w:rFonts w:ascii="Times New Roman" w:hAnsi="Times New Roman" w:cs="Times New Roman"/>
        </w:rPr>
        <w:t>В ходе исследования установлено, что классическая структура жизненного цикла проекта включает четыре основные фазы: инициация, планирование, исполнение и завершение.</w:t>
      </w:r>
    </w:p>
    <w:p w14:paraId="57DB17EC" w14:textId="2FB22053" w:rsidR="005B5AFA" w:rsidRPr="005B5AFA" w:rsidRDefault="005B5AFA" w:rsidP="000A0BAC">
      <w:pPr>
        <w:spacing w:after="0" w:line="360" w:lineRule="auto"/>
        <w:ind w:firstLine="709"/>
        <w:jc w:val="both"/>
        <w:rPr>
          <w:rFonts w:ascii="Times New Roman" w:hAnsi="Times New Roman" w:cs="Times New Roman"/>
        </w:rPr>
      </w:pPr>
      <w:r w:rsidRPr="005B5AFA">
        <w:rPr>
          <w:rFonts w:ascii="Times New Roman" w:hAnsi="Times New Roman" w:cs="Times New Roman"/>
        </w:rPr>
        <w:t>На</w:t>
      </w:r>
      <w:r w:rsidR="00947029">
        <w:rPr>
          <w:rFonts w:ascii="Times New Roman" w:hAnsi="Times New Roman" w:cs="Times New Roman"/>
        </w:rPr>
        <w:t xml:space="preserve"> </w:t>
      </w:r>
      <w:r w:rsidRPr="005B5AFA">
        <w:rPr>
          <w:rFonts w:ascii="Times New Roman" w:hAnsi="Times New Roman" w:cs="Times New Roman"/>
          <w:b/>
          <w:bCs/>
        </w:rPr>
        <w:t>фазе инициации</w:t>
      </w:r>
      <w:r w:rsidR="00947029">
        <w:rPr>
          <w:rFonts w:ascii="Times New Roman" w:hAnsi="Times New Roman" w:cs="Times New Roman"/>
        </w:rPr>
        <w:t xml:space="preserve"> </w:t>
      </w:r>
      <w:r w:rsidRPr="005B5AFA">
        <w:rPr>
          <w:rFonts w:ascii="Times New Roman" w:hAnsi="Times New Roman" w:cs="Times New Roman"/>
        </w:rPr>
        <w:t xml:space="preserve">происходит формирование концепции проекта. На данном этапе определяются цели, ключевые заинтересованные стороны, оцениваются предварительные сроки и ресурсы. Результатом фазы становится утверждение устава проекта и назначение </w:t>
      </w:r>
      <w:r w:rsidRPr="005B5AFA">
        <w:rPr>
          <w:rFonts w:ascii="Times New Roman" w:hAnsi="Times New Roman" w:cs="Times New Roman"/>
        </w:rPr>
        <w:lastRenderedPageBreak/>
        <w:t>руководителя. Как отмечают исследователи, качественное выполнение этапа инициации закладывает основу для успешной реализации всего проекта.</w:t>
      </w:r>
    </w:p>
    <w:p w14:paraId="0B31AB61" w14:textId="06636197" w:rsidR="005B5AFA" w:rsidRPr="005B5AFA" w:rsidRDefault="005B5AFA" w:rsidP="000A0BAC">
      <w:pPr>
        <w:spacing w:after="0" w:line="360" w:lineRule="auto"/>
        <w:ind w:firstLine="709"/>
        <w:jc w:val="both"/>
        <w:rPr>
          <w:rFonts w:ascii="Times New Roman" w:hAnsi="Times New Roman" w:cs="Times New Roman"/>
        </w:rPr>
      </w:pPr>
      <w:r w:rsidRPr="005B5AFA">
        <w:rPr>
          <w:rFonts w:ascii="Times New Roman" w:hAnsi="Times New Roman" w:cs="Times New Roman"/>
          <w:b/>
          <w:bCs/>
        </w:rPr>
        <w:t>Фаза</w:t>
      </w:r>
      <w:r w:rsidR="00947029">
        <w:rPr>
          <w:rFonts w:ascii="Times New Roman" w:hAnsi="Times New Roman" w:cs="Times New Roman"/>
          <w:b/>
          <w:bCs/>
        </w:rPr>
        <w:t xml:space="preserve"> </w:t>
      </w:r>
      <w:r w:rsidRPr="005B5AFA">
        <w:rPr>
          <w:rFonts w:ascii="Times New Roman" w:hAnsi="Times New Roman" w:cs="Times New Roman"/>
          <w:b/>
          <w:bCs/>
        </w:rPr>
        <w:t>планирования</w:t>
      </w:r>
      <w:r w:rsidR="007F3D08">
        <w:rPr>
          <w:rFonts w:ascii="Times New Roman" w:hAnsi="Times New Roman" w:cs="Times New Roman"/>
        </w:rPr>
        <w:t xml:space="preserve"> </w:t>
      </w:r>
      <w:r w:rsidRPr="005B5AFA">
        <w:rPr>
          <w:rFonts w:ascii="Times New Roman" w:hAnsi="Times New Roman" w:cs="Times New Roman"/>
        </w:rPr>
        <w:t>предполагает детальную разработку всех процессов, необходимых для достижения целей проекта. В рамках данной фазы формируется календарный план, определяется бюджет, проводится идентификация рисков, уточняются роли и ответственность участников. Применение современных инструментов планирования, в том числе цифровых, позволяет повысить точность оценок и обеспечить прозрачность предстоящих работ.</w:t>
      </w:r>
    </w:p>
    <w:p w14:paraId="0B885845" w14:textId="151C8D65" w:rsidR="005B5AFA" w:rsidRPr="005B5AFA" w:rsidRDefault="005B5AFA" w:rsidP="000A0BAC">
      <w:pPr>
        <w:spacing w:after="0" w:line="360" w:lineRule="auto"/>
        <w:ind w:firstLine="709"/>
        <w:jc w:val="both"/>
        <w:rPr>
          <w:rFonts w:ascii="Times New Roman" w:hAnsi="Times New Roman" w:cs="Times New Roman"/>
        </w:rPr>
      </w:pPr>
      <w:r w:rsidRPr="005B5AFA">
        <w:rPr>
          <w:rFonts w:ascii="Times New Roman" w:hAnsi="Times New Roman" w:cs="Times New Roman"/>
        </w:rPr>
        <w:t>На</w:t>
      </w:r>
      <w:r w:rsidR="007F3D08">
        <w:rPr>
          <w:rFonts w:ascii="Times New Roman" w:hAnsi="Times New Roman" w:cs="Times New Roman"/>
        </w:rPr>
        <w:t xml:space="preserve"> </w:t>
      </w:r>
      <w:r w:rsidRPr="005B5AFA">
        <w:rPr>
          <w:rFonts w:ascii="Times New Roman" w:hAnsi="Times New Roman" w:cs="Times New Roman"/>
          <w:b/>
          <w:bCs/>
        </w:rPr>
        <w:t>фазе исполнения</w:t>
      </w:r>
      <w:r w:rsidRPr="005B5AFA">
        <w:rPr>
          <w:rFonts w:ascii="Times New Roman" w:hAnsi="Times New Roman" w:cs="Times New Roman"/>
        </w:rPr>
        <w:t> происходит непосредственная реализация запланированных работ. Данный этап требует координации деятельности проектной команды, управления коммуникациями и обеспечения качества промежуточных результатов. В современных условиях возрастает значение гибких методов управления, позволяющих оперативно реагировать на изменения и корректировать ход работ без потери контроля над ключевыми параметрами проекта.</w:t>
      </w:r>
    </w:p>
    <w:p w14:paraId="08AF131B" w14:textId="7049B85C" w:rsidR="005B5AFA" w:rsidRPr="005B5AFA" w:rsidRDefault="005B5AFA" w:rsidP="000A0BAC">
      <w:pPr>
        <w:spacing w:after="0" w:line="360" w:lineRule="auto"/>
        <w:ind w:firstLine="709"/>
        <w:jc w:val="both"/>
        <w:rPr>
          <w:rFonts w:ascii="Times New Roman" w:hAnsi="Times New Roman" w:cs="Times New Roman"/>
        </w:rPr>
      </w:pPr>
      <w:r w:rsidRPr="005B5AFA">
        <w:rPr>
          <w:rFonts w:ascii="Times New Roman" w:hAnsi="Times New Roman" w:cs="Times New Roman"/>
          <w:b/>
          <w:bCs/>
        </w:rPr>
        <w:t>Фаза завершения</w:t>
      </w:r>
      <w:r w:rsidR="007F3D08">
        <w:rPr>
          <w:rFonts w:ascii="Times New Roman" w:hAnsi="Times New Roman" w:cs="Times New Roman"/>
        </w:rPr>
        <w:t xml:space="preserve"> </w:t>
      </w:r>
      <w:r w:rsidRPr="005B5AFA">
        <w:rPr>
          <w:rFonts w:ascii="Times New Roman" w:hAnsi="Times New Roman" w:cs="Times New Roman"/>
        </w:rPr>
        <w:t>включает формальное закрытие проекта, передачу конечных результатов заказчику, анализ достигнутых показателей и документирование накопленного опыта. Особое внимание на данном этапе уделяется оценке достижения целей и удовлетворенности заинтересованных сторон.</w:t>
      </w:r>
    </w:p>
    <w:p w14:paraId="3F7CA396" w14:textId="0DC55F65" w:rsidR="005B5AFA" w:rsidRPr="005B5AFA" w:rsidRDefault="005B5AFA" w:rsidP="000A0BAC">
      <w:pPr>
        <w:spacing w:after="0" w:line="360" w:lineRule="auto"/>
        <w:ind w:firstLine="709"/>
        <w:jc w:val="both"/>
        <w:rPr>
          <w:rFonts w:ascii="Times New Roman" w:hAnsi="Times New Roman" w:cs="Times New Roman"/>
        </w:rPr>
      </w:pPr>
      <w:r w:rsidRPr="005B5AFA">
        <w:rPr>
          <w:rFonts w:ascii="Times New Roman" w:hAnsi="Times New Roman" w:cs="Times New Roman"/>
        </w:rPr>
        <w:t xml:space="preserve">Современные исследования указывают на то, что классическая четырехфазная модель может дополняться этапами </w:t>
      </w:r>
      <w:proofErr w:type="spellStart"/>
      <w:r w:rsidRPr="005B5AFA">
        <w:rPr>
          <w:rFonts w:ascii="Times New Roman" w:hAnsi="Times New Roman" w:cs="Times New Roman"/>
        </w:rPr>
        <w:t>постпроектного</w:t>
      </w:r>
      <w:proofErr w:type="spellEnd"/>
      <w:r w:rsidRPr="005B5AFA">
        <w:rPr>
          <w:rFonts w:ascii="Times New Roman" w:hAnsi="Times New Roman" w:cs="Times New Roman"/>
        </w:rPr>
        <w:t xml:space="preserve"> сопровождения или адаптироваться под специфику проектов в сфере информационных технологий, где широкое распространение получили итеративные и гибридные подходы к управлению жизненным циклом</w:t>
      </w:r>
      <w:r w:rsidR="001B0E63">
        <w:rPr>
          <w:rFonts w:ascii="Times New Roman" w:hAnsi="Times New Roman" w:cs="Times New Roman"/>
        </w:rPr>
        <w:t xml:space="preserve"> </w:t>
      </w:r>
      <w:r w:rsidR="001B0E63" w:rsidRPr="001B0E63">
        <w:rPr>
          <w:rFonts w:ascii="Times New Roman" w:hAnsi="Times New Roman" w:cs="Times New Roman"/>
        </w:rPr>
        <w:t>[2</w:t>
      </w:r>
      <w:r w:rsidR="001B0E63" w:rsidRPr="00D35A50">
        <w:rPr>
          <w:rFonts w:ascii="Times New Roman" w:hAnsi="Times New Roman" w:cs="Times New Roman"/>
        </w:rPr>
        <w:t>]</w:t>
      </w:r>
      <w:r w:rsidRPr="005B5AFA">
        <w:rPr>
          <w:rFonts w:ascii="Times New Roman" w:hAnsi="Times New Roman" w:cs="Times New Roman"/>
        </w:rPr>
        <w:t>.</w:t>
      </w:r>
    </w:p>
    <w:p w14:paraId="2B9C94D9" w14:textId="77777777" w:rsidR="005B5AFA" w:rsidRPr="005B5AFA" w:rsidRDefault="005B5AFA" w:rsidP="005B5AFA">
      <w:pPr>
        <w:jc w:val="center"/>
        <w:rPr>
          <w:rFonts w:ascii="Times New Roman" w:hAnsi="Times New Roman" w:cs="Times New Roman"/>
          <w:b/>
          <w:bCs/>
        </w:rPr>
      </w:pPr>
      <w:r w:rsidRPr="005B5AFA">
        <w:rPr>
          <w:rFonts w:ascii="Times New Roman" w:hAnsi="Times New Roman" w:cs="Times New Roman"/>
          <w:b/>
          <w:bCs/>
        </w:rPr>
        <w:t>Выводы</w:t>
      </w:r>
    </w:p>
    <w:p w14:paraId="31071D21" w14:textId="72AED400" w:rsidR="005B5AFA" w:rsidRPr="005B5AFA" w:rsidRDefault="005B5AFA" w:rsidP="000A0BAC">
      <w:pPr>
        <w:spacing w:after="0" w:line="360" w:lineRule="auto"/>
        <w:ind w:firstLine="709"/>
        <w:jc w:val="both"/>
        <w:rPr>
          <w:rFonts w:ascii="Times New Roman" w:hAnsi="Times New Roman" w:cs="Times New Roman"/>
        </w:rPr>
      </w:pPr>
      <w:r w:rsidRPr="005B5AFA">
        <w:rPr>
          <w:rFonts w:ascii="Times New Roman" w:hAnsi="Times New Roman" w:cs="Times New Roman"/>
        </w:rPr>
        <w:t>Жизненный цикл проекта представляет собой структурированную последовательность фаз, каждая из которых имеет четкое содержание и результаты. Четкое понимание границ и задач каждой фазы способствует повышению управляемости проекта и снижению неопределенности на всех этапах его реализации. Современные подходы допускают адаптацию классической модели с учетом отраслевой специфики и используемых методологий управления</w:t>
      </w:r>
      <w:r w:rsidR="00D35A50" w:rsidRPr="00D35A50">
        <w:rPr>
          <w:rFonts w:ascii="Times New Roman" w:hAnsi="Times New Roman" w:cs="Times New Roman"/>
        </w:rPr>
        <w:t xml:space="preserve"> [3]</w:t>
      </w:r>
      <w:r w:rsidRPr="005B5AFA">
        <w:rPr>
          <w:rFonts w:ascii="Times New Roman" w:hAnsi="Times New Roman" w:cs="Times New Roman"/>
        </w:rPr>
        <w:t>.</w:t>
      </w:r>
    </w:p>
    <w:p w14:paraId="78F53BB9" w14:textId="77777777" w:rsidR="005B5AFA" w:rsidRPr="005B5AFA" w:rsidRDefault="005B5AFA" w:rsidP="005B5AFA">
      <w:pPr>
        <w:jc w:val="center"/>
        <w:rPr>
          <w:rFonts w:ascii="Times New Roman" w:hAnsi="Times New Roman" w:cs="Times New Roman"/>
          <w:b/>
          <w:bCs/>
        </w:rPr>
      </w:pPr>
      <w:r w:rsidRPr="005B5AFA">
        <w:rPr>
          <w:rFonts w:ascii="Times New Roman" w:hAnsi="Times New Roman" w:cs="Times New Roman"/>
          <w:b/>
          <w:bCs/>
        </w:rPr>
        <w:t>Заключение</w:t>
      </w:r>
    </w:p>
    <w:p w14:paraId="73012602" w14:textId="77777777" w:rsidR="005B5AFA" w:rsidRPr="005B5AFA" w:rsidRDefault="005B5AFA" w:rsidP="000A0BAC">
      <w:pPr>
        <w:spacing w:after="0" w:line="360" w:lineRule="auto"/>
        <w:ind w:firstLine="709"/>
        <w:jc w:val="both"/>
        <w:rPr>
          <w:rFonts w:ascii="Times New Roman" w:hAnsi="Times New Roman" w:cs="Times New Roman"/>
        </w:rPr>
      </w:pPr>
      <w:r w:rsidRPr="005B5AFA">
        <w:rPr>
          <w:rFonts w:ascii="Times New Roman" w:hAnsi="Times New Roman" w:cs="Times New Roman"/>
        </w:rPr>
        <w:t>Таким образом, выделение фаз жизненного цикла проекта и детальная проработка их содержания являются необходимыми условиями эффективного управления проектами. Системное применение данного подхода позволяет повысить качество планирования, обеспечить контроль на всех этапах реализации и своевременно достигать поставленных целей.</w:t>
      </w:r>
    </w:p>
    <w:p w14:paraId="1221ED0C" w14:textId="77777777" w:rsidR="00383B2B" w:rsidRPr="00383B2B" w:rsidRDefault="00383B2B" w:rsidP="00383B2B">
      <w:pPr>
        <w:jc w:val="center"/>
        <w:rPr>
          <w:rFonts w:ascii="Times New Roman" w:hAnsi="Times New Roman" w:cs="Times New Roman"/>
          <w:b/>
          <w:bCs/>
        </w:rPr>
      </w:pPr>
      <w:r w:rsidRPr="00383B2B">
        <w:rPr>
          <w:rFonts w:ascii="Times New Roman" w:hAnsi="Times New Roman" w:cs="Times New Roman"/>
          <w:b/>
          <w:bCs/>
        </w:rPr>
        <w:lastRenderedPageBreak/>
        <w:t>Список литературы</w:t>
      </w:r>
    </w:p>
    <w:p w14:paraId="3A8FA400" w14:textId="77777777" w:rsidR="00383B2B" w:rsidRPr="00383B2B" w:rsidRDefault="00383B2B" w:rsidP="00383B2B">
      <w:pPr>
        <w:numPr>
          <w:ilvl w:val="0"/>
          <w:numId w:val="2"/>
        </w:numPr>
        <w:spacing w:after="0" w:line="360" w:lineRule="auto"/>
        <w:ind w:left="0" w:firstLine="357"/>
        <w:jc w:val="both"/>
        <w:rPr>
          <w:rFonts w:ascii="Times New Roman" w:hAnsi="Times New Roman" w:cs="Times New Roman"/>
        </w:rPr>
      </w:pPr>
      <w:r w:rsidRPr="00383B2B">
        <w:rPr>
          <w:rFonts w:ascii="Times New Roman" w:hAnsi="Times New Roman" w:cs="Times New Roman"/>
        </w:rPr>
        <w:t>Проектный институт PMI. Руководство к своду знаний по управлению проектами (PMBOK® Guide). – 7-е изд. – 2021.</w:t>
      </w:r>
    </w:p>
    <w:p w14:paraId="33936825" w14:textId="77777777" w:rsidR="00383B2B" w:rsidRPr="00383B2B" w:rsidRDefault="00383B2B" w:rsidP="00383B2B">
      <w:pPr>
        <w:numPr>
          <w:ilvl w:val="0"/>
          <w:numId w:val="2"/>
        </w:numPr>
        <w:spacing w:after="0" w:line="360" w:lineRule="auto"/>
        <w:ind w:left="0" w:firstLine="357"/>
        <w:jc w:val="both"/>
        <w:rPr>
          <w:rFonts w:ascii="Times New Roman" w:hAnsi="Times New Roman" w:cs="Times New Roman"/>
        </w:rPr>
      </w:pPr>
      <w:proofErr w:type="spellStart"/>
      <w:r w:rsidRPr="00383B2B">
        <w:rPr>
          <w:rFonts w:ascii="Times New Roman" w:hAnsi="Times New Roman" w:cs="Times New Roman"/>
        </w:rPr>
        <w:t>Морков</w:t>
      </w:r>
      <w:proofErr w:type="spellEnd"/>
      <w:r w:rsidRPr="00383B2B">
        <w:rPr>
          <w:rFonts w:ascii="Times New Roman" w:hAnsi="Times New Roman" w:cs="Times New Roman"/>
        </w:rPr>
        <w:t xml:space="preserve"> С. В., Коваленко А. В. Эволюция моделей жизненного цикла проектов в условиях цифровизации // Управление проектами и программами. – 2022. – № 3. – С. 45–52.</w:t>
      </w:r>
    </w:p>
    <w:p w14:paraId="390F2C9B" w14:textId="77777777" w:rsidR="00383B2B" w:rsidRPr="00383B2B" w:rsidRDefault="00383B2B" w:rsidP="00383B2B">
      <w:pPr>
        <w:numPr>
          <w:ilvl w:val="0"/>
          <w:numId w:val="2"/>
        </w:numPr>
        <w:spacing w:after="0" w:line="360" w:lineRule="auto"/>
        <w:ind w:left="0" w:firstLine="357"/>
        <w:jc w:val="both"/>
        <w:rPr>
          <w:rFonts w:ascii="Times New Roman" w:hAnsi="Times New Roman" w:cs="Times New Roman"/>
        </w:rPr>
      </w:pPr>
      <w:r w:rsidRPr="00383B2B">
        <w:rPr>
          <w:rFonts w:ascii="Times New Roman" w:hAnsi="Times New Roman" w:cs="Times New Roman"/>
        </w:rPr>
        <w:t>Никитина И. А., Федоров А. В. Классические и гибридные подходы к управлению жизненным циклом проекта // Экономика и менеджмент. – 2023. – № 1. – С. 112–119.</w:t>
      </w:r>
    </w:p>
    <w:p w14:paraId="69540BF7" w14:textId="77777777" w:rsidR="005C3240" w:rsidRPr="005B5AFA" w:rsidRDefault="005C3240">
      <w:pPr>
        <w:rPr>
          <w:rFonts w:ascii="Times New Roman" w:hAnsi="Times New Roman" w:cs="Times New Roman"/>
        </w:rPr>
      </w:pPr>
    </w:p>
    <w:sectPr w:rsidR="005C3240" w:rsidRPr="005B5A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5914"/>
    <w:multiLevelType w:val="multilevel"/>
    <w:tmpl w:val="27A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2132E"/>
    <w:multiLevelType w:val="multilevel"/>
    <w:tmpl w:val="1380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6908774">
    <w:abstractNumId w:val="0"/>
  </w:num>
  <w:num w:numId="2" w16cid:durableId="50987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240"/>
    <w:rsid w:val="000A0BAC"/>
    <w:rsid w:val="001B0E63"/>
    <w:rsid w:val="00383B2B"/>
    <w:rsid w:val="00597934"/>
    <w:rsid w:val="005B5AFA"/>
    <w:rsid w:val="005C3240"/>
    <w:rsid w:val="00753ECF"/>
    <w:rsid w:val="007F3D08"/>
    <w:rsid w:val="00823143"/>
    <w:rsid w:val="00947029"/>
    <w:rsid w:val="00C02DED"/>
    <w:rsid w:val="00D35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2854"/>
  <w15:chartTrackingRefBased/>
  <w15:docId w15:val="{8AA5B80C-2128-4488-99D9-4786BE05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3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C3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C32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C32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C32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C32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32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32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32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32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C32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C32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C32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C32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C32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3240"/>
    <w:rPr>
      <w:rFonts w:eastAsiaTheme="majorEastAsia" w:cstheme="majorBidi"/>
      <w:color w:val="595959" w:themeColor="text1" w:themeTint="A6"/>
    </w:rPr>
  </w:style>
  <w:style w:type="character" w:customStyle="1" w:styleId="80">
    <w:name w:val="Заголовок 8 Знак"/>
    <w:basedOn w:val="a0"/>
    <w:link w:val="8"/>
    <w:uiPriority w:val="9"/>
    <w:semiHidden/>
    <w:rsid w:val="005C32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3240"/>
    <w:rPr>
      <w:rFonts w:eastAsiaTheme="majorEastAsia" w:cstheme="majorBidi"/>
      <w:color w:val="272727" w:themeColor="text1" w:themeTint="D8"/>
    </w:rPr>
  </w:style>
  <w:style w:type="paragraph" w:styleId="a3">
    <w:name w:val="Title"/>
    <w:basedOn w:val="a"/>
    <w:next w:val="a"/>
    <w:link w:val="a4"/>
    <w:uiPriority w:val="10"/>
    <w:qFormat/>
    <w:rsid w:val="005C3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3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32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32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3240"/>
    <w:pPr>
      <w:spacing w:before="160"/>
      <w:jc w:val="center"/>
    </w:pPr>
    <w:rPr>
      <w:i/>
      <w:iCs/>
      <w:color w:val="404040" w:themeColor="text1" w:themeTint="BF"/>
    </w:rPr>
  </w:style>
  <w:style w:type="character" w:customStyle="1" w:styleId="22">
    <w:name w:val="Цитата 2 Знак"/>
    <w:basedOn w:val="a0"/>
    <w:link w:val="21"/>
    <w:uiPriority w:val="29"/>
    <w:rsid w:val="005C3240"/>
    <w:rPr>
      <w:i/>
      <w:iCs/>
      <w:color w:val="404040" w:themeColor="text1" w:themeTint="BF"/>
    </w:rPr>
  </w:style>
  <w:style w:type="paragraph" w:styleId="a7">
    <w:name w:val="List Paragraph"/>
    <w:basedOn w:val="a"/>
    <w:uiPriority w:val="34"/>
    <w:qFormat/>
    <w:rsid w:val="005C3240"/>
    <w:pPr>
      <w:ind w:left="720"/>
      <w:contextualSpacing/>
    </w:pPr>
  </w:style>
  <w:style w:type="character" w:styleId="a8">
    <w:name w:val="Intense Emphasis"/>
    <w:basedOn w:val="a0"/>
    <w:uiPriority w:val="21"/>
    <w:qFormat/>
    <w:rsid w:val="005C3240"/>
    <w:rPr>
      <w:i/>
      <w:iCs/>
      <w:color w:val="2F5496" w:themeColor="accent1" w:themeShade="BF"/>
    </w:rPr>
  </w:style>
  <w:style w:type="paragraph" w:styleId="a9">
    <w:name w:val="Intense Quote"/>
    <w:basedOn w:val="a"/>
    <w:next w:val="a"/>
    <w:link w:val="aa"/>
    <w:uiPriority w:val="30"/>
    <w:qFormat/>
    <w:rsid w:val="005C3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C3240"/>
    <w:rPr>
      <w:i/>
      <w:iCs/>
      <w:color w:val="2F5496" w:themeColor="accent1" w:themeShade="BF"/>
    </w:rPr>
  </w:style>
  <w:style w:type="character" w:styleId="ab">
    <w:name w:val="Intense Reference"/>
    <w:basedOn w:val="a0"/>
    <w:uiPriority w:val="32"/>
    <w:qFormat/>
    <w:rsid w:val="005C3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716</Words>
  <Characters>4087</Characters>
  <Application>Microsoft Office Word</Application>
  <DocSecurity>0</DocSecurity>
  <Lines>34</Lines>
  <Paragraphs>9</Paragraphs>
  <ScaleCrop>false</ScaleCrop>
  <Company>SPecialiST RePack</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Бызов</dc:creator>
  <cp:keywords/>
  <dc:description/>
  <cp:lastModifiedBy>Сергей Бызов</cp:lastModifiedBy>
  <cp:revision>10</cp:revision>
  <dcterms:created xsi:type="dcterms:W3CDTF">2026-03-22T14:14:00Z</dcterms:created>
  <dcterms:modified xsi:type="dcterms:W3CDTF">2026-03-30T11:41:00Z</dcterms:modified>
</cp:coreProperties>
</file>