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77" w:rsidRPr="00391942" w:rsidRDefault="00391942" w:rsidP="004F3923">
      <w:pPr>
        <w:pStyle w:val="a3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Проблемы и случаи, связанные с перемещением культурных ценностей</w:t>
      </w:r>
      <w:r w:rsidR="004F3923" w:rsidRPr="0039194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примеры </w:t>
      </w:r>
      <w:bookmarkStart w:id="0" w:name="_GoBack"/>
      <w:r>
        <w:rPr>
          <w:sz w:val="24"/>
          <w:szCs w:val="24"/>
        </w:rPr>
        <w:t xml:space="preserve">нарушений таможенного законодательства при перемещении культурных ценностей через </w:t>
      </w:r>
      <w:bookmarkEnd w:id="0"/>
      <w:r>
        <w:rPr>
          <w:sz w:val="24"/>
          <w:szCs w:val="24"/>
        </w:rPr>
        <w:t>таможенную границу</w:t>
      </w:r>
      <w:r w:rsidR="000C78D1" w:rsidRPr="00391942">
        <w:rPr>
          <w:sz w:val="24"/>
          <w:szCs w:val="24"/>
        </w:rPr>
        <w:t xml:space="preserve"> ЕАЭС</w:t>
      </w:r>
      <w:r w:rsidR="004F3923" w:rsidRPr="00391942">
        <w:rPr>
          <w:sz w:val="24"/>
          <w:szCs w:val="24"/>
        </w:rPr>
        <w:t>.</w:t>
      </w:r>
    </w:p>
    <w:p w:rsidR="00391942" w:rsidRDefault="00391942" w:rsidP="0039194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Каштанкина</w:t>
      </w:r>
      <w:proofErr w:type="spellEnd"/>
      <w:r>
        <w:rPr>
          <w:sz w:val="24"/>
          <w:szCs w:val="24"/>
        </w:rPr>
        <w:t xml:space="preserve"> Дарья Александровна</w:t>
      </w:r>
    </w:p>
    <w:p w:rsidR="00391942" w:rsidRDefault="00391942" w:rsidP="00391942">
      <w:pPr>
        <w:jc w:val="center"/>
        <w:rPr>
          <w:sz w:val="24"/>
          <w:szCs w:val="24"/>
        </w:rPr>
      </w:pPr>
      <w:r>
        <w:rPr>
          <w:sz w:val="24"/>
          <w:szCs w:val="24"/>
        </w:rPr>
        <w:t>Студент</w:t>
      </w:r>
    </w:p>
    <w:p w:rsidR="00391942" w:rsidRDefault="00391942" w:rsidP="00391942">
      <w:pPr>
        <w:jc w:val="center"/>
        <w:rPr>
          <w:sz w:val="24"/>
          <w:szCs w:val="24"/>
        </w:rPr>
      </w:pPr>
      <w:r>
        <w:rPr>
          <w:sz w:val="24"/>
          <w:szCs w:val="24"/>
        </w:rPr>
        <w:t>Иевлева Наталья Владимировна</w:t>
      </w:r>
    </w:p>
    <w:p w:rsidR="00391942" w:rsidRDefault="003C1920" w:rsidP="00391942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Старший преподаватель</w:t>
      </w:r>
    </w:p>
    <w:p w:rsidR="00391942" w:rsidRDefault="00391942" w:rsidP="00391942">
      <w:pPr>
        <w:jc w:val="center"/>
        <w:rPr>
          <w:color w:val="000000"/>
          <w:kern w:val="0"/>
          <w:sz w:val="28"/>
          <w:szCs w:val="28"/>
        </w:rPr>
      </w:pPr>
      <w:r>
        <w:rPr>
          <w:sz w:val="24"/>
          <w:szCs w:val="24"/>
        </w:rPr>
        <w:t>Экономический факультет</w:t>
      </w:r>
      <w:r>
        <w:rPr>
          <w:color w:val="000000"/>
          <w:kern w:val="0"/>
          <w:sz w:val="28"/>
          <w:szCs w:val="28"/>
        </w:rPr>
        <w:t xml:space="preserve">  </w:t>
      </w:r>
    </w:p>
    <w:p w:rsidR="00391942" w:rsidRDefault="00391942" w:rsidP="00391942">
      <w:pPr>
        <w:jc w:val="center"/>
        <w:rPr>
          <w:color w:val="000000"/>
          <w:sz w:val="28"/>
          <w:szCs w:val="28"/>
        </w:rPr>
      </w:pPr>
    </w:p>
    <w:p w:rsidR="004F3923" w:rsidRPr="00391942" w:rsidRDefault="00391942" w:rsidP="00391942">
      <w:pPr>
        <w:ind w:firstLine="708"/>
        <w:jc w:val="both"/>
        <w:rPr>
          <w:kern w:val="0"/>
          <w:sz w:val="24"/>
          <w:szCs w:val="24"/>
        </w:rPr>
      </w:pPr>
      <w:r w:rsidRPr="00391942">
        <w:rPr>
          <w:kern w:val="0"/>
          <w:sz w:val="24"/>
          <w:szCs w:val="24"/>
          <w:lang w:val="ru"/>
        </w:rPr>
        <w:t>Ключевые слова:</w:t>
      </w:r>
      <w:r w:rsidRPr="004F3923">
        <w:rPr>
          <w:b/>
          <w:kern w:val="0"/>
          <w:sz w:val="24"/>
          <w:szCs w:val="24"/>
          <w:lang w:val="ru"/>
        </w:rPr>
        <w:t xml:space="preserve"> </w:t>
      </w:r>
      <w:r w:rsidRPr="004F3923">
        <w:rPr>
          <w:kern w:val="0"/>
          <w:sz w:val="24"/>
          <w:szCs w:val="24"/>
        </w:rPr>
        <w:t>культурные ценности, нарушения, вывоз, таможенный контроль, перемещение, проблема, правонарушение.</w:t>
      </w:r>
    </w:p>
    <w:p w:rsidR="000C78D1" w:rsidRPr="004F3923" w:rsidRDefault="000C78D1" w:rsidP="00391942">
      <w:pPr>
        <w:ind w:firstLine="708"/>
        <w:jc w:val="both"/>
        <w:rPr>
          <w:color w:val="000000"/>
          <w:kern w:val="0"/>
          <w:sz w:val="24"/>
          <w:szCs w:val="24"/>
          <w:lang w:val="ru"/>
        </w:rPr>
      </w:pPr>
      <w:r w:rsidRPr="004F3923">
        <w:rPr>
          <w:color w:val="000000"/>
          <w:kern w:val="0"/>
          <w:sz w:val="24"/>
          <w:szCs w:val="24"/>
          <w:lang w:val="ru"/>
        </w:rPr>
        <w:t xml:space="preserve">Данная статья посвящена анализу нарушений таможенного законодательства, возникающих при перемещении культурных ценностей через таможенную границу Евразийского экономического союза (ЕАЭС).  </w:t>
      </w:r>
    </w:p>
    <w:p w:rsidR="000C78D1" w:rsidRPr="00391942" w:rsidRDefault="000C78D1" w:rsidP="00391942">
      <w:pPr>
        <w:ind w:firstLine="708"/>
        <w:jc w:val="both"/>
        <w:rPr>
          <w:color w:val="000000"/>
          <w:kern w:val="0"/>
          <w:sz w:val="24"/>
          <w:szCs w:val="24"/>
        </w:rPr>
      </w:pPr>
      <w:r w:rsidRPr="004F3923">
        <w:rPr>
          <w:color w:val="000000"/>
          <w:kern w:val="0"/>
          <w:sz w:val="24"/>
          <w:szCs w:val="24"/>
          <w:lang w:val="ru"/>
        </w:rPr>
        <w:t>В работе рассматриваются типичные случаи неправомерного перемещения таких объектов, выявляются основные проблемы в сфере таможенного контроля и предлагаются меры по совершенствованию регулирования.</w:t>
      </w:r>
    </w:p>
    <w:p w:rsidR="000C78D1" w:rsidRPr="004F3923" w:rsidRDefault="000C78D1" w:rsidP="00391942">
      <w:pPr>
        <w:ind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 xml:space="preserve">Наиболее распространенными нарушениями в сфере вывоза культурных ценностей являются: попытка перемещения без обязательного Свидетельства на право вывоза, сокрытие предметов от таможенного контроля и их </w:t>
      </w:r>
      <w:proofErr w:type="spellStart"/>
      <w:r w:rsidRPr="004F3923">
        <w:rPr>
          <w:sz w:val="24"/>
          <w:szCs w:val="24"/>
        </w:rPr>
        <w:t>недекларирование</w:t>
      </w:r>
      <w:proofErr w:type="spellEnd"/>
      <w:r w:rsidRPr="004F3923">
        <w:rPr>
          <w:sz w:val="24"/>
          <w:szCs w:val="24"/>
        </w:rPr>
        <w:t>.</w:t>
      </w:r>
      <w:r w:rsidR="007E560C" w:rsidRPr="007E560C">
        <w:rPr>
          <w:sz w:val="24"/>
          <w:szCs w:val="24"/>
        </w:rPr>
        <w:t>[</w:t>
      </w:r>
      <w:r w:rsidR="007E560C">
        <w:rPr>
          <w:sz w:val="24"/>
          <w:szCs w:val="24"/>
        </w:rPr>
        <w:fldChar w:fldCharType="begin"/>
      </w:r>
      <w:r w:rsidR="007E560C">
        <w:rPr>
          <w:sz w:val="24"/>
          <w:szCs w:val="24"/>
        </w:rPr>
        <w:instrText xml:space="preserve"> REF _Ref226379904 \r \h </w:instrText>
      </w:r>
      <w:r w:rsidR="00391942">
        <w:rPr>
          <w:sz w:val="24"/>
          <w:szCs w:val="24"/>
        </w:rPr>
        <w:instrText xml:space="preserve"> \* MERGEFORMAT </w:instrText>
      </w:r>
      <w:r w:rsidR="007E560C">
        <w:rPr>
          <w:sz w:val="24"/>
          <w:szCs w:val="24"/>
        </w:rPr>
      </w:r>
      <w:r w:rsidR="007E560C">
        <w:rPr>
          <w:sz w:val="24"/>
          <w:szCs w:val="24"/>
        </w:rPr>
        <w:fldChar w:fldCharType="separate"/>
      </w:r>
      <w:r w:rsidR="007E560C">
        <w:rPr>
          <w:sz w:val="24"/>
          <w:szCs w:val="24"/>
        </w:rPr>
        <w:t>5</w:t>
      </w:r>
      <w:r w:rsidR="007E560C">
        <w:rPr>
          <w:sz w:val="24"/>
          <w:szCs w:val="24"/>
        </w:rPr>
        <w:fldChar w:fldCharType="end"/>
      </w:r>
      <w:r w:rsidR="007E560C" w:rsidRPr="007E560C">
        <w:rPr>
          <w:sz w:val="24"/>
          <w:szCs w:val="24"/>
        </w:rPr>
        <w:t>]</w:t>
      </w:r>
      <w:r w:rsidRPr="004F3923">
        <w:rPr>
          <w:sz w:val="24"/>
          <w:szCs w:val="24"/>
        </w:rPr>
        <w:t xml:space="preserve"> Яркой иллюстрацией данных правонарушений и их правовых последствий служит анализ конкретных уголовных дел.</w:t>
      </w:r>
      <w:r w:rsidR="005F7AAC" w:rsidRPr="004F3923">
        <w:rPr>
          <w:sz w:val="24"/>
          <w:szCs w:val="24"/>
        </w:rPr>
        <w:t xml:space="preserve"> Приведу несколько примеров. </w:t>
      </w:r>
    </w:p>
    <w:p w:rsidR="000C78D1" w:rsidRPr="004F3923" w:rsidRDefault="000C78D1" w:rsidP="00391942">
      <w:pPr>
        <w:ind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Типичным примером нарушения порядка вывоза личных предметов, обладающих признаками антиквариата, является дело № 1-356/2016, рассмотренное Выборгским городским судом. Гражданин, выезжая на автомобиле в Финляндию, не задекларировал перевозимые им старинные шкаф, сундук и кресло. Суд установил, что данные предметы, изготовленные на рубеже XIX–XX веков, являются культурными ценностями. Их общая стоимость превысила 200 тысяч рублей, что признано крупным размером. Действия правонарушителя были квалифицированы по ч. 1 ст. 226.1 УК РФ как контрабанда. С учетом смягчающих обстоятельств суд назначил наказание в виде 3 лет лишения свободы условно и постановил конфисковать изъятые ценности в доход государства.</w:t>
      </w:r>
      <w:r w:rsidR="004F3923" w:rsidRPr="004F3923">
        <w:rPr>
          <w:sz w:val="24"/>
          <w:szCs w:val="24"/>
        </w:rPr>
        <w:t xml:space="preserve"> [</w:t>
      </w:r>
      <w:r w:rsidR="004F3923">
        <w:rPr>
          <w:sz w:val="24"/>
          <w:szCs w:val="24"/>
        </w:rPr>
        <w:fldChar w:fldCharType="begin"/>
      </w:r>
      <w:r w:rsidR="004F3923">
        <w:rPr>
          <w:sz w:val="24"/>
          <w:szCs w:val="24"/>
        </w:rPr>
        <w:instrText xml:space="preserve"> REF _Ref226379741 \r \h </w:instrText>
      </w:r>
      <w:r w:rsidR="00391942">
        <w:rPr>
          <w:sz w:val="24"/>
          <w:szCs w:val="24"/>
        </w:rPr>
        <w:instrText xml:space="preserve"> \* MERGEFORMAT </w:instrText>
      </w:r>
      <w:r w:rsidR="004F3923">
        <w:rPr>
          <w:sz w:val="24"/>
          <w:szCs w:val="24"/>
        </w:rPr>
      </w:r>
      <w:r w:rsidR="004F3923">
        <w:rPr>
          <w:sz w:val="24"/>
          <w:szCs w:val="24"/>
        </w:rPr>
        <w:fldChar w:fldCharType="separate"/>
      </w:r>
      <w:r w:rsidR="004F3923">
        <w:rPr>
          <w:sz w:val="24"/>
          <w:szCs w:val="24"/>
        </w:rPr>
        <w:t>8</w:t>
      </w:r>
      <w:r w:rsidR="004F3923">
        <w:rPr>
          <w:sz w:val="24"/>
          <w:szCs w:val="24"/>
        </w:rPr>
        <w:fldChar w:fldCharType="end"/>
      </w:r>
      <w:r w:rsidR="004F3923" w:rsidRPr="004F3923">
        <w:rPr>
          <w:sz w:val="24"/>
          <w:szCs w:val="24"/>
        </w:rPr>
        <w:t>]</w:t>
      </w:r>
    </w:p>
    <w:p w:rsidR="000C78D1" w:rsidRPr="004F3923" w:rsidRDefault="000C78D1" w:rsidP="00391942">
      <w:pPr>
        <w:ind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 xml:space="preserve">Более изощренный способ сокрытия был использован в деле гражданина </w:t>
      </w:r>
      <w:proofErr w:type="spellStart"/>
      <w:r w:rsidRPr="004F3923">
        <w:rPr>
          <w:sz w:val="24"/>
          <w:szCs w:val="24"/>
        </w:rPr>
        <w:t>Сюй</w:t>
      </w:r>
      <w:proofErr w:type="spellEnd"/>
      <w:r w:rsidRPr="004F3923">
        <w:rPr>
          <w:sz w:val="24"/>
          <w:szCs w:val="24"/>
        </w:rPr>
        <w:t xml:space="preserve"> Ч., рассмотренном Московским районным судом Санкт-Петербурга в 2017 году. Он пытался незаконно вывезти картину А.К. </w:t>
      </w:r>
      <w:proofErr w:type="spellStart"/>
      <w:r w:rsidRPr="004F3923">
        <w:rPr>
          <w:sz w:val="24"/>
          <w:szCs w:val="24"/>
        </w:rPr>
        <w:t>Саврасова</w:t>
      </w:r>
      <w:proofErr w:type="spellEnd"/>
      <w:r w:rsidRPr="004F3923">
        <w:rPr>
          <w:sz w:val="24"/>
          <w:szCs w:val="24"/>
        </w:rPr>
        <w:t xml:space="preserve"> и альбом рисунков О.А. </w:t>
      </w:r>
      <w:proofErr w:type="spellStart"/>
      <w:r w:rsidRPr="004F3923">
        <w:rPr>
          <w:sz w:val="24"/>
          <w:szCs w:val="24"/>
        </w:rPr>
        <w:t>Лагоды</w:t>
      </w:r>
      <w:proofErr w:type="spellEnd"/>
      <w:r w:rsidRPr="004F3923">
        <w:rPr>
          <w:sz w:val="24"/>
          <w:szCs w:val="24"/>
        </w:rPr>
        <w:t>-Шишкиной общей стоимостью около 1,4 млн рублей (особо крупный размер). Культурные ценности были умышленно сокрыты: одна в ручной клади, другая в багаже знакомого лица. Гражданин проследовал по «зеленому коридору», уклонившись от декларирования. Несмотря на явку с повинной и активное способствование следствию, его действия также были квалифицированы по ч. 1 ст. 226.1 УК РФ. Суд назначил наказание в виде 2 лет 6 месяцев лишения свободы условно с конфискацией предметов контрабанды.</w:t>
      </w:r>
      <w:r w:rsidR="004F3923" w:rsidRPr="004F3923">
        <w:rPr>
          <w:sz w:val="24"/>
          <w:szCs w:val="24"/>
        </w:rPr>
        <w:t>[</w:t>
      </w:r>
      <w:r w:rsidR="004F3923">
        <w:rPr>
          <w:sz w:val="24"/>
          <w:szCs w:val="24"/>
        </w:rPr>
        <w:fldChar w:fldCharType="begin"/>
      </w:r>
      <w:r w:rsidR="004F3923">
        <w:rPr>
          <w:sz w:val="24"/>
          <w:szCs w:val="24"/>
        </w:rPr>
        <w:instrText xml:space="preserve"> REF _Ref226379789 \r \h </w:instrText>
      </w:r>
      <w:r w:rsidR="00391942">
        <w:rPr>
          <w:sz w:val="24"/>
          <w:szCs w:val="24"/>
        </w:rPr>
        <w:instrText xml:space="preserve"> \* MERGEFORMAT </w:instrText>
      </w:r>
      <w:r w:rsidR="004F3923">
        <w:rPr>
          <w:sz w:val="24"/>
          <w:szCs w:val="24"/>
        </w:rPr>
      </w:r>
      <w:r w:rsidR="004F3923">
        <w:rPr>
          <w:sz w:val="24"/>
          <w:szCs w:val="24"/>
        </w:rPr>
        <w:fldChar w:fldCharType="separate"/>
      </w:r>
      <w:r w:rsidR="004F3923">
        <w:rPr>
          <w:sz w:val="24"/>
          <w:szCs w:val="24"/>
        </w:rPr>
        <w:t>9</w:t>
      </w:r>
      <w:r w:rsidR="004F3923">
        <w:rPr>
          <w:sz w:val="24"/>
          <w:szCs w:val="24"/>
        </w:rPr>
        <w:fldChar w:fldCharType="end"/>
      </w:r>
      <w:r w:rsidR="004F3923" w:rsidRPr="004F3923">
        <w:rPr>
          <w:sz w:val="24"/>
          <w:szCs w:val="24"/>
        </w:rPr>
        <w:t>]</w:t>
      </w:r>
    </w:p>
    <w:p w:rsidR="000C78D1" w:rsidRPr="004F3923" w:rsidRDefault="000C78D1" w:rsidP="00391942">
      <w:pPr>
        <w:ind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 xml:space="preserve">Аналогичным образом было рассмотрено дело гражданки </w:t>
      </w:r>
      <w:proofErr w:type="spellStart"/>
      <w:r w:rsidRPr="004F3923">
        <w:rPr>
          <w:sz w:val="24"/>
          <w:szCs w:val="24"/>
        </w:rPr>
        <w:t>Бухтиной</w:t>
      </w:r>
      <w:proofErr w:type="spellEnd"/>
      <w:r w:rsidRPr="004F3923">
        <w:rPr>
          <w:sz w:val="24"/>
          <w:szCs w:val="24"/>
        </w:rPr>
        <w:t xml:space="preserve"> Е.В., которая, являясь работником художественной галереи, пыталась вывезти в багаже картину Н.И. </w:t>
      </w:r>
      <w:proofErr w:type="spellStart"/>
      <w:r w:rsidRPr="004F3923">
        <w:rPr>
          <w:sz w:val="24"/>
          <w:szCs w:val="24"/>
        </w:rPr>
        <w:t>Фешина</w:t>
      </w:r>
      <w:proofErr w:type="spellEnd"/>
      <w:r w:rsidRPr="004F3923">
        <w:rPr>
          <w:sz w:val="24"/>
          <w:szCs w:val="24"/>
        </w:rPr>
        <w:t xml:space="preserve"> стоимостью свыше 9 млн рублей. Преступление, квалифицированное по той же статье УК РФ, было совершено из корыстных побуждений с целью последующей продажи. Приговором Московского районного суда Санкт-Петербурга ей назначено наказание в виде 3 лет лишения свободы условно, а картина конфискована.</w:t>
      </w:r>
      <w:r w:rsidR="004F3923" w:rsidRPr="004F3923">
        <w:rPr>
          <w:sz w:val="24"/>
          <w:szCs w:val="24"/>
        </w:rPr>
        <w:t>[</w:t>
      </w:r>
      <w:r w:rsidR="004F3923">
        <w:rPr>
          <w:sz w:val="24"/>
          <w:szCs w:val="24"/>
        </w:rPr>
        <w:fldChar w:fldCharType="begin"/>
      </w:r>
      <w:r w:rsidR="004F3923">
        <w:rPr>
          <w:sz w:val="24"/>
          <w:szCs w:val="24"/>
        </w:rPr>
        <w:instrText xml:space="preserve"> REF _Ref226379805 \r \h </w:instrText>
      </w:r>
      <w:r w:rsidR="00391942">
        <w:rPr>
          <w:sz w:val="24"/>
          <w:szCs w:val="24"/>
        </w:rPr>
        <w:instrText xml:space="preserve"> \* MERGEFORMAT </w:instrText>
      </w:r>
      <w:r w:rsidR="004F3923">
        <w:rPr>
          <w:sz w:val="24"/>
          <w:szCs w:val="24"/>
        </w:rPr>
      </w:r>
      <w:r w:rsidR="004F3923">
        <w:rPr>
          <w:sz w:val="24"/>
          <w:szCs w:val="24"/>
        </w:rPr>
        <w:fldChar w:fldCharType="separate"/>
      </w:r>
      <w:r w:rsidR="004F3923">
        <w:rPr>
          <w:sz w:val="24"/>
          <w:szCs w:val="24"/>
        </w:rPr>
        <w:t>10</w:t>
      </w:r>
      <w:r w:rsidR="004F3923">
        <w:rPr>
          <w:sz w:val="24"/>
          <w:szCs w:val="24"/>
        </w:rPr>
        <w:fldChar w:fldCharType="end"/>
      </w:r>
      <w:r w:rsidR="004F3923" w:rsidRPr="004F3923">
        <w:rPr>
          <w:sz w:val="24"/>
          <w:szCs w:val="24"/>
        </w:rPr>
        <w:t>]</w:t>
      </w:r>
    </w:p>
    <w:p w:rsidR="000C78D1" w:rsidRPr="004F3923" w:rsidRDefault="000C78D1" w:rsidP="00391942">
      <w:pPr>
        <w:ind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 xml:space="preserve">Осуществление таможенных операций и контроль в отношении культурных ценностей представляют собой специализированную и многоуровневую процедуру. Она требует от участников внешнеэкономической деятельности строгого соблюдения установленного порядка: от предоставления предварительной информации и корректного декларирования с детальным описанием предметов до обязательного оформления разрешений </w:t>
      </w:r>
      <w:proofErr w:type="spellStart"/>
      <w:r w:rsidRPr="004F3923">
        <w:rPr>
          <w:sz w:val="24"/>
          <w:szCs w:val="24"/>
        </w:rPr>
        <w:t>Росохранкультуры</w:t>
      </w:r>
      <w:proofErr w:type="spellEnd"/>
      <w:r w:rsidRPr="004F3923">
        <w:rPr>
          <w:sz w:val="24"/>
          <w:szCs w:val="24"/>
        </w:rPr>
        <w:t>.</w:t>
      </w:r>
      <w:r w:rsidR="007E560C" w:rsidRPr="007E560C">
        <w:rPr>
          <w:sz w:val="24"/>
          <w:szCs w:val="24"/>
        </w:rPr>
        <w:t>[</w:t>
      </w:r>
      <w:r w:rsidR="007E560C">
        <w:rPr>
          <w:sz w:val="24"/>
          <w:szCs w:val="24"/>
        </w:rPr>
        <w:fldChar w:fldCharType="begin"/>
      </w:r>
      <w:r w:rsidR="007E560C">
        <w:rPr>
          <w:sz w:val="24"/>
          <w:szCs w:val="24"/>
        </w:rPr>
        <w:instrText xml:space="preserve"> REF _Ref226380066 \r \h </w:instrText>
      </w:r>
      <w:r w:rsidR="00391942">
        <w:rPr>
          <w:sz w:val="24"/>
          <w:szCs w:val="24"/>
        </w:rPr>
        <w:instrText xml:space="preserve"> \* MERGEFORMAT </w:instrText>
      </w:r>
      <w:r w:rsidR="007E560C">
        <w:rPr>
          <w:sz w:val="24"/>
          <w:szCs w:val="24"/>
        </w:rPr>
      </w:r>
      <w:r w:rsidR="007E560C">
        <w:rPr>
          <w:sz w:val="24"/>
          <w:szCs w:val="24"/>
        </w:rPr>
        <w:fldChar w:fldCharType="separate"/>
      </w:r>
      <w:r w:rsidR="007E560C">
        <w:rPr>
          <w:sz w:val="24"/>
          <w:szCs w:val="24"/>
        </w:rPr>
        <w:t>6</w:t>
      </w:r>
      <w:r w:rsidR="007E560C">
        <w:rPr>
          <w:sz w:val="24"/>
          <w:szCs w:val="24"/>
        </w:rPr>
        <w:fldChar w:fldCharType="end"/>
      </w:r>
      <w:r w:rsidR="007E560C" w:rsidRPr="007E560C">
        <w:rPr>
          <w:sz w:val="24"/>
          <w:szCs w:val="24"/>
        </w:rPr>
        <w:t>]</w:t>
      </w:r>
      <w:r w:rsidRPr="004F3923">
        <w:rPr>
          <w:sz w:val="24"/>
          <w:szCs w:val="24"/>
        </w:rPr>
        <w:t xml:space="preserve"> Специфика подтверждается особым подходом к </w:t>
      </w:r>
      <w:r w:rsidRPr="004F3923">
        <w:rPr>
          <w:sz w:val="24"/>
          <w:szCs w:val="24"/>
        </w:rPr>
        <w:lastRenderedPageBreak/>
        <w:t>заполнению декларации и освобождением от вывозных пошлин при одновременном контроле таможенной стоимости.</w:t>
      </w:r>
    </w:p>
    <w:p w:rsidR="000C78D1" w:rsidRPr="004F3923" w:rsidRDefault="000C78D1" w:rsidP="00762BAF">
      <w:pPr>
        <w:ind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Эффективность таможенного контроля обеспечивается за счет комплексного взаимодействия, проверки документов, межведомственного сотрудничества с профильными органами и применения системы управления рисками. Как демонстрирует судебная практика, пренебрежение этими требованиями, выражающееся в попытках сокрытия или перемещения без разрешительных документов, неизбежно влечет за собой серьезную уголовную ответственность и конфискацию ценностей. Вся система направлена на обеспечение законности перемещения и надежную защиту национального культурного достояния России.</w:t>
      </w:r>
    </w:p>
    <w:p w:rsidR="00995B80" w:rsidRPr="004F3923" w:rsidRDefault="00995B80" w:rsidP="00762BAF">
      <w:pPr>
        <w:pStyle w:val="ac"/>
        <w:spacing w:before="0" w:beforeAutospacing="0" w:after="0" w:afterAutospacing="0"/>
        <w:jc w:val="both"/>
      </w:pPr>
      <w:r w:rsidRPr="004F3923">
        <w:t xml:space="preserve">            </w:t>
      </w:r>
      <w:r w:rsidR="005F7AAC" w:rsidRPr="004F3923">
        <w:t>Приведу также частые проблемы и случаи, связанные с перемещением культурных ценностей.</w:t>
      </w:r>
    </w:p>
    <w:p w:rsidR="005F7AAC" w:rsidRPr="004F3923" w:rsidRDefault="00662101" w:rsidP="00762BAF">
      <w:pPr>
        <w:pStyle w:val="a9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F7AAC" w:rsidRPr="004F3923">
        <w:rPr>
          <w:sz w:val="24"/>
          <w:szCs w:val="24"/>
        </w:rPr>
        <w:t>. Сложности идентификации культурных ценностей</w:t>
      </w:r>
    </w:p>
    <w:p w:rsidR="005F7AAC" w:rsidRPr="004F3923" w:rsidRDefault="005F7AAC" w:rsidP="00391942">
      <w:pPr>
        <w:pStyle w:val="a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Трудности в определении категории предмета. Таможенные инспекторы не всегда могут точно установить, относится ли объект к культурным ценностям или к «предметам культурного назначения», для которых действуют иные правила. Например, обычное на вид кольцо может не считаться культурной ценностью, но в некоторых случаях требует разрешительных документов. </w:t>
      </w:r>
    </w:p>
    <w:p w:rsidR="005F7AAC" w:rsidRPr="004F3923" w:rsidRDefault="005F7AAC" w:rsidP="00391942">
      <w:pPr>
        <w:pStyle w:val="a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Проблема соответствия предмета и документов. При экспертизе может быть представлена репродукция картины, а при таможенном оформлении заявлен оригинал, запрещённый к вывозу. Фотографии в разрешительных документах не всегда позволяют отличить оригинал от копии. </w:t>
      </w:r>
      <w:r w:rsidR="00995B80" w:rsidRPr="004F3923">
        <w:rPr>
          <w:sz w:val="24"/>
          <w:szCs w:val="24"/>
        </w:rPr>
        <w:t xml:space="preserve"> </w:t>
      </w:r>
      <w:r w:rsidRPr="004F3923">
        <w:rPr>
          <w:sz w:val="24"/>
          <w:szCs w:val="24"/>
        </w:rPr>
        <w:t xml:space="preserve">Фальсификация документов. </w:t>
      </w:r>
    </w:p>
    <w:p w:rsidR="005F7AAC" w:rsidRPr="004F3923" w:rsidRDefault="00662101" w:rsidP="00391942">
      <w:pPr>
        <w:pStyle w:val="a9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7AAC" w:rsidRPr="004F3923">
        <w:rPr>
          <w:sz w:val="24"/>
          <w:szCs w:val="24"/>
        </w:rPr>
        <w:t>. Организационные и технические проблемы</w:t>
      </w:r>
    </w:p>
    <w:p w:rsidR="005F7AAC" w:rsidRPr="004F3923" w:rsidRDefault="005F7AAC" w:rsidP="00391942">
      <w:pPr>
        <w:pStyle w:val="a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Недостаток квалифицированных экспертов. В таможенных органах часто не хватает специалистов, способных профессионально оценивать культурные ценности. Это замедляет процесс контроля и повышает риск ошибок. </w:t>
      </w:r>
      <w:r w:rsidR="003C1920">
        <w:rPr>
          <w:sz w:val="24"/>
          <w:szCs w:val="24"/>
        </w:rPr>
        <w:t xml:space="preserve"> </w:t>
      </w:r>
      <w:r w:rsidRPr="004F3923">
        <w:rPr>
          <w:sz w:val="24"/>
          <w:szCs w:val="24"/>
        </w:rPr>
        <w:t>Проблемы с регистрацией ввозимых ценностей. В России регистрация ввозимых культурных ценностей невозможна до фактического пересечения границы, что осложняет учёт и контроль. </w:t>
      </w:r>
    </w:p>
    <w:p w:rsidR="005F7AAC" w:rsidRPr="004F3923" w:rsidRDefault="005F7AAC" w:rsidP="00391942">
      <w:pPr>
        <w:pStyle w:val="a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Частые случаи нарушений</w:t>
      </w:r>
    </w:p>
    <w:p w:rsidR="00995B80" w:rsidRPr="004F3923" w:rsidRDefault="007E560C" w:rsidP="00391942">
      <w:pPr>
        <w:pStyle w:val="a9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E560C">
        <w:rPr>
          <w:sz w:val="24"/>
          <w:szCs w:val="24"/>
        </w:rPr>
        <w:t xml:space="preserve"> </w:t>
      </w:r>
      <w:r w:rsidR="005F7AAC" w:rsidRPr="004F3923">
        <w:rPr>
          <w:sz w:val="24"/>
          <w:szCs w:val="24"/>
        </w:rPr>
        <w:t>Культурные ценности пересылают через международные почтовые отправления с занижением стоимости или неверным описанием, используют фиктивные контракты на временное перемещение (например, для «выставки»). </w:t>
      </w:r>
    </w:p>
    <w:p w:rsidR="005F7AAC" w:rsidRPr="004F3923" w:rsidRDefault="00995B80" w:rsidP="00391942">
      <w:pPr>
        <w:pStyle w:val="a9"/>
        <w:ind w:left="283"/>
        <w:jc w:val="both"/>
        <w:rPr>
          <w:sz w:val="24"/>
          <w:szCs w:val="24"/>
        </w:rPr>
      </w:pPr>
      <w:r w:rsidRPr="004F3923">
        <w:rPr>
          <w:sz w:val="24"/>
          <w:szCs w:val="24"/>
        </w:rPr>
        <w:t xml:space="preserve">2. </w:t>
      </w:r>
      <w:r w:rsidR="005F7AAC" w:rsidRPr="004F3923">
        <w:rPr>
          <w:sz w:val="24"/>
          <w:szCs w:val="24"/>
        </w:rPr>
        <w:t>Контрабанда. Предметы скрывают в тайниках транспортных средств, в личных вещах, пытаются провезти через «зелёные» коридоры без декларирования. В 2024 году в Москве суд вынес приговор жителю Московской области за организацию незаконного ввоза 93 объектов культурных ценностей (картин, фарфоровых статуэток, предметов военного обмундирования) на сумму свыше 5 млн рублей. </w:t>
      </w:r>
    </w:p>
    <w:p w:rsidR="003C1920" w:rsidRDefault="007E560C" w:rsidP="003C192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Также о</w:t>
      </w:r>
      <w:r w:rsidRPr="007E560C">
        <w:rPr>
          <w:sz w:val="24"/>
          <w:szCs w:val="24"/>
        </w:rPr>
        <w:t xml:space="preserve">формление разрешений на перемещение культурных ценностей в России сопряжено с рядом проблем, которые связаны как с несовершенством законодательства, так и с практическими сложностями в </w:t>
      </w:r>
      <w:proofErr w:type="spellStart"/>
      <w:r w:rsidRPr="007E560C">
        <w:rPr>
          <w:sz w:val="24"/>
          <w:szCs w:val="24"/>
        </w:rPr>
        <w:t>правоприменении</w:t>
      </w:r>
      <w:proofErr w:type="spellEnd"/>
      <w:r w:rsidRPr="007E560C">
        <w:rPr>
          <w:sz w:val="24"/>
          <w:szCs w:val="24"/>
        </w:rPr>
        <w:t>. </w:t>
      </w:r>
    </w:p>
    <w:p w:rsidR="007E560C" w:rsidRPr="007E560C" w:rsidRDefault="003C1920" w:rsidP="003C192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0C" w:rsidRPr="007E560C">
        <w:rPr>
          <w:sz w:val="24"/>
          <w:szCs w:val="24"/>
        </w:rPr>
        <w:t xml:space="preserve">В российском законодательстве отсутствует единое </w:t>
      </w:r>
      <w:r>
        <w:rPr>
          <w:sz w:val="24"/>
          <w:szCs w:val="24"/>
        </w:rPr>
        <w:t xml:space="preserve">определение термина «культурные </w:t>
      </w:r>
      <w:r w:rsidR="007E560C" w:rsidRPr="007E560C">
        <w:rPr>
          <w:sz w:val="24"/>
          <w:szCs w:val="24"/>
        </w:rPr>
        <w:t xml:space="preserve">ценности». Закон РФ «О вывозе и ввозе культурных ценностей» (1993 г.) не даёт однозначной характеристики этим объектам, а его положения противоречат другим федеральным законам и нормам международного права. </w:t>
      </w:r>
    </w:p>
    <w:p w:rsidR="007E560C" w:rsidRPr="007E560C" w:rsidRDefault="003C1920" w:rsidP="00391942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E560C" w:rsidRPr="007E560C">
        <w:rPr>
          <w:sz w:val="24"/>
          <w:szCs w:val="24"/>
        </w:rPr>
        <w:t>Должностные лица таможенных органов не всегда могут точно определить, относится ли вывозимый предмет к культурным ценностям или к пр</w:t>
      </w:r>
      <w:r>
        <w:rPr>
          <w:sz w:val="24"/>
          <w:szCs w:val="24"/>
        </w:rPr>
        <w:t xml:space="preserve">едметам культурного назначения. </w:t>
      </w:r>
      <w:r w:rsidR="007E560C" w:rsidRPr="007E560C">
        <w:rPr>
          <w:sz w:val="24"/>
          <w:szCs w:val="24"/>
        </w:rPr>
        <w:t xml:space="preserve">Получение разрешительных документов (справок или свидетельств) может занимать до 30 дней, а сама процедура является платной. </w:t>
      </w:r>
      <w:r>
        <w:rPr>
          <w:sz w:val="24"/>
          <w:szCs w:val="24"/>
        </w:rPr>
        <w:t xml:space="preserve"> </w:t>
      </w:r>
      <w:r w:rsidR="007E560C" w:rsidRPr="007E560C">
        <w:rPr>
          <w:sz w:val="24"/>
          <w:szCs w:val="24"/>
        </w:rPr>
        <w:t xml:space="preserve">При таможенном досмотре сложно определить, соответствует ли вывозимый предмет разрешительному документу. </w:t>
      </w:r>
    </w:p>
    <w:p w:rsidR="007E560C" w:rsidRPr="007E560C" w:rsidRDefault="003C1920" w:rsidP="00391942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E560C" w:rsidRPr="007E560C">
        <w:rPr>
          <w:sz w:val="24"/>
          <w:szCs w:val="24"/>
        </w:rPr>
        <w:t xml:space="preserve">Нередко происходит перемещение культурных ценностей с использованием поддельных или фальсифицированных разрешительных документов (свидетельств и </w:t>
      </w:r>
      <w:r w:rsidR="007E560C" w:rsidRPr="007E560C">
        <w:rPr>
          <w:sz w:val="24"/>
          <w:szCs w:val="24"/>
        </w:rPr>
        <w:lastRenderedPageBreak/>
        <w:t>справок). Выявить такие нарушения сложно, так как фальшивые документы часто изготавливаются с использованием современных технологий. </w:t>
      </w:r>
    </w:p>
    <w:p w:rsidR="007E560C" w:rsidRDefault="003C1920" w:rsidP="00391942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E560C" w:rsidRPr="007E560C">
        <w:rPr>
          <w:sz w:val="24"/>
          <w:szCs w:val="24"/>
        </w:rPr>
        <w:t xml:space="preserve">Согласно таможенному законодательству, беспошлинно ввезти культурные ценности в РФ можно только после их регистрации в органах Минкультуры. Однако до фактического пересечения границы регистрация невозможна. Многие люди не знают о порядке ввоза и вывоза культурных ценностей, а также о том, какие предметы запрещены к перемещению через границу. </w:t>
      </w:r>
    </w:p>
    <w:p w:rsidR="007E560C" w:rsidRPr="007E560C" w:rsidRDefault="003C1920" w:rsidP="00391942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E560C">
        <w:rPr>
          <w:sz w:val="24"/>
          <w:szCs w:val="24"/>
        </w:rPr>
        <w:t>Именно эти приведенные примеры и случаи приводя</w:t>
      </w:r>
      <w:r w:rsidR="007E560C" w:rsidRPr="007E560C">
        <w:rPr>
          <w:sz w:val="24"/>
          <w:szCs w:val="24"/>
        </w:rPr>
        <w:t>т к непреднамеренным нарушениям законодательства.</w:t>
      </w:r>
    </w:p>
    <w:p w:rsidR="007E560C" w:rsidRPr="007E560C" w:rsidRDefault="007E560C" w:rsidP="00391942">
      <w:pPr>
        <w:pStyle w:val="a9"/>
        <w:jc w:val="both"/>
        <w:rPr>
          <w:sz w:val="24"/>
          <w:szCs w:val="24"/>
        </w:rPr>
      </w:pPr>
    </w:p>
    <w:p w:rsidR="005F7AAC" w:rsidRPr="004F3923" w:rsidRDefault="005F7AAC" w:rsidP="00391942">
      <w:pPr>
        <w:pStyle w:val="1"/>
        <w:spacing w:after="0" w:line="240" w:lineRule="auto"/>
        <w:jc w:val="both"/>
        <w:rPr>
          <w:sz w:val="24"/>
          <w:szCs w:val="24"/>
        </w:rPr>
      </w:pPr>
      <w:bookmarkStart w:id="1" w:name="_Toc218901909"/>
    </w:p>
    <w:p w:rsidR="000C78D1" w:rsidRPr="004F3923" w:rsidRDefault="000C78D1" w:rsidP="00762BAF">
      <w:pPr>
        <w:pStyle w:val="1"/>
        <w:spacing w:after="0" w:line="240" w:lineRule="auto"/>
        <w:rPr>
          <w:sz w:val="24"/>
          <w:szCs w:val="24"/>
        </w:rPr>
      </w:pPr>
      <w:r w:rsidRPr="004F3923">
        <w:rPr>
          <w:sz w:val="24"/>
          <w:szCs w:val="24"/>
        </w:rPr>
        <w:t>СПИСОК ИСПОЛЬЗУЕМЫХ ИСТОЧНИКОВ</w:t>
      </w:r>
      <w:bookmarkEnd w:id="1"/>
    </w:p>
    <w:p w:rsidR="000C78D1" w:rsidRPr="00391942" w:rsidRDefault="000C78D1" w:rsidP="00391942">
      <w:pPr>
        <w:ind w:firstLine="709"/>
        <w:jc w:val="both"/>
        <w:rPr>
          <w:sz w:val="24"/>
          <w:szCs w:val="24"/>
        </w:rPr>
      </w:pPr>
      <w:r w:rsidRPr="00391942">
        <w:rPr>
          <w:bCs/>
          <w:sz w:val="24"/>
          <w:szCs w:val="24"/>
        </w:rPr>
        <w:t>Нормативные правовые акты</w:t>
      </w:r>
    </w:p>
    <w:p w:rsidR="000C78D1" w:rsidRPr="004F3923" w:rsidRDefault="000C78D1" w:rsidP="0039194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Конституция Российской Федерации (принята всенародным голосованием 12.12.1993) // Собрание законодательства РФ. – 2014. – № 31. – Ст. 4398. (с учетом поправок, внесенных Законами РФ о поправках к Конституции РФ от 30.12.2008 № 6-ФКЗ, от 30.12.2008 № 7-ФКЗ, от 05.02.2014 № 2-ФКЗ, от 21.07.2014 № 11-ФКЗ, от 14.03.2020 № 1-ФКЗ).</w:t>
      </w:r>
    </w:p>
    <w:p w:rsidR="000C78D1" w:rsidRPr="004F3923" w:rsidRDefault="000C78D1" w:rsidP="003C1920">
      <w:pPr>
        <w:pStyle w:val="a9"/>
        <w:rPr>
          <w:sz w:val="24"/>
          <w:szCs w:val="24"/>
        </w:rPr>
      </w:pPr>
      <w:r w:rsidRPr="004F3923">
        <w:rPr>
          <w:sz w:val="24"/>
          <w:szCs w:val="24"/>
        </w:rPr>
        <w:t>Таможенный кодекс Евразийского экономического союза (приложение № 1 к Договору о Таможенном кодексе Евразийского экономического союза) // Официальный сайт Евразийского экономического союза [сайт]. – 2019. – URL: </w:t>
      </w:r>
      <w:hyperlink r:id="rId8" w:tgtFrame="_blank" w:history="1">
        <w:r w:rsidRPr="003C1920">
          <w:rPr>
            <w:sz w:val="24"/>
            <w:szCs w:val="24"/>
          </w:rPr>
          <w:t>http://www.eaeunion.org/</w:t>
        </w:r>
      </w:hyperlink>
      <w:r w:rsidRPr="003C1920">
        <w:rPr>
          <w:sz w:val="24"/>
          <w:szCs w:val="24"/>
        </w:rPr>
        <w:t>.</w:t>
      </w:r>
    </w:p>
    <w:p w:rsidR="000C78D1" w:rsidRPr="004F3923" w:rsidRDefault="000C78D1" w:rsidP="0039194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Федеральный закон от 03.04.2023 № 106-ФЗ «О ратификации Международной конвенции о взаимном административном содействии в предотвращении, расследовании и пресечении таможенных правонарушений» // Собрание законодательства РФ. – 2023. – № 14 (часть I). – Ст. 2327.</w:t>
      </w:r>
    </w:p>
    <w:p w:rsidR="000C78D1" w:rsidRPr="004F3923" w:rsidRDefault="000C78D1" w:rsidP="0039194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F3923">
        <w:rPr>
          <w:sz w:val="24"/>
          <w:szCs w:val="24"/>
        </w:rPr>
        <w:t>Закон Российской Федерации от 15.04.1993 № 4804-1 «О вывозе и ввозе культурных ценностей» (ред. от 28.04.2023) // Ведомости СНД и ВС РФ. – 1993. – № 20. – Ст. 718.</w:t>
      </w:r>
    </w:p>
    <w:p w:rsidR="000C78D1" w:rsidRPr="004F3923" w:rsidRDefault="000C78D1" w:rsidP="0039194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bookmarkStart w:id="2" w:name="_Ref226379904"/>
      <w:r w:rsidRPr="004F3923">
        <w:rPr>
          <w:sz w:val="24"/>
          <w:szCs w:val="24"/>
        </w:rPr>
        <w:t>Постановление Правительства РФ от 27.04.2001 № 322 «Об утверждении перечня культурных ценностей, подпадающих под действие Закона Российской Федерации "О вывозе и ввозе культурных ценностей", вывоз которых осуществляется на основании свидетельств, выдаваемых уполномоченным государственным органом, и Правил проведения экспертизы и контроля за вывозом культурных ценностей» (ред. от 16.03.2022) // Собрание законодательства РФ. – 2001. – № 19. – Ст. 1938.</w:t>
      </w:r>
      <w:bookmarkEnd w:id="2"/>
    </w:p>
    <w:p w:rsidR="000C78D1" w:rsidRPr="004F3923" w:rsidRDefault="000C78D1" w:rsidP="00391942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bookmarkStart w:id="3" w:name="_Ref226380066"/>
      <w:r w:rsidRPr="004F3923">
        <w:rPr>
          <w:sz w:val="24"/>
          <w:szCs w:val="24"/>
        </w:rPr>
        <w:t>Решение Коллегии Евразийской экономической комиссии от 21.04.2015 № 30 «О мерах нетарифного регулирования».</w:t>
      </w:r>
      <w:bookmarkEnd w:id="3"/>
    </w:p>
    <w:p w:rsidR="000C78D1" w:rsidRPr="00391942" w:rsidRDefault="000C78D1" w:rsidP="00391942">
      <w:pPr>
        <w:ind w:firstLine="709"/>
        <w:jc w:val="both"/>
        <w:rPr>
          <w:sz w:val="24"/>
          <w:szCs w:val="24"/>
        </w:rPr>
      </w:pPr>
      <w:r w:rsidRPr="00391942">
        <w:rPr>
          <w:bCs/>
          <w:sz w:val="24"/>
          <w:szCs w:val="24"/>
        </w:rPr>
        <w:t>Судебная и иная правоприменительная практика</w:t>
      </w:r>
    </w:p>
    <w:p w:rsidR="000C78D1" w:rsidRPr="004F3923" w:rsidRDefault="000C78D1" w:rsidP="00391942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bookmarkStart w:id="4" w:name="_Ref226379741"/>
      <w:r w:rsidRPr="004F3923">
        <w:rPr>
          <w:sz w:val="24"/>
          <w:szCs w:val="24"/>
        </w:rPr>
        <w:t>Приговор Выборгского городского суда Ленинградской области от 11.07.2016 по делу № 1-356/2016 (</w:t>
      </w:r>
      <w:proofErr w:type="spellStart"/>
      <w:r w:rsidRPr="004F3923">
        <w:rPr>
          <w:sz w:val="24"/>
          <w:szCs w:val="24"/>
        </w:rPr>
        <w:t>неопубликован</w:t>
      </w:r>
      <w:proofErr w:type="spellEnd"/>
      <w:r w:rsidRPr="004F3923">
        <w:rPr>
          <w:sz w:val="24"/>
          <w:szCs w:val="24"/>
        </w:rPr>
        <w:t>). – Режим доступа: СПС «</w:t>
      </w:r>
      <w:proofErr w:type="spellStart"/>
      <w:r w:rsidRPr="004F3923">
        <w:rPr>
          <w:sz w:val="24"/>
          <w:szCs w:val="24"/>
        </w:rPr>
        <w:t>КонсультантПлюс</w:t>
      </w:r>
      <w:proofErr w:type="spellEnd"/>
      <w:r w:rsidRPr="004F3923">
        <w:rPr>
          <w:sz w:val="24"/>
          <w:szCs w:val="24"/>
        </w:rPr>
        <w:t>».</w:t>
      </w:r>
      <w:bookmarkEnd w:id="4"/>
    </w:p>
    <w:p w:rsidR="000C78D1" w:rsidRPr="004F3923" w:rsidRDefault="000C78D1" w:rsidP="00391942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bookmarkStart w:id="5" w:name="_Ref226379789"/>
      <w:r w:rsidRPr="004F3923">
        <w:rPr>
          <w:sz w:val="24"/>
          <w:szCs w:val="24"/>
        </w:rPr>
        <w:t xml:space="preserve">Приговор Московского районного суда г. Санкт-Петербурга от 24.04.2017 по делу № 1-414/17 в отношении </w:t>
      </w:r>
      <w:proofErr w:type="spellStart"/>
      <w:r w:rsidRPr="004F3923">
        <w:rPr>
          <w:sz w:val="24"/>
          <w:szCs w:val="24"/>
        </w:rPr>
        <w:t>Бухтиной</w:t>
      </w:r>
      <w:proofErr w:type="spellEnd"/>
      <w:r w:rsidRPr="004F3923">
        <w:rPr>
          <w:sz w:val="24"/>
          <w:szCs w:val="24"/>
        </w:rPr>
        <w:t xml:space="preserve"> Е.В. (</w:t>
      </w:r>
      <w:proofErr w:type="spellStart"/>
      <w:r w:rsidRPr="004F3923">
        <w:rPr>
          <w:sz w:val="24"/>
          <w:szCs w:val="24"/>
        </w:rPr>
        <w:t>неопубликован</w:t>
      </w:r>
      <w:proofErr w:type="spellEnd"/>
      <w:r w:rsidRPr="004F3923">
        <w:rPr>
          <w:sz w:val="24"/>
          <w:szCs w:val="24"/>
        </w:rPr>
        <w:t>). – Режим доступа: СПС «Гарант».</w:t>
      </w:r>
      <w:bookmarkEnd w:id="5"/>
    </w:p>
    <w:p w:rsidR="000C78D1" w:rsidRDefault="000C78D1" w:rsidP="00391942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bookmarkStart w:id="6" w:name="_Ref226379805"/>
      <w:r w:rsidRPr="004F3923">
        <w:rPr>
          <w:sz w:val="24"/>
          <w:szCs w:val="24"/>
        </w:rPr>
        <w:t xml:space="preserve">Приговор Московского районного суда г. Санкт-Петербурга от 13.12.2017 по делу № 1-1016/17 в отношении </w:t>
      </w:r>
      <w:proofErr w:type="spellStart"/>
      <w:r w:rsidRPr="004F3923">
        <w:rPr>
          <w:sz w:val="24"/>
          <w:szCs w:val="24"/>
        </w:rPr>
        <w:t>Сюй</w:t>
      </w:r>
      <w:proofErr w:type="spellEnd"/>
      <w:r w:rsidRPr="004F3923">
        <w:rPr>
          <w:sz w:val="24"/>
          <w:szCs w:val="24"/>
        </w:rPr>
        <w:t xml:space="preserve"> Ч. (</w:t>
      </w:r>
      <w:proofErr w:type="spellStart"/>
      <w:r w:rsidRPr="004F3923">
        <w:rPr>
          <w:sz w:val="24"/>
          <w:szCs w:val="24"/>
        </w:rPr>
        <w:t>неопубликован</w:t>
      </w:r>
      <w:proofErr w:type="spellEnd"/>
      <w:r w:rsidRPr="004F3923">
        <w:rPr>
          <w:sz w:val="24"/>
          <w:szCs w:val="24"/>
        </w:rPr>
        <w:t>). – Режим доступа: СПС «</w:t>
      </w:r>
      <w:proofErr w:type="spellStart"/>
      <w:r w:rsidRPr="004F3923">
        <w:rPr>
          <w:sz w:val="24"/>
          <w:szCs w:val="24"/>
        </w:rPr>
        <w:t>КонсультантПлюс</w:t>
      </w:r>
      <w:proofErr w:type="spellEnd"/>
      <w:r w:rsidRPr="004F3923">
        <w:rPr>
          <w:sz w:val="24"/>
          <w:szCs w:val="24"/>
        </w:rPr>
        <w:t>».</w:t>
      </w:r>
      <w:bookmarkEnd w:id="6"/>
    </w:p>
    <w:p w:rsidR="007E560C" w:rsidRPr="004F3923" w:rsidRDefault="007E560C" w:rsidP="00391942">
      <w:pPr>
        <w:jc w:val="both"/>
        <w:rPr>
          <w:sz w:val="24"/>
          <w:szCs w:val="24"/>
        </w:rPr>
      </w:pPr>
    </w:p>
    <w:sectPr w:rsidR="007E560C" w:rsidRPr="004F3923" w:rsidSect="00AF477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63" w:rsidRDefault="00E17463" w:rsidP="00AF4777">
      <w:r>
        <w:separator/>
      </w:r>
    </w:p>
  </w:endnote>
  <w:endnote w:type="continuationSeparator" w:id="0">
    <w:p w:rsidR="00E17463" w:rsidRDefault="00E17463" w:rsidP="00AF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515884"/>
      <w:docPartObj>
        <w:docPartGallery w:val="Page Numbers (Bottom of Page)"/>
        <w:docPartUnique/>
      </w:docPartObj>
    </w:sdtPr>
    <w:sdtEndPr/>
    <w:sdtContent>
      <w:p w:rsidR="00AF4777" w:rsidRDefault="00AF47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920">
          <w:rPr>
            <w:noProof/>
          </w:rPr>
          <w:t>2</w:t>
        </w:r>
        <w:r>
          <w:fldChar w:fldCharType="end"/>
        </w:r>
      </w:p>
    </w:sdtContent>
  </w:sdt>
  <w:p w:rsidR="00AF4777" w:rsidRDefault="00AF4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63" w:rsidRDefault="00E17463" w:rsidP="00AF4777">
      <w:r>
        <w:separator/>
      </w:r>
    </w:p>
  </w:footnote>
  <w:footnote w:type="continuationSeparator" w:id="0">
    <w:p w:rsidR="00E17463" w:rsidRDefault="00E17463" w:rsidP="00AF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C42"/>
    <w:multiLevelType w:val="multilevel"/>
    <w:tmpl w:val="EA16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5523"/>
    <w:multiLevelType w:val="multilevel"/>
    <w:tmpl w:val="B9F8F0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4F37"/>
    <w:multiLevelType w:val="multilevel"/>
    <w:tmpl w:val="531E27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E0A05"/>
    <w:multiLevelType w:val="hybridMultilevel"/>
    <w:tmpl w:val="3D484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294640"/>
    <w:multiLevelType w:val="multilevel"/>
    <w:tmpl w:val="7260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FE1FD6"/>
    <w:multiLevelType w:val="multilevel"/>
    <w:tmpl w:val="068E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41C05"/>
    <w:multiLevelType w:val="multilevel"/>
    <w:tmpl w:val="3DF8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171BB"/>
    <w:multiLevelType w:val="multilevel"/>
    <w:tmpl w:val="A934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67736"/>
    <w:multiLevelType w:val="multilevel"/>
    <w:tmpl w:val="5262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77"/>
    <w:rsid w:val="000C78D1"/>
    <w:rsid w:val="001617A4"/>
    <w:rsid w:val="00391942"/>
    <w:rsid w:val="003C1920"/>
    <w:rsid w:val="004F3923"/>
    <w:rsid w:val="005F7AAC"/>
    <w:rsid w:val="00662101"/>
    <w:rsid w:val="007621BD"/>
    <w:rsid w:val="00762BAF"/>
    <w:rsid w:val="007E560C"/>
    <w:rsid w:val="008A62FA"/>
    <w:rsid w:val="00995B80"/>
    <w:rsid w:val="009A5CB6"/>
    <w:rsid w:val="00AF4777"/>
    <w:rsid w:val="00E1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9FEA"/>
  <w15:chartTrackingRefBased/>
  <w15:docId w15:val="{4E24460F-E7BD-4379-8825-0F7B6029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42"/>
    <w:pPr>
      <w:spacing w:after="0" w:line="240" w:lineRule="auto"/>
    </w:pPr>
    <w:rPr>
      <w:rFonts w:ascii="Times New Roman" w:eastAsia="SimSun" w:hAnsi="Times New Roman" w:cs="Times New Roman"/>
      <w:kern w:val="2"/>
      <w:lang w:eastAsia="ru-RU"/>
    </w:rPr>
  </w:style>
  <w:style w:type="paragraph" w:styleId="2">
    <w:name w:val="heading 2"/>
    <w:basedOn w:val="a"/>
    <w:link w:val="20"/>
    <w:uiPriority w:val="9"/>
    <w:qFormat/>
    <w:rsid w:val="005F7AAC"/>
    <w:pPr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ЛАААА"/>
    <w:basedOn w:val="a"/>
    <w:link w:val="a4"/>
    <w:qFormat/>
    <w:rsid w:val="00AF4777"/>
    <w:pPr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ГЛЛАААА Знак"/>
    <w:basedOn w:val="a0"/>
    <w:link w:val="a3"/>
    <w:rsid w:val="00AF4777"/>
    <w:rPr>
      <w:rFonts w:ascii="Times New Roman" w:hAnsi="Times New Roman" w:cs="Times New Roman"/>
      <w:kern w:val="2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7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777"/>
    <w:rPr>
      <w:rFonts w:ascii="Times New Roman" w:eastAsia="SimSun" w:hAnsi="Times New Roman" w:cs="Times New Roman"/>
      <w:kern w:val="2"/>
      <w:lang w:eastAsia="ru-RU"/>
    </w:rPr>
  </w:style>
  <w:style w:type="paragraph" w:styleId="a7">
    <w:name w:val="footer"/>
    <w:basedOn w:val="a"/>
    <w:link w:val="a8"/>
    <w:uiPriority w:val="99"/>
    <w:unhideWhenUsed/>
    <w:rsid w:val="00AF47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4777"/>
    <w:rPr>
      <w:rFonts w:ascii="Times New Roman" w:eastAsia="SimSun" w:hAnsi="Times New Roman" w:cs="Times New Roman"/>
      <w:kern w:val="2"/>
      <w:lang w:eastAsia="ru-RU"/>
    </w:rPr>
  </w:style>
  <w:style w:type="character" w:customStyle="1" w:styleId="markdown-word">
    <w:name w:val="markdown-word"/>
    <w:basedOn w:val="a0"/>
    <w:rsid w:val="000C78D1"/>
  </w:style>
  <w:style w:type="paragraph" w:styleId="a9">
    <w:name w:val="No Spacing"/>
    <w:uiPriority w:val="1"/>
    <w:qFormat/>
    <w:rsid w:val="000C78D1"/>
    <w:pPr>
      <w:spacing w:after="0" w:line="240" w:lineRule="auto"/>
    </w:pPr>
    <w:rPr>
      <w:rFonts w:ascii="Times New Roman" w:eastAsia="SimSun" w:hAnsi="Times New Roman" w:cs="Times New Roman"/>
      <w:kern w:val="2"/>
      <w:lang w:eastAsia="ru-RU"/>
    </w:rPr>
  </w:style>
  <w:style w:type="paragraph" w:styleId="aa">
    <w:name w:val="List Paragraph"/>
    <w:basedOn w:val="a"/>
    <w:uiPriority w:val="34"/>
    <w:qFormat/>
    <w:rsid w:val="000C78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b">
    <w:name w:val="Hyperlink"/>
    <w:basedOn w:val="a0"/>
    <w:uiPriority w:val="99"/>
    <w:unhideWhenUsed/>
    <w:rsid w:val="000C78D1"/>
    <w:rPr>
      <w:color w:val="0563C1" w:themeColor="hyperlink"/>
      <w:u w:val="single"/>
    </w:rPr>
  </w:style>
  <w:style w:type="paragraph" w:customStyle="1" w:styleId="1">
    <w:name w:val="ГЛАВАВА1"/>
    <w:basedOn w:val="a"/>
    <w:link w:val="10"/>
    <w:qFormat/>
    <w:rsid w:val="000C78D1"/>
    <w:pPr>
      <w:spacing w:after="160" w:line="259" w:lineRule="auto"/>
      <w:jc w:val="center"/>
    </w:pPr>
    <w:rPr>
      <w:rFonts w:eastAsiaTheme="minorHAnsi"/>
      <w:sz w:val="28"/>
      <w:szCs w:val="28"/>
      <w:lang w:eastAsia="en-US"/>
    </w:rPr>
  </w:style>
  <w:style w:type="character" w:customStyle="1" w:styleId="10">
    <w:name w:val="ГЛАВАВА1 Знак"/>
    <w:basedOn w:val="a0"/>
    <w:link w:val="1"/>
    <w:rsid w:val="000C78D1"/>
    <w:rPr>
      <w:rFonts w:ascii="Times New Roman" w:hAnsi="Times New Roman" w:cs="Times New Roman"/>
      <w:kern w:val="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7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F7AAC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futurisfootnotegroup">
    <w:name w:val="futurisfootnotegroup"/>
    <w:basedOn w:val="a0"/>
    <w:rsid w:val="005F7AAC"/>
  </w:style>
  <w:style w:type="character" w:styleId="ad">
    <w:name w:val="Strong"/>
    <w:basedOn w:val="a0"/>
    <w:uiPriority w:val="22"/>
    <w:qFormat/>
    <w:rsid w:val="005F7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44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31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6C52F-B07C-4E4D-90EE-0EC83D71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 ADMIN</dc:creator>
  <cp:keywords/>
  <dc:description/>
  <cp:lastModifiedBy>ADMINN ADMIN</cp:lastModifiedBy>
  <cp:revision>2</cp:revision>
  <dcterms:created xsi:type="dcterms:W3CDTF">2026-04-06T13:41:00Z</dcterms:created>
  <dcterms:modified xsi:type="dcterms:W3CDTF">2026-04-06T13:41:00Z</dcterms:modified>
</cp:coreProperties>
</file>