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681DF" w14:textId="5E179BFA" w:rsidR="0079051E" w:rsidRPr="0079051E" w:rsidRDefault="002F2525" w:rsidP="00331B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val="ru-RU"/>
        </w:rPr>
      </w:pPr>
      <w:r w:rsidRPr="002F2525">
        <w:rPr>
          <w:rFonts w:ascii="Times New Roman" w:eastAsia="Times New Roman" w:hAnsi="Times New Roman" w:cs="Times New Roman"/>
          <w:color w:val="000000"/>
        </w:rPr>
        <w:t>Влияние транспортной доступности на своевременность обращения за медицинской помощью жителей отдаленных сел Кузоватовского района</w:t>
      </w:r>
    </w:p>
    <w:p w14:paraId="6DCBF8FC" w14:textId="21972DA5" w:rsidR="004416D8" w:rsidRDefault="007905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Страхова Дарья Васильевна</w:t>
      </w:r>
      <w:r w:rsidR="00000000">
        <w:rPr>
          <w:rFonts w:ascii="Times New Roman" w:eastAsia="Times New Roman" w:hAnsi="Times New Roman" w:cs="Times New Roman"/>
          <w:color w:val="000000"/>
        </w:rPr>
        <w:br/>
        <w:t>Студент</w:t>
      </w:r>
    </w:p>
    <w:p w14:paraId="0082E39F" w14:textId="7613F341" w:rsidR="000A7F0D" w:rsidRDefault="000A7F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Савельева Екатерина Александро</w:t>
      </w:r>
      <w:r w:rsidR="008B02A9">
        <w:rPr>
          <w:rFonts w:ascii="Times New Roman" w:eastAsia="Times New Roman" w:hAnsi="Times New Roman" w:cs="Times New Roman"/>
          <w:color w:val="000000"/>
          <w:lang w:val="ru-RU"/>
        </w:rPr>
        <w:t>вна</w:t>
      </w:r>
    </w:p>
    <w:p w14:paraId="1059BCCE" w14:textId="0A5624B0" w:rsidR="008B02A9" w:rsidRDefault="008B02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Студент</w:t>
      </w:r>
    </w:p>
    <w:p w14:paraId="56B026AE" w14:textId="5443DD70" w:rsidR="008B02A9" w:rsidRDefault="008B02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Низаметдинов Дмитрий Сергеевич</w:t>
      </w:r>
    </w:p>
    <w:p w14:paraId="0203647A" w14:textId="3B94D842" w:rsidR="008B02A9" w:rsidRPr="000A7F0D" w:rsidRDefault="008B02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Студент</w:t>
      </w:r>
    </w:p>
    <w:p w14:paraId="6DCBF8FD" w14:textId="7C4EDE2F" w:rsidR="004416D8" w:rsidRPr="008B02A9" w:rsidRDefault="008B02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Камардин Сергей Вл</w:t>
      </w:r>
      <w:r w:rsidR="00021B50">
        <w:rPr>
          <w:rFonts w:ascii="Times New Roman" w:eastAsia="Times New Roman" w:hAnsi="Times New Roman" w:cs="Times New Roman"/>
          <w:color w:val="000000"/>
          <w:lang w:val="ru-RU"/>
        </w:rPr>
        <w:t>адимирович</w:t>
      </w:r>
    </w:p>
    <w:p w14:paraId="6DCBF8FE" w14:textId="288D7187" w:rsidR="004416D8" w:rsidRPr="00937C55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</w:rPr>
        <w:t>Научный руководитель,</w:t>
      </w:r>
      <w:r w:rsidR="00937C55">
        <w:rPr>
          <w:rFonts w:ascii="Times New Roman" w:eastAsia="Times New Roman" w:hAnsi="Times New Roman" w:cs="Times New Roman"/>
          <w:color w:val="000000"/>
          <w:lang w:val="ru-RU"/>
        </w:rPr>
        <w:t xml:space="preserve"> </w:t>
      </w:r>
      <w:r w:rsidR="00F70DD7">
        <w:rPr>
          <w:rFonts w:ascii="Times New Roman" w:eastAsia="Times New Roman" w:hAnsi="Times New Roman" w:cs="Times New Roman"/>
          <w:color w:val="000000"/>
          <w:lang w:val="ru-RU"/>
        </w:rPr>
        <w:t>с</w:t>
      </w:r>
      <w:r w:rsidR="00F70DD7" w:rsidRPr="00F70DD7">
        <w:rPr>
          <w:rFonts w:ascii="Times New Roman" w:eastAsia="Times New Roman" w:hAnsi="Times New Roman" w:cs="Times New Roman"/>
          <w:color w:val="000000"/>
        </w:rPr>
        <w:t>та</w:t>
      </w:r>
      <w:proofErr w:type="spellStart"/>
      <w:r w:rsidR="00937C55">
        <w:rPr>
          <w:rFonts w:ascii="Times New Roman" w:eastAsia="Times New Roman" w:hAnsi="Times New Roman" w:cs="Times New Roman"/>
          <w:color w:val="000000"/>
          <w:lang w:val="ru-RU"/>
        </w:rPr>
        <w:t>р</w:t>
      </w:r>
      <w:r w:rsidR="00EC5372">
        <w:rPr>
          <w:rFonts w:ascii="Times New Roman" w:eastAsia="Times New Roman" w:hAnsi="Times New Roman" w:cs="Times New Roman"/>
          <w:color w:val="000000"/>
          <w:lang w:val="ru-RU"/>
        </w:rPr>
        <w:t>ший</w:t>
      </w:r>
      <w:proofErr w:type="spellEnd"/>
      <w:r w:rsidR="00937C55">
        <w:rPr>
          <w:rFonts w:ascii="Times New Roman" w:eastAsia="Times New Roman" w:hAnsi="Times New Roman" w:cs="Times New Roman"/>
          <w:color w:val="000000"/>
          <w:lang w:val="ru-RU"/>
        </w:rPr>
        <w:t xml:space="preserve"> </w:t>
      </w:r>
      <w:r w:rsidR="00F70DD7" w:rsidRPr="00F70DD7">
        <w:rPr>
          <w:rFonts w:ascii="Times New Roman" w:eastAsia="Times New Roman" w:hAnsi="Times New Roman" w:cs="Times New Roman"/>
          <w:color w:val="000000"/>
        </w:rPr>
        <w:t>преподаватель кафедры общественного здоровья и здравоохранения</w:t>
      </w:r>
      <w:r>
        <w:rPr>
          <w:rFonts w:ascii="Times New Roman" w:eastAsia="Times New Roman" w:hAnsi="Times New Roman" w:cs="Times New Roman"/>
          <w:color w:val="000000"/>
        </w:rPr>
        <w:br/>
      </w:r>
      <w:r w:rsidR="00937C55">
        <w:rPr>
          <w:rFonts w:ascii="Times New Roman" w:eastAsia="Times New Roman" w:hAnsi="Times New Roman" w:cs="Times New Roman"/>
          <w:color w:val="000000"/>
          <w:lang w:val="ru-RU"/>
        </w:rPr>
        <w:t>Медицинский факультет</w:t>
      </w:r>
    </w:p>
    <w:p w14:paraId="6DCBF8FF" w14:textId="77777777" w:rsidR="004416D8" w:rsidRDefault="004416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6DCBF900" w14:textId="61BDA1FC" w:rsidR="004416D8" w:rsidRPr="00970A1B" w:rsidRDefault="00000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</w:rPr>
        <w:t>Ключевые слова:</w:t>
      </w:r>
      <w:r w:rsidR="00970A1B">
        <w:rPr>
          <w:rFonts w:ascii="Times New Roman" w:eastAsia="Times New Roman" w:hAnsi="Times New Roman" w:cs="Times New Roman"/>
          <w:color w:val="000000"/>
          <w:lang w:val="ru-RU"/>
        </w:rPr>
        <w:t xml:space="preserve"> </w:t>
      </w:r>
      <w:r w:rsidR="00970A1B" w:rsidRPr="00970A1B">
        <w:rPr>
          <w:rFonts w:ascii="Times New Roman" w:eastAsia="Times New Roman" w:hAnsi="Times New Roman" w:cs="Times New Roman"/>
          <w:color w:val="000000"/>
        </w:rPr>
        <w:t>транспортная доступность, первичная медико-санитарная помощь, сельская местность, Кузоватовский район, своевременность обращения, ФАП, общественный транспорт.</w:t>
      </w:r>
    </w:p>
    <w:p w14:paraId="6DCBF901" w14:textId="77777777" w:rsidR="004416D8" w:rsidRDefault="004416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</w:p>
    <w:p w14:paraId="13018413" w14:textId="77777777" w:rsidR="006636F0" w:rsidRPr="006636F0" w:rsidRDefault="006636F0" w:rsidP="00663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6636F0">
        <w:rPr>
          <w:rFonts w:ascii="Times New Roman" w:eastAsia="Times New Roman" w:hAnsi="Times New Roman" w:cs="Times New Roman"/>
          <w:color w:val="000000"/>
          <w:lang w:val="ru-RU"/>
        </w:rPr>
        <w:t>В сельской местности Ульяновской области обеспечение доступности первичной медико-санитарной помощи существенно осложняется транспортным фактором. Для жителей отдалённых населённых пунктов Кузоватовского района транспортная доступность часто становится главным барьером на пути к своевременному получению медицинской помощи.</w:t>
      </w:r>
    </w:p>
    <w:p w14:paraId="3C3485D9" w14:textId="77777777" w:rsidR="006636F0" w:rsidRPr="006636F0" w:rsidRDefault="006636F0" w:rsidP="00663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6636F0">
        <w:rPr>
          <w:rFonts w:ascii="Times New Roman" w:eastAsia="Times New Roman" w:hAnsi="Times New Roman" w:cs="Times New Roman"/>
          <w:color w:val="000000"/>
          <w:lang w:val="ru-RU"/>
        </w:rPr>
        <w:t>Цель исследования заключалась в оценке степени влияния транспортной доступности на своевременность обращения населения за первичной медико-санитарной помощью в Кузоватовском районе. Для достижения цели были проанализированы нормативно-правовая база, научная литература, проведён картографический анализ территории, а также социологическое исследование методом анкетирования.</w:t>
      </w:r>
    </w:p>
    <w:p w14:paraId="45FFB178" w14:textId="77777777" w:rsidR="006636F0" w:rsidRPr="006636F0" w:rsidRDefault="006636F0" w:rsidP="00663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6636F0">
        <w:rPr>
          <w:rFonts w:ascii="Times New Roman" w:eastAsia="Times New Roman" w:hAnsi="Times New Roman" w:cs="Times New Roman"/>
          <w:color w:val="000000"/>
          <w:lang w:val="ru-RU"/>
        </w:rPr>
        <w:t xml:space="preserve">В ходе социологического исследования, проведённого с помощью онлайн-анкеты Google </w:t>
      </w:r>
      <w:proofErr w:type="spellStart"/>
      <w:r w:rsidRPr="006636F0">
        <w:rPr>
          <w:rFonts w:ascii="Times New Roman" w:eastAsia="Times New Roman" w:hAnsi="Times New Roman" w:cs="Times New Roman"/>
          <w:color w:val="000000"/>
          <w:lang w:val="ru-RU"/>
        </w:rPr>
        <w:t>Forms</w:t>
      </w:r>
      <w:proofErr w:type="spellEnd"/>
      <w:r w:rsidRPr="006636F0">
        <w:rPr>
          <w:rFonts w:ascii="Times New Roman" w:eastAsia="Times New Roman" w:hAnsi="Times New Roman" w:cs="Times New Roman"/>
          <w:color w:val="000000"/>
          <w:lang w:val="ru-RU"/>
        </w:rPr>
        <w:t>, было опрошено 195 жителей Кузоватовского района. Выборка носила добровольный характер и включала представителей всех основных возрастных групп: до 30 лет — 25,6 %, 31–45 лет — 25,6 %, 46–60 лет — 25,6 %, старше 60 лет — 23,1 %. Более половины респондентов (51,3 %) не имеют личного автомобиля и полностью зависят от общественного транспорта или помощи родственников. Хронические заболевания, требующие регулярного медицинского наблюдения, отметили 51,3 % опрошенных.</w:t>
      </w:r>
    </w:p>
    <w:p w14:paraId="7D48280D" w14:textId="77777777" w:rsidR="006636F0" w:rsidRPr="006636F0" w:rsidRDefault="006636F0" w:rsidP="00663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6636F0">
        <w:rPr>
          <w:rFonts w:ascii="Times New Roman" w:eastAsia="Times New Roman" w:hAnsi="Times New Roman" w:cs="Times New Roman"/>
          <w:color w:val="000000"/>
          <w:lang w:val="ru-RU"/>
        </w:rPr>
        <w:t>Анализ показал высокую медицинскую активность населения: 61,5 % респондентов обращаются за помощью не реже одного раза в 2–3 месяца. При этом 87,2 % основным местом получения медицинской помощи называют центральную районную больницу, тогда как ФАП по месту жительства используют лишь 2,6 % участников опроса. Это свидетельствует о недостаточной функциональности первичного звена и вынужденной концентрации спроса на районном уровне.</w:t>
      </w:r>
    </w:p>
    <w:p w14:paraId="5435644C" w14:textId="77777777" w:rsidR="006636F0" w:rsidRPr="006636F0" w:rsidRDefault="006636F0" w:rsidP="00663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6636F0">
        <w:rPr>
          <w:rFonts w:ascii="Times New Roman" w:eastAsia="Times New Roman" w:hAnsi="Times New Roman" w:cs="Times New Roman"/>
          <w:color w:val="000000"/>
          <w:lang w:val="ru-RU"/>
        </w:rPr>
        <w:t>Транспортные параметры обращения оказались критическими. Время поездки до ЦРБ превышает один час в одну сторону у 20,5 % респондентов, а 56,4 % пользуются зависимыми видами транспорта (рейсовый автобус — 28,2 %, попутный транспорт — 15,4 %, такси — 12,8 %). Финансовые затраты на дорогу составляют более 300 рублей за одну поездку у 59 % опрошенных. Особенно показательны данные о влиянии транспорта на поведение пациентов: 76,9 % респондентов хотя бы раз переносили или отменяли запланированный визит к врачу именно по транспортным причинам (61,5 % — часто, 15,4 % — иногда). При этом 79,4 % участников исследования субъективно оценивают влияние транспортной доступности как значительное или умеренное.</w:t>
      </w:r>
    </w:p>
    <w:p w14:paraId="1F558EE7" w14:textId="67FA4BD2" w:rsidR="006636F0" w:rsidRPr="006636F0" w:rsidRDefault="006636F0" w:rsidP="00663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6636F0">
        <w:rPr>
          <w:rFonts w:ascii="Times New Roman" w:eastAsia="Times New Roman" w:hAnsi="Times New Roman" w:cs="Times New Roman"/>
          <w:color w:val="000000"/>
          <w:lang w:val="ru-RU"/>
        </w:rPr>
        <w:t>Сравнительный анализ выявил прямую</w:t>
      </w:r>
      <w:r w:rsidR="00E0217F">
        <w:rPr>
          <w:rFonts w:ascii="Times New Roman" w:eastAsia="Times New Roman" w:hAnsi="Times New Roman" w:cs="Times New Roman"/>
          <w:color w:val="000000"/>
          <w:lang w:val="ru-RU"/>
        </w:rPr>
        <w:t xml:space="preserve"> </w:t>
      </w:r>
      <w:r w:rsidRPr="006636F0">
        <w:rPr>
          <w:rFonts w:ascii="Times New Roman" w:eastAsia="Times New Roman" w:hAnsi="Times New Roman" w:cs="Times New Roman"/>
          <w:color w:val="000000"/>
          <w:lang w:val="ru-RU"/>
        </w:rPr>
        <w:t xml:space="preserve">связь: среди респондентов без личного автомобиля доля тех, кто регулярно переносит визиты, на 28 процентных пунктов выше, чем в группе владельцев машин. Это подтверждает, что отсутствие личного транспорта </w:t>
      </w:r>
      <w:r w:rsidRPr="006636F0">
        <w:rPr>
          <w:rFonts w:ascii="Times New Roman" w:eastAsia="Times New Roman" w:hAnsi="Times New Roman" w:cs="Times New Roman"/>
          <w:color w:val="000000"/>
          <w:lang w:val="ru-RU"/>
        </w:rPr>
        <w:lastRenderedPageBreak/>
        <w:t>многократно усиливает барьеры своевременности обращения, особенно для пожилых людей и пациентов с хроническими заболеваниями, составляющих более половины выборки.</w:t>
      </w:r>
    </w:p>
    <w:p w14:paraId="3057FED9" w14:textId="77777777" w:rsidR="006636F0" w:rsidRPr="006636F0" w:rsidRDefault="006636F0" w:rsidP="00663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6636F0">
        <w:rPr>
          <w:rFonts w:ascii="Times New Roman" w:eastAsia="Times New Roman" w:hAnsi="Times New Roman" w:cs="Times New Roman"/>
          <w:color w:val="000000"/>
          <w:lang w:val="ru-RU"/>
        </w:rPr>
        <w:t>Полученные результаты позволяют сделать вывод, что транспортная составляющая доступности выступает не просто сопутствующим фактором, а системным ограничителем реализации конституционного права на медицинскую помощь в сельской местности. Откладывание визитов приводит к снижению охвата профилактическими и диспансерными мероприятиями, росту числа обращений на поздних стадиях заболеваний и увеличению нагрузки на службу скорой помощи и стационар.</w:t>
      </w:r>
    </w:p>
    <w:p w14:paraId="3AD896E3" w14:textId="77777777" w:rsidR="006636F0" w:rsidRPr="006636F0" w:rsidRDefault="006636F0" w:rsidP="00663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6636F0">
        <w:rPr>
          <w:rFonts w:ascii="Times New Roman" w:eastAsia="Times New Roman" w:hAnsi="Times New Roman" w:cs="Times New Roman"/>
          <w:color w:val="000000"/>
          <w:lang w:val="ru-RU"/>
        </w:rPr>
        <w:t>На основе проведённого анализа разработаны практические рекомендации по трём взаимодополняющим направлениям, которые учитывают реальные запросы жителей и минимальные ресурсные возможности района.</w:t>
      </w:r>
    </w:p>
    <w:p w14:paraId="27F92DA7" w14:textId="649D1CC9" w:rsidR="006636F0" w:rsidRPr="006636F0" w:rsidRDefault="006636F0" w:rsidP="00663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6636F0">
        <w:rPr>
          <w:rFonts w:ascii="Times New Roman" w:eastAsia="Times New Roman" w:hAnsi="Times New Roman" w:cs="Times New Roman"/>
          <w:color w:val="000000"/>
          <w:lang w:val="ru-RU"/>
        </w:rPr>
        <w:t>Первое направление — расширение функциональных возможностей ФАПов. Предлагается не строительство новых объектов, а рационализация существующей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 </w:t>
      </w:r>
      <w:r w:rsidRPr="006636F0">
        <w:rPr>
          <w:rFonts w:ascii="Times New Roman" w:eastAsia="Times New Roman" w:hAnsi="Times New Roman" w:cs="Times New Roman"/>
          <w:color w:val="000000"/>
          <w:lang w:val="ru-RU"/>
        </w:rPr>
        <w:t>сети. Во-первых, оснащение ФАПов портативным диагностическим оборудованием (экспресс-анализаторы крови, мобильные электрокардиографы с передачей данных, пульсоксиметры). Это позволит проводить базовые исследования на месте и передавать результаты врачу ЦРБ по телемедицинскому каналу для дистанционного заключения. Во-вторых, превращение фельдшера в координатора пациентского маршрута: предварительная запись в ЦРБ, оформление направлений, получение результатов, выписка льготных рецептов через РМИС. Фельдшер заранее обеспечивает пациенту «окно» приёма и исключает «пустые» поездки. В-третьих, обеспечение кадровой устойчивости через закрепление резервного фельдшера и использование программы «Земский фельдшер». Реализация данного направления позволит значительно сократить число вынужденных поездок в районный центр.</w:t>
      </w:r>
    </w:p>
    <w:p w14:paraId="1D59273A" w14:textId="77777777" w:rsidR="006636F0" w:rsidRPr="006636F0" w:rsidRDefault="006636F0" w:rsidP="00663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6636F0">
        <w:rPr>
          <w:rFonts w:ascii="Times New Roman" w:eastAsia="Times New Roman" w:hAnsi="Times New Roman" w:cs="Times New Roman"/>
          <w:color w:val="000000"/>
          <w:lang w:val="ru-RU"/>
        </w:rPr>
        <w:t>Второе направление — организация специализированных медицинских маршрутов до ЦРБ. Логика решения заключается в создании транспортных рейсов, подчинённых не общей пассажирской логистике, а графику работы медицинских учреждений. Утренний рейс должен прибывать в Кузоватово к началу приёма (8:00–8:30), обратный — после завершения стандартного маршрута пациента (13:00–14:00), создавая «медицинское окно» в 4–5 часов. Один рейс обслуживает группу из 3–5 сёл по кустовому принципу, минимум дважды в неделю, с дополнительными рейсами в дни массовых мероприятий (диспансеризация, вакцинация). Фельдшер ФАПа формирует список пациентов и передаёт его координатору маршрута, гарантируя запись на конкретное время. Финансирование возможно за счёт субсидий из районного или регионального бюджета, использования транспорта ЦРБ или социального партнёрства с НКО и предпринимателями. Данное мероприятие напрямую решает проблему несогласованности расписаний и позволяет совершать визит «в один день».</w:t>
      </w:r>
    </w:p>
    <w:p w14:paraId="0042A175" w14:textId="77777777" w:rsidR="006636F0" w:rsidRPr="006636F0" w:rsidRDefault="006636F0" w:rsidP="00663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6636F0">
        <w:rPr>
          <w:rFonts w:ascii="Times New Roman" w:eastAsia="Times New Roman" w:hAnsi="Times New Roman" w:cs="Times New Roman"/>
          <w:color w:val="000000"/>
          <w:lang w:val="ru-RU"/>
        </w:rPr>
        <w:t>Третье направление — внедрение волонтёрской модели адресного сопровождения «Маршрут здоровья». Модель предназначена для пожилых, одиноких и маломобильных граждан, у которых даже при наличии транспорта сохраняются персональные барьеры. Задача волонтёров — немедицинское сопровождение: помощь в записи, физическое сопровождение до ЦРБ и обратно, навигация внутри учреждения, разъяснение назначений. Волонтёрами выступают студенты медицинского и социального колледжей Ульяновской области, прошедшие краткий подготовительный курс. Координатором становится социальный работник или сотрудник НКО. Алгоритм работы включает пять шагов: приём заявки, планирование, подготовка, сопровождение и обратная связь с фельдшером ФАПа. Внедрение модели планируется поэтапно: подготовительная фаза (1–2 месяца), пилот на 2–3 удалённых сёлах (3–4 месяца) и масштабирование на весь район (с 5-го месяца). Модель отличается низкими затратами, высокой гибкостью и возможностью интеграции в существующие муниципальные программы.</w:t>
      </w:r>
    </w:p>
    <w:p w14:paraId="7DAEE0A4" w14:textId="1738C0A0" w:rsidR="006636F0" w:rsidRDefault="006636F0" w:rsidP="00663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6636F0">
        <w:rPr>
          <w:rFonts w:ascii="Times New Roman" w:eastAsia="Times New Roman" w:hAnsi="Times New Roman" w:cs="Times New Roman"/>
          <w:color w:val="000000"/>
          <w:lang w:val="ru-RU"/>
        </w:rPr>
        <w:t xml:space="preserve">Предложенные рекомендации характеризуются низким порогом входа по ресурсам, масштабируемостью и поэтапной реализацией. Их внедрение позволит повысить своевременность обращения населения за медицинской помощью, снизить транспортные и временные издержки, увеличить охват профилактическими мероприятиями и улучшить </w:t>
      </w:r>
      <w:r w:rsidRPr="006636F0">
        <w:rPr>
          <w:rFonts w:ascii="Times New Roman" w:eastAsia="Times New Roman" w:hAnsi="Times New Roman" w:cs="Times New Roman"/>
          <w:color w:val="000000"/>
          <w:lang w:val="ru-RU"/>
        </w:rPr>
        <w:lastRenderedPageBreak/>
        <w:t>доступность первичной медико-санитарной помощи в сельских территориях Кузоватовского района.</w:t>
      </w:r>
    </w:p>
    <w:p w14:paraId="6DCBF905" w14:textId="77777777" w:rsidR="004416D8" w:rsidRPr="006C404B" w:rsidRDefault="004416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</w:p>
    <w:p w14:paraId="6DCBF906" w14:textId="77777777" w:rsidR="004416D8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Список литературы</w:t>
      </w:r>
    </w:p>
    <w:p w14:paraId="6DCBF907" w14:textId="77777777" w:rsidR="004416D8" w:rsidRDefault="004416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77FC3858" w14:textId="77777777" w:rsidR="00631745" w:rsidRPr="00631745" w:rsidRDefault="00631745" w:rsidP="0063174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31745">
        <w:rPr>
          <w:rFonts w:ascii="Times New Roman" w:eastAsia="Times New Roman" w:hAnsi="Times New Roman" w:cs="Times New Roman"/>
          <w:color w:val="000000"/>
        </w:rPr>
        <w:t>Федеральный закон от 21.11.2011 № 323-ФЗ «Об основах охраны здоровья граждан в Российской Федерации».</w:t>
      </w:r>
    </w:p>
    <w:p w14:paraId="220A7331" w14:textId="77777777" w:rsidR="00631745" w:rsidRPr="00631745" w:rsidRDefault="00631745" w:rsidP="0063174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31745">
        <w:rPr>
          <w:rFonts w:ascii="Times New Roman" w:eastAsia="Times New Roman" w:hAnsi="Times New Roman" w:cs="Times New Roman"/>
          <w:color w:val="000000"/>
        </w:rPr>
        <w:t>Постановление Правительства Российской Федерации от 28.12.2023 № 2353 «О Программе государственных гарантий бесплатного оказания гражданам медицинской помощи на 2024 год и на плановый период 2025 и 2026 годов».</w:t>
      </w:r>
    </w:p>
    <w:p w14:paraId="05F1F5F2" w14:textId="77777777" w:rsidR="00631745" w:rsidRPr="00631745" w:rsidRDefault="00631745" w:rsidP="0063174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31745">
        <w:rPr>
          <w:rFonts w:ascii="Times New Roman" w:eastAsia="Times New Roman" w:hAnsi="Times New Roman" w:cs="Times New Roman"/>
          <w:color w:val="000000"/>
        </w:rPr>
        <w:t>Алешковский И.А. Внутренняя миграция населения в современной России. М.: ТЕИС, 2007.</w:t>
      </w:r>
    </w:p>
    <w:p w14:paraId="2E7501E8" w14:textId="77777777" w:rsidR="00631745" w:rsidRPr="00631745" w:rsidRDefault="00631745" w:rsidP="0063174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31745">
        <w:rPr>
          <w:rFonts w:ascii="Times New Roman" w:eastAsia="Times New Roman" w:hAnsi="Times New Roman" w:cs="Times New Roman"/>
          <w:color w:val="000000"/>
        </w:rPr>
        <w:t>Иванов И.А. Детерминанты внутренней миграции населения в современной России // Вестник Московского университета. 2006. Серия 6. Экономика. № 2.</w:t>
      </w:r>
    </w:p>
    <w:p w14:paraId="6DCBF90D" w14:textId="5C60F044" w:rsidR="004416D8" w:rsidRDefault="00631745" w:rsidP="0063174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31745">
        <w:rPr>
          <w:rFonts w:ascii="Times New Roman" w:eastAsia="Times New Roman" w:hAnsi="Times New Roman" w:cs="Times New Roman"/>
          <w:color w:val="000000"/>
          <w:lang w:val="en-US"/>
        </w:rPr>
        <w:t xml:space="preserve">Cadwallader M.T. Migration and Residential Mobility: Macro and Micro Approaches. </w:t>
      </w:r>
      <w:proofErr w:type="spellStart"/>
      <w:r w:rsidRPr="00631745">
        <w:rPr>
          <w:rFonts w:ascii="Times New Roman" w:eastAsia="Times New Roman" w:hAnsi="Times New Roman" w:cs="Times New Roman"/>
          <w:color w:val="000000"/>
        </w:rPr>
        <w:t>Madison</w:t>
      </w:r>
      <w:proofErr w:type="spellEnd"/>
      <w:r w:rsidRPr="00631745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631745">
        <w:rPr>
          <w:rFonts w:ascii="Times New Roman" w:eastAsia="Times New Roman" w:hAnsi="Times New Roman" w:cs="Times New Roman"/>
          <w:color w:val="000000"/>
        </w:rPr>
        <w:t>Wis</w:t>
      </w:r>
      <w:proofErr w:type="spellEnd"/>
      <w:r w:rsidRPr="00631745">
        <w:rPr>
          <w:rFonts w:ascii="Times New Roman" w:eastAsia="Times New Roman" w:hAnsi="Times New Roman" w:cs="Times New Roman"/>
          <w:color w:val="000000"/>
        </w:rPr>
        <w:t xml:space="preserve">.: University </w:t>
      </w:r>
      <w:proofErr w:type="spellStart"/>
      <w:r w:rsidRPr="00631745"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 w:rsidRPr="0063174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631745">
        <w:rPr>
          <w:rFonts w:ascii="Times New Roman" w:eastAsia="Times New Roman" w:hAnsi="Times New Roman" w:cs="Times New Roman"/>
          <w:color w:val="000000"/>
        </w:rPr>
        <w:t>Wisconsin</w:t>
      </w:r>
      <w:proofErr w:type="spellEnd"/>
      <w:r w:rsidRPr="00631745">
        <w:rPr>
          <w:rFonts w:ascii="Times New Roman" w:eastAsia="Times New Roman" w:hAnsi="Times New Roman" w:cs="Times New Roman"/>
          <w:color w:val="000000"/>
        </w:rPr>
        <w:t xml:space="preserve"> Press, 1992.</w:t>
      </w:r>
    </w:p>
    <w:sectPr w:rsidR="004416D8"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D97602B-B4AC-41D5-80FA-86C5A0A5F296}"/>
    <w:embedItalic r:id="rId2" w:fontKey="{E85CF477-EA29-45D0-BC94-9FD9C6A717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3E2E990A-E94B-4203-8779-1FBDFB5FC61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163011"/>
    <w:multiLevelType w:val="multilevel"/>
    <w:tmpl w:val="204EDC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60BF3F75"/>
    <w:multiLevelType w:val="multilevel"/>
    <w:tmpl w:val="701202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583489167">
    <w:abstractNumId w:val="0"/>
  </w:num>
  <w:num w:numId="2" w16cid:durableId="16261102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6D8"/>
    <w:rsid w:val="00021B50"/>
    <w:rsid w:val="000A7F0D"/>
    <w:rsid w:val="001222BE"/>
    <w:rsid w:val="0022582A"/>
    <w:rsid w:val="002F2525"/>
    <w:rsid w:val="00331B57"/>
    <w:rsid w:val="004416D8"/>
    <w:rsid w:val="00631745"/>
    <w:rsid w:val="006636F0"/>
    <w:rsid w:val="006C404B"/>
    <w:rsid w:val="006F41B9"/>
    <w:rsid w:val="007846D7"/>
    <w:rsid w:val="0079051E"/>
    <w:rsid w:val="008B02A9"/>
    <w:rsid w:val="00937C55"/>
    <w:rsid w:val="00970A1B"/>
    <w:rsid w:val="00E0217F"/>
    <w:rsid w:val="00EA138A"/>
    <w:rsid w:val="00EC5372"/>
    <w:rsid w:val="00F12CC3"/>
    <w:rsid w:val="00F70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BF8DF"/>
  <w15:docId w15:val="{38F9F71B-378A-4A90-A30F-68EFA1E54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968</Words>
  <Characters>7097</Characters>
  <Application>Microsoft Office Word</Application>
  <DocSecurity>0</DocSecurity>
  <Lines>119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Дарья Страхова</cp:lastModifiedBy>
  <cp:revision>20</cp:revision>
  <dcterms:created xsi:type="dcterms:W3CDTF">2026-04-06T15:28:00Z</dcterms:created>
  <dcterms:modified xsi:type="dcterms:W3CDTF">2026-04-06T16:25:00Z</dcterms:modified>
</cp:coreProperties>
</file>