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8D" w:rsidRDefault="0010647B" w:rsidP="004516FC">
      <w:pPr>
        <w:pStyle w:val="a3"/>
        <w:spacing w:before="77"/>
        <w:ind w:left="1134" w:right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качества поверхности твердого тела эластичной обработкой</w:t>
      </w:r>
    </w:p>
    <w:p w:rsidR="00691F8D" w:rsidRDefault="0010647B">
      <w:pPr>
        <w:pStyle w:val="a3"/>
        <w:spacing w:before="77"/>
        <w:ind w:left="34" w:right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Дубровский Вячеслав Павлович</w:t>
      </w:r>
    </w:p>
    <w:p w:rsidR="00691F8D" w:rsidRDefault="0010647B">
      <w:pPr>
        <w:pStyle w:val="a3"/>
        <w:spacing w:before="77"/>
        <w:ind w:left="34" w:right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:rsidR="00691F8D" w:rsidRDefault="0010647B">
      <w:pPr>
        <w:pStyle w:val="a3"/>
        <w:spacing w:before="77"/>
        <w:ind w:left="34" w:right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 Валерьевич </w:t>
      </w:r>
      <w:r>
        <w:rPr>
          <w:rFonts w:ascii="Times New Roman" w:hAnsi="Times New Roman" w:cs="Times New Roman"/>
          <w:spacing w:val="-2"/>
        </w:rPr>
        <w:t>Дубровский</w:t>
      </w:r>
    </w:p>
    <w:p w:rsidR="00691F8D" w:rsidRDefault="0010647B">
      <w:pPr>
        <w:pStyle w:val="a3"/>
        <w:spacing w:before="77"/>
        <w:ind w:left="34" w:right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руководитель, доцент, к.т.н.</w:t>
      </w:r>
    </w:p>
    <w:p w:rsidR="00691F8D" w:rsidRDefault="0010647B">
      <w:pPr>
        <w:pStyle w:val="a3"/>
        <w:spacing w:before="77"/>
        <w:ind w:left="34" w:right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Инженерно- физический факультет высоких технологий</w:t>
      </w:r>
    </w:p>
    <w:p w:rsidR="00691F8D" w:rsidRDefault="006943B2">
      <w:pPr>
        <w:pStyle w:val="a3"/>
        <w:spacing w:before="77"/>
        <w:ind w:left="34" w:right="6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0647B">
        <w:rPr>
          <w:rFonts w:ascii="Times New Roman" w:hAnsi="Times New Roman" w:cs="Times New Roman"/>
        </w:rPr>
        <w:t xml:space="preserve">Ключевые слова: поверхность, шероховатость, твердое тело, эластичная </w:t>
      </w:r>
      <w:proofErr w:type="gramStart"/>
      <w:r w:rsidR="0010647B">
        <w:rPr>
          <w:rFonts w:ascii="Times New Roman" w:hAnsi="Times New Roman" w:cs="Times New Roman"/>
        </w:rPr>
        <w:t xml:space="preserve">обработка,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технологическая среда.</w:t>
      </w:r>
    </w:p>
    <w:p w:rsidR="00691F8D" w:rsidRDefault="00691F8D">
      <w:pPr>
        <w:pStyle w:val="a3"/>
        <w:spacing w:before="77"/>
        <w:ind w:left="34" w:right="648"/>
        <w:jc w:val="center"/>
        <w:rPr>
          <w:rFonts w:ascii="Times New Roman" w:hAnsi="Times New Roman" w:cs="Times New Roman"/>
        </w:rPr>
      </w:pPr>
    </w:p>
    <w:p w:rsidR="00691F8D" w:rsidRDefault="0010647B">
      <w:pPr>
        <w:pStyle w:val="a3"/>
        <w:spacing w:line="288" w:lineRule="auto"/>
        <w:ind w:left="283" w:right="27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качества поверхности твердого тела достигается доминирующим образом на финишных операциях обработки. Особую значимость эта задача имеет для титановых сплавов, для которых обеспечение требуемых микрогеометрических характеристик поверхности сопряжено с существенными трудностями. Одним из эффективных методов воздействия на поверхность твердого тела с целью достижения высокого качества является эластичная обработка, при которой удается реализовать относительно мягкие условия контакта и снизить температуру в зоне резания, что крайне важно для материалов, физико-химическая активнос</w:t>
      </w:r>
      <w:r w:rsidR="00016CDE">
        <w:rPr>
          <w:rFonts w:ascii="Times New Roman" w:hAnsi="Times New Roman" w:cs="Times New Roman"/>
        </w:rPr>
        <w:t xml:space="preserve">ть которых сильно зависит от </w:t>
      </w:r>
      <w:r>
        <w:rPr>
          <w:rFonts w:ascii="Times New Roman" w:hAnsi="Times New Roman" w:cs="Times New Roman"/>
        </w:rPr>
        <w:t xml:space="preserve">напряженности процесса </w:t>
      </w:r>
      <w:r w:rsidRPr="00684E93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1,2,3</w:t>
      </w:r>
      <w:r w:rsidRPr="00684E9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691F8D" w:rsidRDefault="0010647B">
      <w:pPr>
        <w:pStyle w:val="a3"/>
        <w:spacing w:line="288" w:lineRule="auto"/>
        <w:ind w:left="283" w:right="274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эластичной обработке титановых сплавов исследовали</w:t>
      </w:r>
      <w:r w:rsidR="00016C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влияние режима обработки, вида технологической среды, размера и</w:t>
      </w:r>
      <w:r w:rsidR="00016C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материала абразива на шероховатость обработанных поверхностей твердых тел.В соответствии с типовыми условиями обработки твердых тел эластичными кругами в промышленности в качестве абразивных материалов использовали карбид кремния зеленый и электрокорунд.</w:t>
      </w:r>
      <w:r w:rsidR="00016C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качестве технологической среды  использовали пластичные смазки и </w:t>
      </w:r>
      <w:proofErr w:type="spellStart"/>
      <w:r>
        <w:rPr>
          <w:rFonts w:ascii="Times New Roman" w:hAnsi="Times New Roman" w:cs="Times New Roman"/>
        </w:rPr>
        <w:t>импрегнирующие</w:t>
      </w:r>
      <w:proofErr w:type="spellEnd"/>
      <w:r>
        <w:rPr>
          <w:rFonts w:ascii="Times New Roman" w:hAnsi="Times New Roman" w:cs="Times New Roman"/>
        </w:rPr>
        <w:t xml:space="preserve"> вещества, выбранные на ос</w:t>
      </w:r>
      <w:r w:rsidR="005A6147">
        <w:rPr>
          <w:rFonts w:ascii="Times New Roman" w:hAnsi="Times New Roman" w:cs="Times New Roman"/>
        </w:rPr>
        <w:t>новании</w:t>
      </w:r>
      <w:r w:rsidR="00016CDE">
        <w:rPr>
          <w:rFonts w:ascii="Times New Roman" w:hAnsi="Times New Roman" w:cs="Times New Roman"/>
        </w:rPr>
        <w:t xml:space="preserve"> </w:t>
      </w:r>
      <w:r w:rsidR="005A6147">
        <w:rPr>
          <w:rFonts w:ascii="Times New Roman" w:hAnsi="Times New Roman" w:cs="Times New Roman"/>
        </w:rPr>
        <w:t xml:space="preserve">результатов </w:t>
      </w:r>
      <w:r>
        <w:rPr>
          <w:rFonts w:ascii="Times New Roman" w:hAnsi="Times New Roman" w:cs="Times New Roman"/>
        </w:rPr>
        <w:t xml:space="preserve"> испытан</w:t>
      </w:r>
      <w:r w:rsidR="00F81A91">
        <w:rPr>
          <w:rFonts w:ascii="Times New Roman" w:hAnsi="Times New Roman" w:cs="Times New Roman"/>
        </w:rPr>
        <w:t>ий многочисленных сред</w:t>
      </w:r>
      <w:r>
        <w:rPr>
          <w:rFonts w:ascii="Times New Roman" w:hAnsi="Times New Roman" w:cs="Times New Roman"/>
        </w:rPr>
        <w:t>.</w:t>
      </w:r>
    </w:p>
    <w:p w:rsidR="00691F8D" w:rsidRDefault="0010647B" w:rsidP="00BE5A76">
      <w:pPr>
        <w:pStyle w:val="a3"/>
        <w:tabs>
          <w:tab w:val="left" w:pos="7660"/>
        </w:tabs>
        <w:spacing w:before="9" w:line="288" w:lineRule="auto"/>
        <w:ind w:left="340" w:right="39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Качество поверхности оценивали величинами среднего арифметического отклонения </w:t>
      </w:r>
      <w:proofErr w:type="gramStart"/>
      <w:r>
        <w:rPr>
          <w:rFonts w:ascii="Times New Roman" w:hAnsi="Times New Roman" w:cs="Times New Roman"/>
        </w:rPr>
        <w:t>профиля</w:t>
      </w:r>
      <w:r>
        <w:rPr>
          <w:rFonts w:ascii="Times New Roman" w:hAnsi="Times New Roman" w:cs="Times New Roman"/>
          <w:i/>
        </w:rPr>
        <w:t xml:space="preserve"> ,</w:t>
      </w:r>
      <w:r>
        <w:rPr>
          <w:rFonts w:ascii="Times New Roman" w:hAnsi="Times New Roman" w:cs="Times New Roman"/>
        </w:rPr>
        <w:t>наибольшей</w:t>
      </w:r>
      <w:proofErr w:type="gramEnd"/>
      <w:r>
        <w:rPr>
          <w:rFonts w:ascii="Times New Roman" w:hAnsi="Times New Roman" w:cs="Times New Roman"/>
        </w:rPr>
        <w:t xml:space="preserve"> высоты неровностей профиля</w:t>
      </w:r>
      <w:r w:rsidR="00D66A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среднего шага неровностей профиля по вершинам. Шероховатость </w:t>
      </w:r>
      <w:proofErr w:type="gramStart"/>
      <w:r>
        <w:rPr>
          <w:rFonts w:ascii="Times New Roman" w:hAnsi="Times New Roman" w:cs="Times New Roman"/>
        </w:rPr>
        <w:t>поверхности  до</w:t>
      </w:r>
      <w:proofErr w:type="gramEnd"/>
      <w:r>
        <w:rPr>
          <w:rFonts w:ascii="Times New Roman" w:hAnsi="Times New Roman" w:cs="Times New Roman"/>
        </w:rPr>
        <w:t xml:space="preserve"> и после эластичной обработки контролировали на </w:t>
      </w:r>
      <w:proofErr w:type="spellStart"/>
      <w:r>
        <w:rPr>
          <w:rFonts w:ascii="Times New Roman" w:hAnsi="Times New Roman" w:cs="Times New Roman"/>
        </w:rPr>
        <w:t>профилографе</w:t>
      </w:r>
      <w:proofErr w:type="spellEnd"/>
      <w:r>
        <w:rPr>
          <w:rFonts w:ascii="Times New Roman" w:hAnsi="Times New Roman" w:cs="Times New Roman"/>
        </w:rPr>
        <w:t>-про</w:t>
      </w:r>
      <w:r w:rsidR="009A2A85">
        <w:rPr>
          <w:rFonts w:ascii="Times New Roman" w:hAnsi="Times New Roman" w:cs="Times New Roman"/>
        </w:rPr>
        <w:t>филометре мод.201 и профилометрах</w:t>
      </w:r>
      <w:r>
        <w:rPr>
          <w:rFonts w:ascii="Times New Roman" w:hAnsi="Times New Roman" w:cs="Times New Roman"/>
        </w:rPr>
        <w:t xml:space="preserve"> мод.</w:t>
      </w:r>
      <w:r w:rsidR="009A2A85">
        <w:rPr>
          <w:rFonts w:ascii="Times New Roman" w:hAnsi="Times New Roman" w:cs="Times New Roman"/>
        </w:rPr>
        <w:t xml:space="preserve"> 130 и </w:t>
      </w:r>
      <w:r>
        <w:rPr>
          <w:rFonts w:ascii="Times New Roman" w:hAnsi="Times New Roman" w:cs="Times New Roman"/>
        </w:rPr>
        <w:t xml:space="preserve">253. Установлено, что с увеличением радиальной деформации эластичного круга как при обработке всухую, так и с применением технологической среды возрастают значения высотных и шаговых параметров шероховатости поверхности. </w:t>
      </w:r>
    </w:p>
    <w:p w:rsidR="00691F8D" w:rsidRDefault="00957860" w:rsidP="00BE5A76">
      <w:pPr>
        <w:pStyle w:val="a3"/>
        <w:spacing w:before="44" w:line="288" w:lineRule="auto"/>
        <w:ind w:left="340" w:right="397" w:firstLine="720"/>
        <w:jc w:val="both"/>
        <w:rPr>
          <w:rFonts w:ascii="Times New Roman" w:hAnsi="Times New Roman" w:cs="Times New Roman"/>
        </w:rPr>
        <w:sectPr w:rsidR="00691F8D" w:rsidSect="008F31E4">
          <w:headerReference w:type="default" r:id="rId8"/>
          <w:type w:val="continuous"/>
          <w:pgSz w:w="11910" w:h="16840"/>
          <w:pgMar w:top="1134" w:right="1134" w:bottom="1134" w:left="1134" w:header="709" w:footer="0" w:gutter="0"/>
          <w:cols w:space="720"/>
        </w:sectPr>
      </w:pPr>
      <w:r>
        <w:rPr>
          <w:rFonts w:ascii="Times New Roman" w:hAnsi="Times New Roman" w:cs="Times New Roman"/>
        </w:rPr>
        <w:t>И</w:t>
      </w:r>
      <w:r w:rsidR="0010647B">
        <w:rPr>
          <w:rFonts w:ascii="Times New Roman" w:hAnsi="Times New Roman" w:cs="Times New Roman"/>
        </w:rPr>
        <w:t>мпрегнирование эластичного круга йодированным парафином позволяет уменьшить высотные параметры шероховатости поверхности в (1,4...1,8) раза по сравнению с обработкой всухую. При обработк</w:t>
      </w:r>
      <w:r w:rsidR="005A6147">
        <w:rPr>
          <w:rFonts w:ascii="Times New Roman" w:hAnsi="Times New Roman" w:cs="Times New Roman"/>
        </w:rPr>
        <w:t>е эластичными кругами, импрегни</w:t>
      </w:r>
      <w:r w:rsidR="0010647B">
        <w:rPr>
          <w:rFonts w:ascii="Times New Roman" w:hAnsi="Times New Roman" w:cs="Times New Roman"/>
        </w:rPr>
        <w:t>рованными парафином без химически активных добавок, высотные параметры шероховатости в (1,1...1,25) раза превышают значения тех же параметров поверхности, обработанн</w:t>
      </w:r>
      <w:r>
        <w:rPr>
          <w:rFonts w:ascii="Times New Roman" w:hAnsi="Times New Roman" w:cs="Times New Roman"/>
        </w:rPr>
        <w:t>ых кругами с</w:t>
      </w:r>
      <w:r w:rsidR="0010647B">
        <w:rPr>
          <w:rFonts w:ascii="Times New Roman" w:hAnsi="Times New Roman" w:cs="Times New Roman"/>
        </w:rPr>
        <w:t xml:space="preserve"> йодированным парафином.</w:t>
      </w:r>
      <w:r w:rsidR="009766C4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 xml:space="preserve">Нанесение пластичной смазки на рабочую поверхность круга позволило также уменьшить значения </w:t>
      </w:r>
      <w:r w:rsidR="00D13CF6">
        <w:rPr>
          <w:rFonts w:ascii="Times New Roman" w:hAnsi="Times New Roman" w:cs="Times New Roman"/>
        </w:rPr>
        <w:t xml:space="preserve">высотных </w:t>
      </w:r>
      <w:r w:rsidR="0010647B">
        <w:rPr>
          <w:rFonts w:ascii="Times New Roman" w:hAnsi="Times New Roman" w:cs="Times New Roman"/>
        </w:rPr>
        <w:t xml:space="preserve">параметров по сравнению с обработкой всухую, однако в меньшей степени, чем импрегнирование кругов парафином, что объясняется </w:t>
      </w:r>
      <w:r w:rsidR="0010647B">
        <w:rPr>
          <w:rFonts w:ascii="Times New Roman" w:hAnsi="Times New Roman" w:cs="Times New Roman"/>
        </w:rPr>
        <w:lastRenderedPageBreak/>
        <w:t>относительно низкой устойчивостью физической пленки среды между контактирующими при обработке абразивными зернами круга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и поверхностью твердого тела.</w:t>
      </w:r>
      <w:r w:rsidR="002B3823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Анализ зависимостей высотных параметров шероховатости поверхности из сплавов ВТ22, ВТЗ-1 и ОТЧ-1, обработанных эластичными кругами с применением технологической среды, от деформации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круга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показал, что различия в характере этих зависимостей обусловлены физико-химической активностью материала твердых тел. Так при обработке  сплава ВТ22 зафиксированы значения параметров, превышающие в (1,05...1,15) раза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значения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тех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же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параметров поверхности сплава</w:t>
      </w:r>
      <w:r w:rsidR="00DA676D">
        <w:rPr>
          <w:rFonts w:ascii="Times New Roman" w:hAnsi="Times New Roman" w:cs="Times New Roman"/>
        </w:rPr>
        <w:t xml:space="preserve"> </w:t>
      </w:r>
      <w:r w:rsidR="0010647B">
        <w:rPr>
          <w:rFonts w:ascii="Times New Roman" w:hAnsi="Times New Roman" w:cs="Times New Roman"/>
        </w:rPr>
        <w:t>ВТЗ-</w:t>
      </w:r>
      <w:r w:rsidR="00FC0DED">
        <w:rPr>
          <w:rFonts w:ascii="Times New Roman" w:hAnsi="Times New Roman" w:cs="Times New Roman"/>
          <w:spacing w:val="-5"/>
        </w:rPr>
        <w:t>1</w:t>
      </w:r>
      <w:r w:rsidR="00C56E3E" w:rsidRPr="00C56E3E">
        <w:rPr>
          <w:rFonts w:ascii="Times New Roman" w:hAnsi="Times New Roman" w:cs="Times New Roman"/>
        </w:rPr>
        <w:t xml:space="preserve"> </w:t>
      </w:r>
      <w:r w:rsidR="00C56E3E">
        <w:rPr>
          <w:rFonts w:ascii="Times New Roman" w:hAnsi="Times New Roman" w:cs="Times New Roman"/>
        </w:rPr>
        <w:t>и в (1,15...1,25) раза соответственно сплава ОТ4-1</w:t>
      </w:r>
      <w:r w:rsidR="0007619C">
        <w:rPr>
          <w:rFonts w:ascii="Times New Roman" w:hAnsi="Times New Roman" w:cs="Times New Roman"/>
        </w:rPr>
        <w:t>.</w:t>
      </w:r>
    </w:p>
    <w:p w:rsidR="00691F8D" w:rsidRDefault="0010647B" w:rsidP="00BE5A76">
      <w:pPr>
        <w:pStyle w:val="a3"/>
        <w:spacing w:line="288" w:lineRule="auto"/>
        <w:ind w:left="340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обработке титановых сплавов эластичными кругами</w:t>
      </w:r>
      <w:r w:rsidR="002F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влияния</w:t>
      </w:r>
      <w:r w:rsidR="002F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состава технологической среды</w:t>
      </w:r>
      <w:r w:rsidR="002F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2F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значения</w:t>
      </w:r>
      <w:r w:rsidR="002F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шаговых</w:t>
      </w:r>
      <w:r w:rsidR="002F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параметров</w:t>
      </w:r>
      <w:r w:rsidR="002F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шероховатости поверхности не выявлено. Отмечено снижение </w:t>
      </w:r>
      <w:r w:rsidR="008D2406">
        <w:rPr>
          <w:rFonts w:ascii="Times New Roman" w:hAnsi="Times New Roman" w:cs="Times New Roman"/>
        </w:rPr>
        <w:t xml:space="preserve">шагового </w:t>
      </w:r>
      <w:r>
        <w:rPr>
          <w:rFonts w:ascii="Times New Roman" w:hAnsi="Times New Roman" w:cs="Times New Roman"/>
        </w:rPr>
        <w:t>параметра</w:t>
      </w:r>
      <w:r w:rsidR="002F4280">
        <w:rPr>
          <w:rFonts w:ascii="Times New Roman" w:hAnsi="Times New Roman" w:cs="Times New Roman"/>
          <w:i/>
          <w:vertAlign w:val="subscript"/>
        </w:rPr>
        <w:t xml:space="preserve"> </w:t>
      </w:r>
      <w:r w:rsidR="002F4280">
        <w:rPr>
          <w:rFonts w:ascii="Times New Roman" w:hAnsi="Times New Roman" w:cs="Times New Roman"/>
        </w:rPr>
        <w:t>поверхности</w:t>
      </w:r>
      <w:r>
        <w:rPr>
          <w:rFonts w:ascii="Times New Roman" w:hAnsi="Times New Roman" w:cs="Times New Roman"/>
        </w:rPr>
        <w:t xml:space="preserve"> при обработке эластичным кругом с технологической средой в (1,1...1,4) раза по сравнению с обработкой всухую.</w:t>
      </w:r>
      <w:r w:rsidR="003417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Увеличение зернистости круга в интервале </w:t>
      </w:r>
      <w:r w:rsidR="003417A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6...25</w:t>
      </w:r>
      <w:r w:rsidR="003417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привело к увеличению </w:t>
      </w:r>
      <w:r w:rsidR="008D2406">
        <w:rPr>
          <w:rFonts w:ascii="Times New Roman" w:hAnsi="Times New Roman" w:cs="Times New Roman"/>
        </w:rPr>
        <w:t xml:space="preserve">всех </w:t>
      </w:r>
      <w:r>
        <w:rPr>
          <w:rFonts w:ascii="Times New Roman" w:hAnsi="Times New Roman" w:cs="Times New Roman"/>
        </w:rPr>
        <w:t>параметров шероховатости</w:t>
      </w:r>
      <w:r w:rsidR="003417A0">
        <w:rPr>
          <w:rFonts w:ascii="Times New Roman" w:hAnsi="Times New Roman" w:cs="Times New Roman"/>
        </w:rPr>
        <w:t xml:space="preserve"> </w:t>
      </w:r>
      <w:r w:rsidR="003417A0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в (1,5...2,0) раза</w:t>
      </w:r>
      <w:r>
        <w:rPr>
          <w:rFonts w:ascii="Times New Roman" w:hAnsi="Times New Roman" w:cs="Times New Roman"/>
          <w:spacing w:val="-2"/>
        </w:rPr>
        <w:t>.</w:t>
      </w:r>
      <w:r w:rsidR="00E7088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Импрегнирование мелкозернистых эластичных кругов йодированным парафином дало возможность уменьшить параметры шероховатости обработанных поверхностей в (1,1...1,4) раза, при обработке крупнозернистыми кругами в </w:t>
      </w:r>
      <w:r w:rsidR="0090732D">
        <w:rPr>
          <w:rFonts w:ascii="Times New Roman" w:hAnsi="Times New Roman" w:cs="Times New Roman"/>
        </w:rPr>
        <w:t>(1,5...2,0) раза по сравнению с</w:t>
      </w:r>
      <w:r>
        <w:rPr>
          <w:rFonts w:ascii="Times New Roman" w:hAnsi="Times New Roman" w:cs="Times New Roman"/>
        </w:rPr>
        <w:t xml:space="preserve"> обработкой всухую. Наименьшие значения шероховатости поверхности наблюдали при обработке титанового сплава </w:t>
      </w:r>
      <w:r>
        <w:rPr>
          <w:rFonts w:ascii="Times New Roman" w:hAnsi="Times New Roman" w:cs="Times New Roman"/>
          <w:spacing w:val="-2"/>
        </w:rPr>
        <w:t>ОТ4-1</w:t>
      </w:r>
      <w:r>
        <w:rPr>
          <w:rFonts w:ascii="Times New Roman" w:hAnsi="Times New Roman" w:cs="Times New Roman"/>
        </w:rPr>
        <w:t>, наибольшие значения при обработке  сплава ВТ22.Таким образом, ранжирование материалов  по обрабатываемости, характерное для обработки "жестким" инструмент</w:t>
      </w:r>
      <w:r w:rsidR="002B3823">
        <w:rPr>
          <w:rFonts w:ascii="Times New Roman" w:hAnsi="Times New Roman" w:cs="Times New Roman"/>
        </w:rPr>
        <w:t>ом, сохраняется и для эластичного круга</w:t>
      </w:r>
      <w:r>
        <w:rPr>
          <w:rFonts w:ascii="Times New Roman" w:hAnsi="Times New Roman" w:cs="Times New Roman"/>
        </w:rPr>
        <w:t>.</w:t>
      </w:r>
    </w:p>
    <w:p w:rsidR="00ED3C08" w:rsidRDefault="0010647B" w:rsidP="00BE5A76">
      <w:pPr>
        <w:pStyle w:val="a3"/>
        <w:spacing w:before="50" w:line="288" w:lineRule="auto"/>
        <w:ind w:left="340" w:right="39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Проведенное исследование показало технологические возможности эластичных кругов по повышению геометрических характеристик поверхности твердых тел из титановых сплавов и закономерности воздействия эластичной обработки.</w:t>
      </w:r>
    </w:p>
    <w:p w:rsidR="00E7088B" w:rsidRDefault="00E7088B" w:rsidP="00BE5A76">
      <w:pPr>
        <w:pStyle w:val="a3"/>
        <w:spacing w:before="50" w:line="288" w:lineRule="auto"/>
        <w:ind w:left="340" w:right="397" w:firstLine="720"/>
        <w:jc w:val="both"/>
        <w:rPr>
          <w:rFonts w:ascii="Times New Roman" w:hAnsi="Times New Roman" w:cs="Times New Roman"/>
        </w:rPr>
      </w:pPr>
    </w:p>
    <w:p w:rsidR="00691F8D" w:rsidRDefault="0007619C" w:rsidP="00BE5A76">
      <w:pPr>
        <w:pStyle w:val="a3"/>
        <w:spacing w:before="50" w:line="288" w:lineRule="auto"/>
        <w:ind w:left="340" w:right="39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10647B">
        <w:rPr>
          <w:rFonts w:ascii="Times New Roman" w:hAnsi="Times New Roman" w:cs="Times New Roman"/>
        </w:rPr>
        <w:t xml:space="preserve"> Список литературы</w:t>
      </w:r>
    </w:p>
    <w:p w:rsidR="00E7088B" w:rsidRDefault="00E7088B" w:rsidP="00BE5A76">
      <w:pPr>
        <w:pStyle w:val="a3"/>
        <w:spacing w:before="50" w:line="288" w:lineRule="auto"/>
        <w:ind w:left="340" w:right="397" w:firstLine="720"/>
        <w:jc w:val="both"/>
        <w:rPr>
          <w:rFonts w:ascii="Times New Roman" w:hAnsi="Times New Roman" w:cs="Times New Roman"/>
        </w:rPr>
      </w:pPr>
    </w:p>
    <w:p w:rsidR="00691F8D" w:rsidRDefault="0010647B" w:rsidP="00BE5A76">
      <w:pPr>
        <w:pStyle w:val="a3"/>
        <w:numPr>
          <w:ilvl w:val="0"/>
          <w:numId w:val="1"/>
        </w:numPr>
        <w:spacing w:before="50" w:line="288" w:lineRule="auto"/>
        <w:ind w:left="340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Дубровский П.В. Методология обеспечения поверхности изделий машиностроения. Ульяновск: УлГУ.2021.190с</w:t>
      </w:r>
    </w:p>
    <w:p w:rsidR="00691F8D" w:rsidRDefault="0010647B" w:rsidP="00BE5A76">
      <w:pPr>
        <w:pStyle w:val="a3"/>
        <w:numPr>
          <w:ilvl w:val="0"/>
          <w:numId w:val="1"/>
        </w:numPr>
        <w:spacing w:before="50" w:line="288" w:lineRule="auto"/>
        <w:ind w:left="340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Дубровский П.В. Теоретические основы шлифования импрегнированными эластичными кругами. Самара: Изд-во СНЦ РАН.2009.204с.</w:t>
      </w:r>
    </w:p>
    <w:p w:rsidR="00691F8D" w:rsidRDefault="0010647B" w:rsidP="00BE5A76">
      <w:pPr>
        <w:pStyle w:val="a3"/>
        <w:numPr>
          <w:ilvl w:val="0"/>
          <w:numId w:val="1"/>
        </w:numPr>
        <w:spacing w:before="50" w:line="288" w:lineRule="auto"/>
        <w:ind w:left="340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Суслов А.Г. Качество поверхностного слоя деталей машин. М.: Машиностроение, 2000.320с.</w:t>
      </w:r>
    </w:p>
    <w:p w:rsidR="00691F8D" w:rsidRDefault="00691F8D" w:rsidP="000C34A9">
      <w:pPr>
        <w:pStyle w:val="a3"/>
        <w:spacing w:before="2" w:line="360" w:lineRule="auto"/>
        <w:ind w:left="1134" w:right="1134" w:firstLine="850"/>
        <w:jc w:val="both"/>
        <w:rPr>
          <w:rFonts w:ascii="Times New Roman" w:hAnsi="Times New Roman" w:cs="Times New Roman"/>
        </w:rPr>
      </w:pPr>
    </w:p>
    <w:p w:rsidR="00691F8D" w:rsidRDefault="00691F8D" w:rsidP="000C34A9">
      <w:pPr>
        <w:pStyle w:val="a3"/>
        <w:spacing w:before="6" w:line="244" w:lineRule="auto"/>
        <w:ind w:left="1134" w:right="1134"/>
        <w:jc w:val="both"/>
        <w:rPr>
          <w:rFonts w:ascii="Times New Roman" w:hAnsi="Times New Roman" w:cs="Times New Roman"/>
        </w:rPr>
      </w:pPr>
    </w:p>
    <w:p w:rsidR="00691F8D" w:rsidRDefault="00691F8D" w:rsidP="000C34A9">
      <w:pPr>
        <w:pStyle w:val="TableParagraph"/>
        <w:ind w:left="1134" w:right="1134"/>
        <w:rPr>
          <w:rFonts w:ascii="Times New Roman" w:hAnsi="Times New Roman" w:cs="Times New Roman"/>
          <w:sz w:val="24"/>
          <w:szCs w:val="24"/>
        </w:rPr>
        <w:sectPr w:rsidR="00691F8D" w:rsidSect="008F31E4">
          <w:type w:val="continuous"/>
          <w:pgSz w:w="11910" w:h="16840"/>
          <w:pgMar w:top="1134" w:right="1134" w:bottom="1134" w:left="1134" w:header="723" w:footer="0" w:gutter="0"/>
          <w:cols w:space="720"/>
          <w:docGrid w:linePitch="299"/>
        </w:sectPr>
      </w:pPr>
    </w:p>
    <w:p w:rsidR="00691F8D" w:rsidRDefault="00691F8D" w:rsidP="000C34A9">
      <w:pPr>
        <w:pStyle w:val="a3"/>
        <w:spacing w:before="6"/>
        <w:ind w:left="1134" w:right="1134"/>
        <w:rPr>
          <w:rFonts w:ascii="Times New Roman" w:hAnsi="Times New Roman" w:cs="Times New Roman"/>
          <w:b/>
        </w:rPr>
      </w:pPr>
    </w:p>
    <w:p w:rsidR="00691F8D" w:rsidRDefault="00691F8D">
      <w:pPr>
        <w:pStyle w:val="a3"/>
        <w:spacing w:line="285" w:lineRule="auto"/>
        <w:ind w:left="140" w:right="705" w:firstLine="720"/>
        <w:jc w:val="both"/>
        <w:rPr>
          <w:rFonts w:ascii="Times New Roman" w:hAnsi="Times New Roman" w:cs="Times New Roman"/>
        </w:rPr>
      </w:pPr>
    </w:p>
    <w:p w:rsidR="00691F8D" w:rsidRDefault="00691F8D">
      <w:pPr>
        <w:pStyle w:val="a3"/>
        <w:spacing w:before="77"/>
        <w:ind w:left="34" w:right="648"/>
        <w:jc w:val="center"/>
      </w:pPr>
    </w:p>
    <w:p w:rsidR="00691F8D" w:rsidRDefault="00691F8D">
      <w:pPr>
        <w:pStyle w:val="a3"/>
        <w:spacing w:before="77"/>
        <w:ind w:left="34" w:right="648"/>
        <w:jc w:val="center"/>
      </w:pPr>
    </w:p>
    <w:p w:rsidR="00691F8D" w:rsidRDefault="0010647B">
      <w:pPr>
        <w:pStyle w:val="a3"/>
        <w:spacing w:before="6" w:line="244" w:lineRule="auto"/>
        <w:ind w:left="141" w:right="1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91F8D" w:rsidRDefault="00691F8D">
      <w:pPr>
        <w:pStyle w:val="a3"/>
        <w:spacing w:line="362" w:lineRule="auto"/>
        <w:jc w:val="both"/>
        <w:rPr>
          <w:rFonts w:ascii="Times New Roman" w:hAnsi="Times New Roman" w:cs="Times New Roman"/>
        </w:rPr>
        <w:sectPr w:rsidR="00691F8D" w:rsidSect="008F31E4">
          <w:type w:val="continuous"/>
          <w:pgSz w:w="11910" w:h="16840"/>
          <w:pgMar w:top="1134" w:right="1134" w:bottom="1134" w:left="1134" w:header="723" w:footer="0" w:gutter="0"/>
          <w:cols w:space="720"/>
        </w:sectPr>
      </w:pPr>
    </w:p>
    <w:p w:rsidR="00691F8D" w:rsidRDefault="00691F8D">
      <w:pPr>
        <w:pStyle w:val="a3"/>
        <w:spacing w:before="5"/>
        <w:rPr>
          <w:rFonts w:ascii="Times New Roman" w:hAnsi="Times New Roman" w:cs="Times New Roman"/>
        </w:rPr>
      </w:pPr>
    </w:p>
    <w:p w:rsidR="00691F8D" w:rsidRDefault="00691F8D">
      <w:pPr>
        <w:pStyle w:val="a3"/>
        <w:spacing w:before="147"/>
        <w:rPr>
          <w:rFonts w:ascii="Times New Roman" w:hAnsi="Times New Roman" w:cs="Times New Roman"/>
          <w:b/>
        </w:rPr>
      </w:pPr>
    </w:p>
    <w:p w:rsidR="00691F8D" w:rsidRDefault="00691F8D">
      <w:pPr>
        <w:pStyle w:val="TableParagraph"/>
        <w:rPr>
          <w:rFonts w:ascii="Times New Roman" w:hAnsi="Times New Roman" w:cs="Times New Roman"/>
          <w:sz w:val="24"/>
          <w:szCs w:val="24"/>
        </w:rPr>
        <w:sectPr w:rsidR="00691F8D" w:rsidSect="008F31E4">
          <w:pgSz w:w="11910" w:h="16840"/>
          <w:pgMar w:top="1134" w:right="850" w:bottom="1134" w:left="850" w:header="723" w:footer="0" w:gutter="0"/>
          <w:cols w:space="720"/>
        </w:sectPr>
      </w:pPr>
    </w:p>
    <w:p w:rsidR="00691F8D" w:rsidRDefault="00691F8D">
      <w:pPr>
        <w:pStyle w:val="a3"/>
        <w:spacing w:before="6"/>
        <w:rPr>
          <w:rFonts w:ascii="Times New Roman" w:hAnsi="Times New Roman" w:cs="Times New Roman"/>
          <w:b/>
        </w:rPr>
      </w:pPr>
    </w:p>
    <w:p w:rsidR="00691F8D" w:rsidRDefault="00691F8D">
      <w:pPr>
        <w:pStyle w:val="a3"/>
        <w:rPr>
          <w:rFonts w:ascii="Times New Roman" w:hAnsi="Times New Roman" w:cs="Times New Roman"/>
        </w:rPr>
      </w:pPr>
    </w:p>
    <w:p w:rsidR="00691F8D" w:rsidRDefault="00691F8D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691F8D" w:rsidRDefault="00691F8D">
      <w:pPr>
        <w:pStyle w:val="a3"/>
        <w:spacing w:before="163"/>
        <w:rPr>
          <w:rFonts w:ascii="Times New Roman" w:hAnsi="Times New Roman" w:cs="Times New Roman"/>
        </w:rPr>
      </w:pPr>
    </w:p>
    <w:sectPr w:rsidR="00691F8D" w:rsidSect="008F31E4">
      <w:type w:val="continuous"/>
      <w:pgSz w:w="11910" w:h="16840"/>
      <w:pgMar w:top="1134" w:right="141" w:bottom="1134" w:left="155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B2D" w:rsidRDefault="00F96B2D" w:rsidP="00691F8D">
      <w:r>
        <w:separator/>
      </w:r>
    </w:p>
  </w:endnote>
  <w:endnote w:type="continuationSeparator" w:id="0">
    <w:p w:rsidR="00F96B2D" w:rsidRDefault="00F96B2D" w:rsidP="0069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B2D" w:rsidRDefault="00F96B2D" w:rsidP="00691F8D">
      <w:r>
        <w:separator/>
      </w:r>
    </w:p>
  </w:footnote>
  <w:footnote w:type="continuationSeparator" w:id="0">
    <w:p w:rsidR="00F96B2D" w:rsidRDefault="00F96B2D" w:rsidP="00691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F8D" w:rsidRDefault="00435A0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50" o:spid="_x0000_s2051" type="#_x0000_t202" style="position:absolute;margin-left:308.4pt;margin-top:34.45pt;width:22.15pt;height:13.2pt;z-index:-251658752;mso-position-horizontal-relative:page;mso-position-vertical-relative:page" filled="f" stroked="f">
          <v:textbox inset="0,0,0,0">
            <w:txbxContent>
              <w:p w:rsidR="00691F8D" w:rsidRDefault="00EB776E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0647B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435A00">
                  <w:rPr>
                    <w:noProof/>
                    <w:spacing w:val="-5"/>
                    <w:sz w:val="20"/>
                  </w:rPr>
                  <w:t>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22A25"/>
    <w:multiLevelType w:val="multilevel"/>
    <w:tmpl w:val="6D622A25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D682E"/>
    <w:rsid w:val="00016CDE"/>
    <w:rsid w:val="00024B80"/>
    <w:rsid w:val="00025AFA"/>
    <w:rsid w:val="00027118"/>
    <w:rsid w:val="000363E7"/>
    <w:rsid w:val="0007619C"/>
    <w:rsid w:val="000A53E7"/>
    <w:rsid w:val="000A5440"/>
    <w:rsid w:val="000B3109"/>
    <w:rsid w:val="000B4280"/>
    <w:rsid w:val="000B43C7"/>
    <w:rsid w:val="000C34A9"/>
    <w:rsid w:val="000F6FE8"/>
    <w:rsid w:val="0010647B"/>
    <w:rsid w:val="00156C5F"/>
    <w:rsid w:val="00165756"/>
    <w:rsid w:val="001E44DF"/>
    <w:rsid w:val="001F0BAA"/>
    <w:rsid w:val="00241335"/>
    <w:rsid w:val="00291926"/>
    <w:rsid w:val="002B3823"/>
    <w:rsid w:val="002F4280"/>
    <w:rsid w:val="00314DC3"/>
    <w:rsid w:val="003417A0"/>
    <w:rsid w:val="00354F3A"/>
    <w:rsid w:val="003604BC"/>
    <w:rsid w:val="003E2661"/>
    <w:rsid w:val="003F512A"/>
    <w:rsid w:val="00435A00"/>
    <w:rsid w:val="004365A2"/>
    <w:rsid w:val="004516FC"/>
    <w:rsid w:val="00461548"/>
    <w:rsid w:val="004E490B"/>
    <w:rsid w:val="00540A0D"/>
    <w:rsid w:val="00565B6B"/>
    <w:rsid w:val="00584FF4"/>
    <w:rsid w:val="005A6147"/>
    <w:rsid w:val="005B5F6A"/>
    <w:rsid w:val="006046A3"/>
    <w:rsid w:val="00607CC2"/>
    <w:rsid w:val="00612720"/>
    <w:rsid w:val="00637144"/>
    <w:rsid w:val="0065117D"/>
    <w:rsid w:val="00660ECE"/>
    <w:rsid w:val="00661A6B"/>
    <w:rsid w:val="006828E1"/>
    <w:rsid w:val="00684E93"/>
    <w:rsid w:val="00691F8D"/>
    <w:rsid w:val="006943B2"/>
    <w:rsid w:val="006D1686"/>
    <w:rsid w:val="006F1B1D"/>
    <w:rsid w:val="006F6A38"/>
    <w:rsid w:val="0070789D"/>
    <w:rsid w:val="00727267"/>
    <w:rsid w:val="007600B0"/>
    <w:rsid w:val="007E0499"/>
    <w:rsid w:val="00811105"/>
    <w:rsid w:val="008261CC"/>
    <w:rsid w:val="008A3582"/>
    <w:rsid w:val="008B1E86"/>
    <w:rsid w:val="008D2406"/>
    <w:rsid w:val="008F31E4"/>
    <w:rsid w:val="0090732D"/>
    <w:rsid w:val="009153CE"/>
    <w:rsid w:val="00957860"/>
    <w:rsid w:val="009766C4"/>
    <w:rsid w:val="009A2A85"/>
    <w:rsid w:val="009F52CB"/>
    <w:rsid w:val="00A23DD3"/>
    <w:rsid w:val="00AE3A31"/>
    <w:rsid w:val="00BA4458"/>
    <w:rsid w:val="00BD0384"/>
    <w:rsid w:val="00BE5A76"/>
    <w:rsid w:val="00C40C22"/>
    <w:rsid w:val="00C56E3E"/>
    <w:rsid w:val="00C93784"/>
    <w:rsid w:val="00C97838"/>
    <w:rsid w:val="00CB4028"/>
    <w:rsid w:val="00CD682E"/>
    <w:rsid w:val="00CF31F6"/>
    <w:rsid w:val="00D06F38"/>
    <w:rsid w:val="00D13CF6"/>
    <w:rsid w:val="00D24823"/>
    <w:rsid w:val="00D3129F"/>
    <w:rsid w:val="00D66A25"/>
    <w:rsid w:val="00D811C9"/>
    <w:rsid w:val="00D82FC6"/>
    <w:rsid w:val="00DA676D"/>
    <w:rsid w:val="00DB6E52"/>
    <w:rsid w:val="00DE1CE8"/>
    <w:rsid w:val="00E11C01"/>
    <w:rsid w:val="00E21179"/>
    <w:rsid w:val="00E26245"/>
    <w:rsid w:val="00E3161B"/>
    <w:rsid w:val="00E53DB2"/>
    <w:rsid w:val="00E62B05"/>
    <w:rsid w:val="00E7088B"/>
    <w:rsid w:val="00EA1624"/>
    <w:rsid w:val="00EA6051"/>
    <w:rsid w:val="00EB776E"/>
    <w:rsid w:val="00ED3C08"/>
    <w:rsid w:val="00F21F9B"/>
    <w:rsid w:val="00F75FD8"/>
    <w:rsid w:val="00F81A91"/>
    <w:rsid w:val="00F9492E"/>
    <w:rsid w:val="00F96B2D"/>
    <w:rsid w:val="00F97CA1"/>
    <w:rsid w:val="00FB7344"/>
    <w:rsid w:val="00FC0DED"/>
    <w:rsid w:val="00FC668C"/>
    <w:rsid w:val="00FD151D"/>
    <w:rsid w:val="00FD49A1"/>
    <w:rsid w:val="00FF60C9"/>
    <w:rsid w:val="4F3F6893"/>
    <w:rsid w:val="515F6567"/>
    <w:rsid w:val="65B4495E"/>
    <w:rsid w:val="6797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5:docId w15:val="{2F5A9CA2-5555-4AB4-9A3A-1B9D1C2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1F8D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91F8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1F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91F8D"/>
  </w:style>
  <w:style w:type="paragraph" w:customStyle="1" w:styleId="TableParagraph">
    <w:name w:val="Table Paragraph"/>
    <w:basedOn w:val="a"/>
    <w:uiPriority w:val="1"/>
    <w:qFormat/>
    <w:rsid w:val="0069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работ по предмету «Экономическая теория»</vt:lpstr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работ по предмету «Экономическая теория»</dc:title>
  <dc:creator>Виктор</dc:creator>
  <cp:lastModifiedBy>Пользователь</cp:lastModifiedBy>
  <cp:revision>97</cp:revision>
  <dcterms:created xsi:type="dcterms:W3CDTF">2026-03-24T09:34:00Z</dcterms:created>
  <dcterms:modified xsi:type="dcterms:W3CDTF">2020-05-19T13:23:00Z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A44F72E9BC9F45D1A54CC4538ACD53CC_12</vt:lpwstr>
  </property>
</Properties>
</file>