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CE98A" w14:textId="6DC59B2D" w:rsidR="002B7094" w:rsidRPr="002B7094" w:rsidRDefault="002B7094" w:rsidP="002B709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094">
        <w:rPr>
          <w:rFonts w:ascii="Times New Roman" w:hAnsi="Times New Roman" w:cs="Times New Roman"/>
          <w:sz w:val="24"/>
          <w:szCs w:val="24"/>
        </w:rPr>
        <w:t>Анализ муниципальных программ поддержки малого предпринимательства в г. Ульяновске: эффективность и направления оптимизации на основе региональных данных</w:t>
      </w:r>
      <w:r w:rsidRPr="002B7094">
        <w:rPr>
          <w:rFonts w:ascii="Times New Roman" w:hAnsi="Times New Roman" w:cs="Times New Roman"/>
          <w:sz w:val="24"/>
          <w:szCs w:val="24"/>
        </w:rPr>
        <w:br/>
      </w:r>
      <w:r w:rsidRPr="00767A8A">
        <w:rPr>
          <w:rFonts w:ascii="Times New Roman" w:hAnsi="Times New Roman" w:cs="Times New Roman"/>
          <w:sz w:val="24"/>
          <w:szCs w:val="24"/>
        </w:rPr>
        <w:t>Керлеп-Кадушкевич Мария Алексеевна</w:t>
      </w:r>
      <w:r w:rsidRPr="002B7094">
        <w:rPr>
          <w:rFonts w:ascii="Times New Roman" w:hAnsi="Times New Roman" w:cs="Times New Roman"/>
          <w:sz w:val="24"/>
          <w:szCs w:val="24"/>
        </w:rPr>
        <w:br/>
        <w:t>Студент</w:t>
      </w:r>
      <w:r w:rsidRPr="002B7094">
        <w:rPr>
          <w:rFonts w:ascii="Times New Roman" w:hAnsi="Times New Roman" w:cs="Times New Roman"/>
          <w:sz w:val="24"/>
          <w:szCs w:val="24"/>
        </w:rPr>
        <w:br/>
      </w:r>
      <w:r w:rsidR="00767A8A" w:rsidRPr="00767A8A">
        <w:rPr>
          <w:rFonts w:ascii="Times New Roman" w:hAnsi="Times New Roman" w:cs="Times New Roman"/>
          <w:sz w:val="24"/>
          <w:szCs w:val="24"/>
        </w:rPr>
        <w:t>Лапин Анатолий Евгеньевич</w:t>
      </w:r>
      <w:r w:rsidRPr="002B7094">
        <w:rPr>
          <w:rFonts w:ascii="Times New Roman" w:hAnsi="Times New Roman" w:cs="Times New Roman"/>
          <w:sz w:val="24"/>
          <w:szCs w:val="24"/>
        </w:rPr>
        <w:br/>
        <w:t xml:space="preserve">Научный руководитель, </w:t>
      </w:r>
      <w:r w:rsidR="00A317C5" w:rsidRPr="00A317C5">
        <w:rPr>
          <w:rFonts w:ascii="Times New Roman" w:hAnsi="Times New Roman" w:cs="Times New Roman"/>
          <w:sz w:val="24"/>
          <w:szCs w:val="24"/>
        </w:rPr>
        <w:t>д.э.н., профессор, заведующий кафедрой</w:t>
      </w:r>
      <w:r w:rsidRPr="002B7094">
        <w:rPr>
          <w:rFonts w:ascii="Times New Roman" w:hAnsi="Times New Roman" w:cs="Times New Roman"/>
          <w:sz w:val="24"/>
          <w:szCs w:val="24"/>
        </w:rPr>
        <w:br/>
      </w:r>
      <w:r w:rsidR="00A317C5">
        <w:rPr>
          <w:rFonts w:ascii="Times New Roman" w:hAnsi="Times New Roman" w:cs="Times New Roman"/>
          <w:sz w:val="24"/>
          <w:szCs w:val="24"/>
        </w:rPr>
        <w:t>Бизнес-ф</w:t>
      </w:r>
      <w:r w:rsidRPr="002B7094">
        <w:rPr>
          <w:rFonts w:ascii="Times New Roman" w:hAnsi="Times New Roman" w:cs="Times New Roman"/>
          <w:sz w:val="24"/>
          <w:szCs w:val="24"/>
        </w:rPr>
        <w:t xml:space="preserve">акультет </w:t>
      </w:r>
      <w:r w:rsidRPr="002B7094">
        <w:rPr>
          <w:rFonts w:ascii="Times New Roman" w:hAnsi="Times New Roman" w:cs="Times New Roman"/>
          <w:sz w:val="24"/>
          <w:szCs w:val="24"/>
        </w:rPr>
        <w:br/>
        <w:t xml:space="preserve">Ключевые слова: </w:t>
      </w:r>
      <w:r w:rsidR="00403AB7" w:rsidRPr="00403AB7">
        <w:rPr>
          <w:rFonts w:ascii="Times New Roman" w:hAnsi="Times New Roman" w:cs="Times New Roman"/>
          <w:sz w:val="24"/>
          <w:szCs w:val="24"/>
        </w:rPr>
        <w:t>малое предпринимательство, муниципальная программа, эффективность управления, Ульяновск, субсидирование, оценка программ, Корпорация МСП</w:t>
      </w:r>
      <w:r w:rsidR="00403AB7">
        <w:rPr>
          <w:rFonts w:ascii="Times New Roman" w:hAnsi="Times New Roman" w:cs="Times New Roman"/>
          <w:sz w:val="24"/>
          <w:szCs w:val="24"/>
        </w:rPr>
        <w:t>.</w:t>
      </w:r>
    </w:p>
    <w:p w14:paraId="16998C81" w14:textId="1EA60AF8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Малый и средний бизнес остаётся одной из ключевых опор устойчивости муниципальной экономики, обеспечивая занятость, налоговые поступления и социальную стабильность. В городе Ульяновске и Ульяновской области реализуется комплекс муниципальных и региональных программ поддержки субъектов малого и среднего предпринимательства (МСП). Тем не менее, как показывает анализ, системная проблема заключается в отсутствии прозрачной методики оценки реальной эффективности таких программ. Цель данной работы – на основе вторичного анализа официальных статистических данных, отчётов администрации и региональных органов власти оценить эффективность поддержки МСП в г. Ульяновске и Ульяновской области (2024–2025 гг.) и предложить направления оптимизации.</w:t>
      </w:r>
    </w:p>
    <w:p w14:paraId="1BAFEA7C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Объект исследования – муниципальные и региональные программы поддержки предпринимательства в г. Ульяновске и Ульяновской области. Предмет – количественные показатели эффективности их реализации. Методологическую базу составили анализ нормативно-правовых актов, сравнительный анализ плановых и фактических показателей, бюджетный мониторинг (соотношение «затраты – результат»), а также анализ данных Корпорации МСП и Министерства экономического развития Ульяновской области.</w:t>
      </w:r>
    </w:p>
    <w:p w14:paraId="46C364AC" w14:textId="4A71439B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Основным документом муниципального уровня является программа «Развитие малого и среднего предпринимательства на территории муниципального образования «город Ульяновск»» (утв</w:t>
      </w:r>
      <w:r>
        <w:rPr>
          <w:rFonts w:ascii="Times New Roman" w:hAnsi="Times New Roman" w:cs="Times New Roman"/>
          <w:sz w:val="24"/>
          <w:szCs w:val="24"/>
        </w:rPr>
        <w:t xml:space="preserve">ерждено </w:t>
      </w:r>
      <w:r w:rsidRPr="00CF59E8">
        <w:rPr>
          <w:rFonts w:ascii="Times New Roman" w:hAnsi="Times New Roman" w:cs="Times New Roman"/>
          <w:sz w:val="24"/>
          <w:szCs w:val="24"/>
        </w:rPr>
        <w:t>постановлением администрации г. Ульяновска от 30.12.2019 № 2479, актуальная редакция – 2025 г.), включающая субсидирование аренды, компенсацию процентов по кредитам, гранты начинающим и консультационную поддержку [1, 2].</w:t>
      </w:r>
    </w:p>
    <w:p w14:paraId="50F9FB37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По информации Правительства Ульяновской области и Министерства экономического развития региона, в последние годы наблюдается устойчивая позитивная динамика в секторе МСП. На июнь 2025 года количество субъектов малого и среднего предпринимательства в Ульяновской области достигло 46 тысяч, что на 2,3% больше по сравнению с февралём 2024 года [3, 9]. Особенно заметен рост сектора самозанятых: их число увеличилось на 32,3% за год и составило 85 565 человек [3]. В сфере МСП региона занято 205 тысяч человек [5, 9].</w:t>
      </w:r>
    </w:p>
    <w:p w14:paraId="212759EE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Финансовая поддержка предпринимателей демонстрирует существенные масштабы. В 2024 году с использованием инструментов Национальной гарантийной системы (оператор – Корпорация МСП) почти 520 малых и средних предприятий Ульяновской области привлекли финансирование на общую сумму свыше 5,9 млрд рублей [2, 4, 10]. Как следует из данных Управления экономики администрации г. Ульяновска, объём финансирования муниципальной программы в 2024 году составил 28,4 млн руб., кассовое исполнение – 26,1 млн руб. (91,9%). Количество субъектов МСП – получателей прямой муниципальной поддержки выросло с 84 в 2023 году до 103 в 2024 году [3].</w:t>
      </w:r>
    </w:p>
    <w:p w14:paraId="7DB1B6FB" w14:textId="56B86D71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 xml:space="preserve">Вторичный анализ данных обнаруживает ряд системных проблем. Во-первых, несмотря на рост числа получателей субсидий (+22,6% по муниципальной линии), прирост вновь зарегистрированных малых предприятий в г. Ульяновске составил лишь 7,2% (с 312 до 334 единиц по данным ФНС), а число ликвидированных ИП и </w:t>
      </w:r>
      <w:r w:rsidR="00D33673">
        <w:rPr>
          <w:rFonts w:ascii="Times New Roman" w:hAnsi="Times New Roman" w:cs="Times New Roman"/>
          <w:sz w:val="24"/>
          <w:szCs w:val="24"/>
        </w:rPr>
        <w:t>ЮЛ</w:t>
      </w:r>
      <w:bookmarkStart w:id="0" w:name="_GoBack"/>
      <w:bookmarkEnd w:id="0"/>
      <w:r w:rsidRPr="00CF59E8">
        <w:rPr>
          <w:rFonts w:ascii="Times New Roman" w:hAnsi="Times New Roman" w:cs="Times New Roman"/>
          <w:sz w:val="24"/>
          <w:szCs w:val="24"/>
        </w:rPr>
        <w:t xml:space="preserve"> сократилось незначительно – с 278 до 269 [4, 5]. Это свидетельствует: значительная часть субсидий не трансформируется в устойчивое расширение бизнеса.</w:t>
      </w:r>
    </w:p>
    <w:p w14:paraId="25C5ABE1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lastRenderedPageBreak/>
        <w:t>Во-вторых, анализ налоговых отчислений от субъектов МСП в бюджет г. Ульяновска за 2023–2024 гг. показывает отсутствие прямой корреляции между ростом программных расходов и налоговыми поступлениями. В 2024 году при увеличении финансирования муниципальной программы на 8,2% по сравнению с 2023 годом прирост поступлений по упрощённой системе налогообложения (УСН) и налогу на профессиональный доход (НПД) составил всего 3,1% [3, 5].</w:t>
      </w:r>
    </w:p>
    <w:p w14:paraId="2B5F9169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В-третьих, сохраняются структурные диспропорции. Согласно отчётным данным администрации, около 43% финансовой поддержки в 2024 году получили предприятия торговли, тогда как доля обрабатывающих производств составила лишь 12%, а инновационного сектора – 4% [3]. При этом в Стратегии социально-экономического развития г. Ульяновска до 2030 года приоритетными названы именно производство и высокие технологии [6]. Таким образом, наблюдается рассогласование между программными приоритетами и фактическим распределением ресурсов. Аналогичный перекос фиксируется и на региональном уровне: из 5,9 млрд руб. привлечённого финансирования основная доля приходится на торговлю и услуги, тогда как производственный сектор остаётся недостаточно охваченным [2, 10].</w:t>
      </w:r>
    </w:p>
    <w:p w14:paraId="0C5A253E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Сравнительный анализ с муниципальной практикой г. Казани и г. Нижнего Новгорода показывает: в г. Ульяновске отсутствует система «обратной связи» – публичная оценка результативности предприятий, получивших поддержку, через 6–12 месяцев после получения субсидий. В Казани, например, внедрён рейтинг эффективности грантополучателей, что повышает целевую дисциплину и позволяет перераспределять ресурсы в пользу наиболее результативных субъектов МСП [7].</w:t>
      </w:r>
    </w:p>
    <w:p w14:paraId="7953628F" w14:textId="77777777" w:rsidR="00CF59E8" w:rsidRPr="00CF59E8" w:rsidRDefault="00CF59E8" w:rsidP="00C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На основе проведённого анализа предлагаются следующие оптимизационные меры:</w:t>
      </w:r>
    </w:p>
    <w:p w14:paraId="0EF8FA25" w14:textId="77777777" w:rsidR="00CF59E8" w:rsidRPr="00CF59E8" w:rsidRDefault="00CF59E8" w:rsidP="00C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Переход от «затратной» модели к «результативной»: выделение не менее 50% субсидий на условиях софинансирования конкретных инвестиционных проектов в приоритетных отраслях (производство, логистика, IT-сектор).</w:t>
      </w:r>
    </w:p>
    <w:p w14:paraId="00A10A07" w14:textId="77777777" w:rsidR="00CF59E8" w:rsidRPr="00CF59E8" w:rsidRDefault="00CF59E8" w:rsidP="00C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Внедрение обязательной постреализационной оценки: каждый получатель гранта или субсидии представляет отчёт по ключевым показателям эффективности (количество сохранённых и вновь созданных рабочих мест, прирост выручки, налоговые отчисления) через 6 и 12 месяцев.</w:t>
      </w:r>
    </w:p>
    <w:p w14:paraId="3D0A64F1" w14:textId="77777777" w:rsidR="00CF59E8" w:rsidRPr="00CF59E8" w:rsidRDefault="00CF59E8" w:rsidP="00C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Публикация на официальном сайте администрации г. Ульяновска ежегодного «рейтинга прозрачности» муниципальной поддержки с данными по всем получателям и достигнутым результатам.</w:t>
      </w:r>
    </w:p>
    <w:p w14:paraId="52CF4672" w14:textId="77777777" w:rsidR="00CF59E8" w:rsidRPr="00CF59E8" w:rsidRDefault="00CF59E8" w:rsidP="00C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Корректировка критериев отбора: повышение веса таких параметров, как «создание рабочих мест», «доля добавленной стоимости, остающаяся в городе», и «принадлежность к приоритетной отрасли».</w:t>
      </w:r>
    </w:p>
    <w:p w14:paraId="7CBD835A" w14:textId="74CE60FF" w:rsidR="0096265A" w:rsidRPr="002B7094" w:rsidRDefault="0096265A" w:rsidP="00CF59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28E4069" w14:textId="3F24445A" w:rsidR="00027F6D" w:rsidRDefault="00CF59E8" w:rsidP="0075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</w:t>
      </w:r>
      <w:r w:rsidR="00027F6D" w:rsidRPr="00027F6D">
        <w:rPr>
          <w:rFonts w:ascii="Times New Roman" w:hAnsi="Times New Roman" w:cs="Times New Roman"/>
          <w:sz w:val="24"/>
          <w:szCs w:val="24"/>
        </w:rPr>
        <w:t xml:space="preserve">, </w:t>
      </w:r>
      <w:r w:rsidRPr="00CF59E8">
        <w:rPr>
          <w:rFonts w:ascii="Times New Roman" w:hAnsi="Times New Roman" w:cs="Times New Roman"/>
          <w:sz w:val="24"/>
          <w:szCs w:val="24"/>
        </w:rPr>
        <w:t>муниципальная программа поддержки малого предпринимательства в г. Ульяновске формально исполняется (кассовое освоение более 90%), однако её реальная экономическая эффективность остаётся ограниченной. Рост числа субъектов МСП и самозанятых в регионе (+2,3% и +32,3% соответственно) и значительные объёмы привлечённого финансирования (5,9 млрд руб.) создают позитивный фон, но не решают проблемы структурных перекосов и отсутствия измеримой обратной связи. Предложенные меры направлены на повышение адресности, прозрачности и результативности поддержки. Дальнейшие исследования могут быть посвящены разработке муниципального индекса эффективности поддержки МСП, адаптированного для средних российских городов, а также сравнительному анализу практик Ульяновска и других городов Приволжского федерального округа.</w:t>
      </w:r>
    </w:p>
    <w:p w14:paraId="0FDA6F30" w14:textId="01E32850" w:rsidR="002B7094" w:rsidRPr="00027F6D" w:rsidRDefault="002B7094" w:rsidP="0040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F6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4C09387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Ульяновска от 30.12.2019 № 2479 «Об утверждении муниципальной программы «Развитие малого и среднего </w:t>
      </w:r>
      <w:r w:rsidRPr="00CF59E8">
        <w:rPr>
          <w:rFonts w:ascii="Times New Roman" w:hAnsi="Times New Roman" w:cs="Times New Roman"/>
          <w:sz w:val="24"/>
          <w:szCs w:val="24"/>
        </w:rPr>
        <w:lastRenderedPageBreak/>
        <w:t>предпринимательства на территории муниципального образования «город Ульяновск»» (ред. от 15.02.2025).</w:t>
      </w:r>
    </w:p>
    <w:p w14:paraId="6AE86540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Постановление администрации города Ульяновска от 15.02.2025 № 189 «О внесении изменений в муниципальную программу «Развитие малого и среднего предпринимательства на территории муниципального образования «город Ульяновск»».</w:t>
      </w:r>
    </w:p>
    <w:p w14:paraId="708145D4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Управление экономики администрации города Ульяновска. Отчёт о реализации муниципальной программы «Развитие малого и среднего предпринимательства на территории муниципального образования «город Ульяновск»» за 2024 год. – Ульяновск, 2025. – 41 с.</w:t>
      </w:r>
    </w:p>
    <w:p w14:paraId="2A60C057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Федеральная налоговая служба. Сводные статистические отчёты по форме № 1-ИП «Сведения о деятельности индивидуального предпринимателя» по Ульяновской области за 2023, 2024 гг. Режим доступа: </w:t>
      </w:r>
      <w:hyperlink r:id="rId7" w:tgtFrame="_blank" w:history="1">
        <w:r w:rsidRPr="00CF59E8">
          <w:rPr>
            <w:rStyle w:val="a3"/>
            <w:rFonts w:ascii="Times New Roman" w:hAnsi="Times New Roman" w:cs="Times New Roman"/>
            <w:sz w:val="24"/>
            <w:szCs w:val="24"/>
          </w:rPr>
          <w:t>www.nalog.gov.ru</w:t>
        </w:r>
      </w:hyperlink>
      <w:r w:rsidRPr="00CF59E8">
        <w:rPr>
          <w:rFonts w:ascii="Times New Roman" w:hAnsi="Times New Roman" w:cs="Times New Roman"/>
          <w:sz w:val="24"/>
          <w:szCs w:val="24"/>
        </w:rPr>
        <w:t> (дата обращения: 27.03.2026).</w:t>
      </w:r>
    </w:p>
    <w:p w14:paraId="5CBF99DA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Территориальный орган Федеральной службы государственной статистики по Ульяновской области. Показатели деятельности малых и средних предприятий по г. Ульяновску и Ульяновской области за 2023–2024 гг.: статистический бюллетень. – Ульяновск, 2025. – 52 с.</w:t>
      </w:r>
    </w:p>
    <w:p w14:paraId="3D7E2EA4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Стратегия социально-экономического развития муниципального образования «город Ульяновск» до 2030 года (утв. решением Ульяновской Городской Думы от 24.06.2020 № 89, актуализация 2024 г.).</w:t>
      </w:r>
    </w:p>
    <w:p w14:paraId="2CD01961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Исполнительный комитет муниципального образования г. Казани. Ежегодный доклад о развитии малого и среднего предпринимательства в г. Казани за 2024 год. – Казань, 2025. – 67 с.</w:t>
      </w:r>
    </w:p>
    <w:p w14:paraId="466A62DF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Губернатор Ульяновской области А.Ю. Русских. Выступление на Петербургском международном экономическом форуме (18 июня 2025 г.). Режим доступа: официальный телеграм-канал Губернатора Ульяновской области (дата обращения: 27.03.2026).</w:t>
      </w:r>
    </w:p>
    <w:p w14:paraId="7A5FED89" w14:textId="77777777" w:rsidR="00CF59E8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Министерство экономического развития Ульяновской области. Итоги развития малого и среднего предпринимательства в Ульяновской области за 2024 год: аналитическая записка. – Ульяновск, 2025. – 28 с.</w:t>
      </w:r>
    </w:p>
    <w:p w14:paraId="6CA3D7BD" w14:textId="08329ACA" w:rsidR="00A22066" w:rsidRPr="00CF59E8" w:rsidRDefault="00CF59E8" w:rsidP="00CF59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E8">
        <w:rPr>
          <w:rFonts w:ascii="Times New Roman" w:hAnsi="Times New Roman" w:cs="Times New Roman"/>
          <w:sz w:val="24"/>
          <w:szCs w:val="24"/>
        </w:rPr>
        <w:t>Корпорация МСП. Отчёт о результатах деятельности Национальной гарантийной системы в Ульяновской области за 2024 год. – М., 2025. – 34 с.</w:t>
      </w:r>
    </w:p>
    <w:sectPr w:rsidR="00A22066" w:rsidRPr="00CF59E8" w:rsidSect="002B70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EFAEC" w14:textId="77777777" w:rsidR="002A3778" w:rsidRDefault="002A3778" w:rsidP="002B7094">
      <w:pPr>
        <w:spacing w:after="0" w:line="240" w:lineRule="auto"/>
      </w:pPr>
      <w:r>
        <w:separator/>
      </w:r>
    </w:p>
  </w:endnote>
  <w:endnote w:type="continuationSeparator" w:id="0">
    <w:p w14:paraId="4F062763" w14:textId="77777777" w:rsidR="002A3778" w:rsidRDefault="002A3778" w:rsidP="002B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E98C9" w14:textId="77777777" w:rsidR="002A3778" w:rsidRDefault="002A3778" w:rsidP="002B7094">
      <w:pPr>
        <w:spacing w:after="0" w:line="240" w:lineRule="auto"/>
      </w:pPr>
      <w:r>
        <w:separator/>
      </w:r>
    </w:p>
  </w:footnote>
  <w:footnote w:type="continuationSeparator" w:id="0">
    <w:p w14:paraId="6DB2729C" w14:textId="77777777" w:rsidR="002A3778" w:rsidRDefault="002A3778" w:rsidP="002B7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B2AB9"/>
    <w:multiLevelType w:val="multilevel"/>
    <w:tmpl w:val="48C4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E30BB"/>
    <w:multiLevelType w:val="multilevel"/>
    <w:tmpl w:val="83FE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E50C4"/>
    <w:multiLevelType w:val="multilevel"/>
    <w:tmpl w:val="819A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A4B7A"/>
    <w:multiLevelType w:val="multilevel"/>
    <w:tmpl w:val="758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A111E"/>
    <w:multiLevelType w:val="multilevel"/>
    <w:tmpl w:val="DE0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37DFF"/>
    <w:multiLevelType w:val="multilevel"/>
    <w:tmpl w:val="FB0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B7BBF"/>
    <w:multiLevelType w:val="multilevel"/>
    <w:tmpl w:val="62A0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54338"/>
    <w:multiLevelType w:val="multilevel"/>
    <w:tmpl w:val="0D9A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D372D4"/>
    <w:multiLevelType w:val="multilevel"/>
    <w:tmpl w:val="189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AC"/>
    <w:rsid w:val="00027F6D"/>
    <w:rsid w:val="00250FE0"/>
    <w:rsid w:val="002A3778"/>
    <w:rsid w:val="002B7094"/>
    <w:rsid w:val="002C5350"/>
    <w:rsid w:val="002D4125"/>
    <w:rsid w:val="00403AB7"/>
    <w:rsid w:val="004B6465"/>
    <w:rsid w:val="006E482A"/>
    <w:rsid w:val="00754237"/>
    <w:rsid w:val="00767A8A"/>
    <w:rsid w:val="00795A5F"/>
    <w:rsid w:val="008D160E"/>
    <w:rsid w:val="008E20B8"/>
    <w:rsid w:val="008E36EC"/>
    <w:rsid w:val="0096265A"/>
    <w:rsid w:val="009653F5"/>
    <w:rsid w:val="009744AC"/>
    <w:rsid w:val="00A22066"/>
    <w:rsid w:val="00A317C5"/>
    <w:rsid w:val="00A53E47"/>
    <w:rsid w:val="00CF59E8"/>
    <w:rsid w:val="00D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4E7A"/>
  <w15:chartTrackingRefBased/>
  <w15:docId w15:val="{0C538059-A195-4104-B180-35949248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0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709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094"/>
  </w:style>
  <w:style w:type="paragraph" w:styleId="a7">
    <w:name w:val="footer"/>
    <w:basedOn w:val="a"/>
    <w:link w:val="a8"/>
    <w:uiPriority w:val="99"/>
    <w:unhideWhenUsed/>
    <w:rsid w:val="002B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094"/>
  </w:style>
  <w:style w:type="paragraph" w:styleId="a9">
    <w:name w:val="Balloon Text"/>
    <w:basedOn w:val="a"/>
    <w:link w:val="aa"/>
    <w:uiPriority w:val="99"/>
    <w:semiHidden/>
    <w:unhideWhenUsed/>
    <w:rsid w:val="008E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2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Кадушкевич</dc:creator>
  <cp:keywords/>
  <dc:description/>
  <cp:lastModifiedBy>Сергей Кадушкевич</cp:lastModifiedBy>
  <cp:revision>8</cp:revision>
  <cp:lastPrinted>2026-04-01T11:53:00Z</cp:lastPrinted>
  <dcterms:created xsi:type="dcterms:W3CDTF">2026-04-02T14:06:00Z</dcterms:created>
  <dcterms:modified xsi:type="dcterms:W3CDTF">2026-04-02T15:03:00Z</dcterms:modified>
</cp:coreProperties>
</file>