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9A904" w14:textId="00AF9A9D" w:rsidR="00726E99" w:rsidRDefault="00726E99" w:rsidP="00726E99">
      <w:pPr>
        <w:spacing w:line="240" w:lineRule="auto"/>
        <w:ind w:firstLine="0"/>
        <w:jc w:val="center"/>
      </w:pPr>
      <w:r>
        <w:t>Формирование экологически ответственного поведения у студенческой молодёжи</w:t>
      </w:r>
    </w:p>
    <w:p w14:paraId="6BDC363E" w14:textId="77DB6B55" w:rsidR="00726E99" w:rsidRDefault="00726E99" w:rsidP="00726E99">
      <w:pPr>
        <w:spacing w:line="240" w:lineRule="auto"/>
        <w:ind w:firstLine="0"/>
        <w:jc w:val="center"/>
      </w:pPr>
      <w:r>
        <w:t>Соколов Данила Павлович</w:t>
      </w:r>
    </w:p>
    <w:p w14:paraId="2FDB1020" w14:textId="70C4CA9F" w:rsidR="00726E99" w:rsidRDefault="00726E99" w:rsidP="00726E99">
      <w:pPr>
        <w:spacing w:line="240" w:lineRule="auto"/>
        <w:ind w:firstLine="0"/>
        <w:jc w:val="center"/>
      </w:pPr>
      <w:r>
        <w:t>Студент</w:t>
      </w:r>
    </w:p>
    <w:p w14:paraId="79804B5A" w14:textId="434D6F10" w:rsidR="00726E99" w:rsidRDefault="00726E99" w:rsidP="00726E99">
      <w:pPr>
        <w:spacing w:line="240" w:lineRule="auto"/>
        <w:ind w:firstLine="0"/>
        <w:jc w:val="center"/>
      </w:pPr>
      <w:r>
        <w:t>Митин Сергей Николаевич</w:t>
      </w:r>
    </w:p>
    <w:p w14:paraId="42CF3A93" w14:textId="63E11D1E" w:rsidR="006A0894" w:rsidRPr="006A0894" w:rsidRDefault="00726E99" w:rsidP="006A0894">
      <w:pPr>
        <w:spacing w:line="240" w:lineRule="auto"/>
        <w:ind w:firstLine="0"/>
        <w:jc w:val="center"/>
      </w:pPr>
      <w:r>
        <w:t>Научный руководитель</w:t>
      </w:r>
      <w:r w:rsidR="006A0894">
        <w:t>, д</w:t>
      </w:r>
      <w:r w:rsidR="006A0894" w:rsidRPr="006A0894">
        <w:t xml:space="preserve">екан, </w:t>
      </w:r>
      <w:r w:rsidR="006A0894">
        <w:t>з</w:t>
      </w:r>
      <w:r w:rsidR="006A0894" w:rsidRPr="006A0894">
        <w:t xml:space="preserve">аведующий кафедрой </w:t>
      </w:r>
    </w:p>
    <w:p w14:paraId="3FC5A489" w14:textId="439861AF" w:rsidR="00726E99" w:rsidRDefault="006A0894" w:rsidP="006A0894">
      <w:pPr>
        <w:spacing w:line="240" w:lineRule="auto"/>
        <w:ind w:firstLine="0"/>
        <w:jc w:val="center"/>
      </w:pPr>
      <w:r>
        <w:t>д</w:t>
      </w:r>
      <w:r w:rsidRPr="006A0894">
        <w:t>октор педагогических наук</w:t>
      </w:r>
      <w:r>
        <w:t>, п</w:t>
      </w:r>
      <w:r w:rsidRPr="006A0894">
        <w:t xml:space="preserve">рофессор </w:t>
      </w:r>
    </w:p>
    <w:p w14:paraId="6E1748E1" w14:textId="16A39B54" w:rsidR="00726E99" w:rsidRDefault="00726E99" w:rsidP="00726E99">
      <w:pPr>
        <w:spacing w:line="240" w:lineRule="auto"/>
        <w:ind w:firstLine="0"/>
        <w:jc w:val="center"/>
      </w:pPr>
      <w:r>
        <w:t>Факультет гуманитарных наук и социальных технологий</w:t>
      </w:r>
    </w:p>
    <w:p w14:paraId="6D0D0C8D" w14:textId="77777777" w:rsidR="00726E99" w:rsidRDefault="00726E99" w:rsidP="00726E99">
      <w:pPr>
        <w:spacing w:line="240" w:lineRule="auto"/>
        <w:ind w:firstLine="0"/>
      </w:pPr>
    </w:p>
    <w:p w14:paraId="079F42F6" w14:textId="6B2DECA1" w:rsidR="00726E99" w:rsidRDefault="00726E99" w:rsidP="00AA2E46">
      <w:pPr>
        <w:spacing w:line="240" w:lineRule="auto"/>
      </w:pPr>
      <w:r>
        <w:t>Ключевые слова: экологическое поведение, студенческая молодёжь, формирование поведения</w:t>
      </w:r>
      <w:r w:rsidR="0020440E">
        <w:t xml:space="preserve">, </w:t>
      </w:r>
      <w:r w:rsidR="0020440E" w:rsidRPr="00B460A5">
        <w:rPr>
          <w:rFonts w:cs="Times New Roman"/>
          <w14:ligatures w14:val="none"/>
        </w:rPr>
        <w:t>экологическое сознание, экологическая культура</w:t>
      </w:r>
      <w:r w:rsidR="0020440E">
        <w:rPr>
          <w:rFonts w:cs="Times New Roman"/>
          <w14:ligatures w14:val="none"/>
        </w:rPr>
        <w:t>.</w:t>
      </w:r>
    </w:p>
    <w:p w14:paraId="2A4188D8" w14:textId="0A7241EA" w:rsidR="0020440E" w:rsidRDefault="0020440E" w:rsidP="00AA2E46">
      <w:pPr>
        <w:spacing w:before="100" w:beforeAutospacing="1" w:after="100" w:afterAutospacing="1" w:line="240" w:lineRule="auto"/>
        <w:rPr>
          <w:rFonts w:cs="Times New Roman"/>
          <w14:ligatures w14:val="none"/>
        </w:rPr>
      </w:pPr>
      <w:r w:rsidRPr="00B460A5">
        <w:rPr>
          <w:rFonts w:cs="Times New Roman"/>
          <w14:ligatures w14:val="none"/>
        </w:rPr>
        <w:t>В современных условиях глобальн</w:t>
      </w:r>
      <w:r>
        <w:rPr>
          <w:rFonts w:cs="Times New Roman"/>
          <w14:ligatures w14:val="none"/>
        </w:rPr>
        <w:t>ой</w:t>
      </w:r>
      <w:r w:rsidRPr="00B460A5">
        <w:rPr>
          <w:rFonts w:cs="Times New Roman"/>
          <w14:ligatures w14:val="none"/>
        </w:rPr>
        <w:t xml:space="preserve"> экологическ</w:t>
      </w:r>
      <w:r>
        <w:rPr>
          <w:rFonts w:cs="Times New Roman"/>
          <w14:ligatures w14:val="none"/>
        </w:rPr>
        <w:t>ой</w:t>
      </w:r>
      <w:r w:rsidRPr="00B460A5">
        <w:rPr>
          <w:rFonts w:cs="Times New Roman"/>
          <w14:ligatures w14:val="none"/>
        </w:rPr>
        <w:t xml:space="preserve"> </w:t>
      </w:r>
      <w:r>
        <w:rPr>
          <w:rFonts w:cs="Times New Roman"/>
          <w14:ligatures w14:val="none"/>
        </w:rPr>
        <w:t>ситуации</w:t>
      </w:r>
      <w:r w:rsidRPr="00B460A5">
        <w:rPr>
          <w:rFonts w:cs="Times New Roman"/>
          <w14:ligatures w14:val="none"/>
        </w:rPr>
        <w:t xml:space="preserve"> формирование устойчивого экологического поведения студенческой молодежи приобретает особую актуальность. Студенты </w:t>
      </w:r>
      <w:r w:rsidR="008619F1" w:rsidRPr="00DA5F06">
        <w:rPr>
          <w:rFonts w:cs="Times New Roman"/>
          <w:color w:val="000000" w:themeColor="text1"/>
          <w:szCs w:val="28"/>
        </w:rPr>
        <w:t>обладают достаточными знаниями об экологических проблемах</w:t>
      </w:r>
      <w:r w:rsidRPr="00B460A5">
        <w:rPr>
          <w:rFonts w:cs="Times New Roman"/>
          <w14:ligatures w14:val="none"/>
        </w:rPr>
        <w:t>, однако в повседневной практике демонстрируют низкую активность</w:t>
      </w:r>
      <w:r>
        <w:rPr>
          <w:rFonts w:cs="Times New Roman"/>
          <w14:ligatures w14:val="none"/>
        </w:rPr>
        <w:t>.</w:t>
      </w:r>
      <w:r w:rsidRPr="00B460A5">
        <w:rPr>
          <w:rFonts w:cs="Times New Roman"/>
          <w14:ligatures w14:val="none"/>
        </w:rPr>
        <w:t xml:space="preserve"> </w:t>
      </w:r>
      <w:r w:rsidR="001C36A4" w:rsidRPr="00DA5F06">
        <w:rPr>
          <w:rFonts w:cs="Times New Roman"/>
          <w:szCs w:val="28"/>
        </w:rPr>
        <w:t>Понимание студента как личности требует комплексного подхода, учитывающего не только его возраст, но и совокупность психологических, социальных и биологических факторов</w:t>
      </w:r>
      <w:r w:rsidR="001C36A4">
        <w:rPr>
          <w:rFonts w:cs="Times New Roman"/>
          <w14:ligatures w14:val="none"/>
        </w:rPr>
        <w:t xml:space="preserve">. </w:t>
      </w:r>
      <w:r w:rsidR="008619F1">
        <w:rPr>
          <w:rFonts w:cs="Times New Roman"/>
          <w14:ligatures w14:val="none"/>
        </w:rPr>
        <w:t>Молодые люди</w:t>
      </w:r>
      <w:r>
        <w:rPr>
          <w:rFonts w:cs="Times New Roman"/>
          <w14:ligatures w14:val="none"/>
        </w:rPr>
        <w:t xml:space="preserve"> </w:t>
      </w:r>
      <w:r w:rsidRPr="00B460A5">
        <w:rPr>
          <w:rFonts w:cs="Times New Roman"/>
          <w14:ligatures w14:val="none"/>
        </w:rPr>
        <w:t xml:space="preserve">знают о необходимости сортировки отходов и экономии ресурсов, но продолжают </w:t>
      </w:r>
      <w:r w:rsidR="008619F1">
        <w:rPr>
          <w:rFonts w:cs="Times New Roman"/>
          <w14:ligatures w14:val="none"/>
        </w:rPr>
        <w:t>пользование</w:t>
      </w:r>
      <w:r w:rsidRPr="00B460A5">
        <w:rPr>
          <w:rFonts w:cs="Times New Roman"/>
          <w14:ligatures w14:val="none"/>
        </w:rPr>
        <w:t xml:space="preserve"> </w:t>
      </w:r>
      <w:r>
        <w:rPr>
          <w:rFonts w:cs="Times New Roman"/>
          <w14:ligatures w14:val="none"/>
        </w:rPr>
        <w:t>неэкологически</w:t>
      </w:r>
      <w:r w:rsidR="008619F1">
        <w:rPr>
          <w:rFonts w:cs="Times New Roman"/>
          <w14:ligatures w14:val="none"/>
        </w:rPr>
        <w:t>ми</w:t>
      </w:r>
      <w:r>
        <w:rPr>
          <w:rFonts w:cs="Times New Roman"/>
          <w14:ligatures w14:val="none"/>
        </w:rPr>
        <w:t xml:space="preserve"> </w:t>
      </w:r>
      <w:r w:rsidR="008619F1">
        <w:rPr>
          <w:rFonts w:cs="Times New Roman"/>
          <w14:ligatures w14:val="none"/>
        </w:rPr>
        <w:t>материалами</w:t>
      </w:r>
      <w:r w:rsidRPr="00B460A5">
        <w:rPr>
          <w:rFonts w:cs="Times New Roman"/>
          <w14:ligatures w14:val="none"/>
        </w:rPr>
        <w:t xml:space="preserve"> </w:t>
      </w:r>
      <w:r w:rsidR="008619F1">
        <w:rPr>
          <w:rFonts w:cs="Times New Roman"/>
          <w14:ligatures w14:val="none"/>
        </w:rPr>
        <w:t xml:space="preserve">сложными в переработке </w:t>
      </w:r>
      <w:r w:rsidRPr="00B460A5">
        <w:rPr>
          <w:rFonts w:cs="Times New Roman"/>
          <w14:ligatures w14:val="none"/>
        </w:rPr>
        <w:t xml:space="preserve">и </w:t>
      </w:r>
      <w:r>
        <w:rPr>
          <w:rFonts w:cs="Times New Roman"/>
          <w14:ligatures w14:val="none"/>
        </w:rPr>
        <w:t xml:space="preserve">не рационально использовать </w:t>
      </w:r>
      <w:r w:rsidR="008619F1">
        <w:rPr>
          <w:rFonts w:cs="Times New Roman"/>
          <w14:ligatures w14:val="none"/>
        </w:rPr>
        <w:t xml:space="preserve">природные </w:t>
      </w:r>
      <w:r>
        <w:rPr>
          <w:rFonts w:cs="Times New Roman"/>
          <w14:ligatures w14:val="none"/>
        </w:rPr>
        <w:t>ресурсы</w:t>
      </w:r>
      <w:r w:rsidR="00017838" w:rsidRPr="00017838">
        <w:rPr>
          <w:rFonts w:cs="Times New Roman"/>
          <w14:ligatures w14:val="none"/>
        </w:rPr>
        <w:t xml:space="preserve">. </w:t>
      </w:r>
      <w:r w:rsidRPr="00B460A5">
        <w:rPr>
          <w:rFonts w:cs="Times New Roman"/>
          <w14:ligatures w14:val="none"/>
        </w:rPr>
        <w:t>[</w:t>
      </w:r>
      <w:r w:rsidR="00077549">
        <w:rPr>
          <w:rFonts w:cs="Times New Roman"/>
          <w14:ligatures w14:val="none"/>
        </w:rPr>
        <w:fldChar w:fldCharType="begin"/>
      </w:r>
      <w:r w:rsidR="00077549">
        <w:rPr>
          <w:rFonts w:cs="Times New Roman"/>
          <w14:ligatures w14:val="none"/>
        </w:rPr>
        <w:instrText xml:space="preserve"> REF _Ref225941294 \r \h </w:instrText>
      </w:r>
      <w:r w:rsidR="00077549">
        <w:rPr>
          <w:rFonts w:cs="Times New Roman"/>
          <w14:ligatures w14:val="none"/>
        </w:rPr>
      </w:r>
      <w:r w:rsidR="00077549">
        <w:rPr>
          <w:rFonts w:cs="Times New Roman"/>
          <w14:ligatures w14:val="none"/>
        </w:rPr>
        <w:fldChar w:fldCharType="separate"/>
      </w:r>
      <w:r w:rsidR="00077549">
        <w:rPr>
          <w:rFonts w:cs="Times New Roman"/>
          <w14:ligatures w14:val="none"/>
        </w:rPr>
        <w:t>3</w:t>
      </w:r>
      <w:r w:rsidR="00077549">
        <w:rPr>
          <w:rFonts w:cs="Times New Roman"/>
          <w14:ligatures w14:val="none"/>
        </w:rPr>
        <w:fldChar w:fldCharType="end"/>
      </w:r>
      <w:r w:rsidRPr="00B460A5">
        <w:rPr>
          <w:rFonts w:cs="Times New Roman"/>
          <w14:ligatures w14:val="none"/>
        </w:rPr>
        <w:t>]</w:t>
      </w:r>
      <w:r w:rsidR="008619F1">
        <w:rPr>
          <w:rFonts w:cs="Times New Roman"/>
          <w14:ligatures w14:val="none"/>
        </w:rPr>
        <w:t xml:space="preserve"> </w:t>
      </w:r>
      <w:r w:rsidR="008619F1" w:rsidRPr="008619F1">
        <w:rPr>
          <w:rFonts w:cs="Times New Roman"/>
          <w14:ligatures w14:val="none"/>
        </w:rPr>
        <w:t>Это несоответствие между уровнем знаний и уровнем практических действий указывает на наличие сложных психологических и социальных барьеров, препятствующих формированию экологического поведения.</w:t>
      </w:r>
      <w:r w:rsidRPr="00B460A5">
        <w:rPr>
          <w:rFonts w:cs="Times New Roman"/>
          <w14:ligatures w14:val="none"/>
        </w:rPr>
        <w:t xml:space="preserve"> Данное противоречие между знаниями и реальными действиями стало </w:t>
      </w:r>
      <w:r>
        <w:rPr>
          <w:rFonts w:cs="Times New Roman"/>
          <w14:ligatures w14:val="none"/>
        </w:rPr>
        <w:t>важной</w:t>
      </w:r>
      <w:r w:rsidRPr="00B460A5">
        <w:rPr>
          <w:rFonts w:cs="Times New Roman"/>
          <w14:ligatures w14:val="none"/>
        </w:rPr>
        <w:t xml:space="preserve"> проблемой</w:t>
      </w:r>
      <w:r>
        <w:rPr>
          <w:rFonts w:cs="Times New Roman"/>
          <w14:ligatures w14:val="none"/>
        </w:rPr>
        <w:t xml:space="preserve"> в современной России</w:t>
      </w:r>
      <w:r w:rsidRPr="00B460A5">
        <w:rPr>
          <w:rFonts w:cs="Times New Roman"/>
          <w14:ligatures w14:val="none"/>
        </w:rPr>
        <w:t>.</w:t>
      </w:r>
    </w:p>
    <w:p w14:paraId="41102122" w14:textId="1EFEA6D3" w:rsidR="004154C3" w:rsidRDefault="004154C3" w:rsidP="00AA2E46">
      <w:pPr>
        <w:spacing w:before="100" w:beforeAutospacing="1" w:after="100" w:afterAutospacing="1" w:line="240" w:lineRule="auto"/>
        <w:rPr>
          <w:rFonts w:cs="Times New Roman"/>
          <w:color w:val="000000" w:themeColor="text1"/>
          <w:szCs w:val="28"/>
        </w:rPr>
      </w:pPr>
      <w:r w:rsidRPr="004154C3">
        <w:rPr>
          <w:rFonts w:cs="Times New Roman"/>
          <w14:ligatures w14:val="none"/>
        </w:rPr>
        <w:t>До середины XX столетия экология оставалась преимущественно академической дисциплиной и не вызывала значительного интереса у широкой аудитории. Ситуация изменилась в 1960-е годы, когда научное сообщество стало активно обращать внимание общества на нарастающие экологические проблемы. Поводом для этого послужили стремительный рост населения планеты, индустриализация и увеличение масштабов производства, что привело к заметному ухудшению состояния природной среды.</w:t>
      </w:r>
      <w:r>
        <w:rPr>
          <w:rFonts w:cs="Times New Roman"/>
          <w14:ligatures w14:val="none"/>
        </w:rPr>
        <w:t xml:space="preserve"> </w:t>
      </w:r>
      <w:r w:rsidRPr="00DA5F06">
        <w:rPr>
          <w:rFonts w:cs="Times New Roman"/>
          <w:color w:val="000000" w:themeColor="text1"/>
          <w:szCs w:val="28"/>
        </w:rPr>
        <w:t>По мере того, как экологическая проблематика начала привлекать внимание общественности, к специалистам в этой области стали обращаться государственные органы и природоохранные структуры, заинтересованные в разработке научных решений.</w:t>
      </w:r>
      <w:r w:rsidR="00017838">
        <w:rPr>
          <w:rFonts w:cs="Times New Roman"/>
          <w:color w:val="000000" w:themeColor="text1"/>
          <w:szCs w:val="28"/>
        </w:rPr>
        <w:t xml:space="preserve"> </w:t>
      </w:r>
      <w:r w:rsidR="00017838" w:rsidRPr="00A06BC2">
        <w:rPr>
          <w:rFonts w:cs="Times New Roman"/>
          <w:color w:val="000000" w:themeColor="text1"/>
          <w:szCs w:val="28"/>
        </w:rPr>
        <w:t>[</w:t>
      </w:r>
      <w:r w:rsidR="00077549">
        <w:rPr>
          <w:rFonts w:cs="Times New Roman"/>
          <w:color w:val="000000" w:themeColor="text1"/>
          <w:szCs w:val="28"/>
        </w:rPr>
        <w:fldChar w:fldCharType="begin"/>
      </w:r>
      <w:r w:rsidR="00077549">
        <w:rPr>
          <w:rFonts w:cs="Times New Roman"/>
          <w:color w:val="000000" w:themeColor="text1"/>
          <w:szCs w:val="28"/>
        </w:rPr>
        <w:instrText xml:space="preserve"> REF _Ref225941300 \r \h </w:instrText>
      </w:r>
      <w:r w:rsidR="00077549">
        <w:rPr>
          <w:rFonts w:cs="Times New Roman"/>
          <w:color w:val="000000" w:themeColor="text1"/>
          <w:szCs w:val="28"/>
        </w:rPr>
      </w:r>
      <w:r w:rsidR="00077549">
        <w:rPr>
          <w:rFonts w:cs="Times New Roman"/>
          <w:color w:val="000000" w:themeColor="text1"/>
          <w:szCs w:val="28"/>
        </w:rPr>
        <w:fldChar w:fldCharType="separate"/>
      </w:r>
      <w:r w:rsidR="00077549">
        <w:rPr>
          <w:rFonts w:cs="Times New Roman"/>
          <w:color w:val="000000" w:themeColor="text1"/>
          <w:szCs w:val="28"/>
        </w:rPr>
        <w:t>4</w:t>
      </w:r>
      <w:r w:rsidR="00077549">
        <w:rPr>
          <w:rFonts w:cs="Times New Roman"/>
          <w:color w:val="000000" w:themeColor="text1"/>
          <w:szCs w:val="28"/>
        </w:rPr>
        <w:fldChar w:fldCharType="end"/>
      </w:r>
      <w:r w:rsidR="00017838" w:rsidRPr="00A06BC2">
        <w:rPr>
          <w:rFonts w:cs="Times New Roman"/>
          <w:color w:val="000000" w:themeColor="text1"/>
          <w:szCs w:val="28"/>
        </w:rPr>
        <w:t>]</w:t>
      </w:r>
    </w:p>
    <w:p w14:paraId="4F9FB18C" w14:textId="12FE9DE6" w:rsidR="00E12327" w:rsidRDefault="00E12327" w:rsidP="00AA2E46">
      <w:pPr>
        <w:spacing w:before="100" w:beforeAutospacing="1" w:after="100" w:afterAutospacing="1" w:line="240" w:lineRule="auto"/>
        <w:rPr>
          <w:rFonts w:cs="Times New Roman"/>
          <w:color w:val="000000" w:themeColor="text1"/>
          <w:szCs w:val="28"/>
        </w:rPr>
      </w:pPr>
      <w:r w:rsidRPr="00DA5F06">
        <w:rPr>
          <w:rFonts w:eastAsia="Times New Roman" w:cs="Times New Roman"/>
          <w:color w:val="000000" w:themeColor="text1"/>
          <w:szCs w:val="28"/>
        </w:rPr>
        <w:t xml:space="preserve">Целью данной работы является </w:t>
      </w:r>
      <w:r w:rsidR="005D764A">
        <w:rPr>
          <w:rFonts w:eastAsia="Times New Roman" w:cs="Times New Roman"/>
          <w:color w:val="000000" w:themeColor="text1"/>
          <w:szCs w:val="28"/>
        </w:rPr>
        <w:t>разработка программы по формированию экологически ответственного поведени</w:t>
      </w:r>
      <w:r w:rsidR="005D764A">
        <w:rPr>
          <w:rFonts w:eastAsia="Times New Roman" w:cs="Times New Roman"/>
          <w:color w:val="000000" w:themeColor="text1"/>
          <w:szCs w:val="28"/>
        </w:rPr>
        <w:t>я</w:t>
      </w:r>
      <w:r w:rsidR="005D764A">
        <w:rPr>
          <w:rFonts w:eastAsia="Times New Roman" w:cs="Times New Roman"/>
          <w:color w:val="000000" w:themeColor="text1"/>
          <w:szCs w:val="28"/>
        </w:rPr>
        <w:t xml:space="preserve"> у студенческой молодежи</w:t>
      </w:r>
      <w:r w:rsidR="005D764A" w:rsidRPr="005D764A">
        <w:rPr>
          <w:rFonts w:eastAsia="Times New Roman" w:cs="Times New Roman"/>
          <w:color w:val="000000" w:themeColor="text1"/>
          <w:szCs w:val="28"/>
        </w:rPr>
        <w:t xml:space="preserve"> </w:t>
      </w:r>
      <w:r w:rsidR="005D764A">
        <w:rPr>
          <w:rFonts w:eastAsia="Times New Roman" w:cs="Times New Roman"/>
          <w:color w:val="000000" w:themeColor="text1"/>
          <w:szCs w:val="28"/>
        </w:rPr>
        <w:t xml:space="preserve">и </w:t>
      </w:r>
      <w:r w:rsidRPr="00DA5F06">
        <w:rPr>
          <w:rFonts w:eastAsia="Times New Roman" w:cs="Times New Roman"/>
          <w:color w:val="000000" w:themeColor="text1"/>
          <w:szCs w:val="28"/>
        </w:rPr>
        <w:t>теоретико‑методологический анализ проблем формирования экологического поведения студентов, выявление ключевых факторов, определяющих уровень экологической активности</w:t>
      </w:r>
      <w:r w:rsidR="005D764A">
        <w:rPr>
          <w:rFonts w:eastAsia="Times New Roman" w:cs="Times New Roman"/>
          <w:color w:val="000000" w:themeColor="text1"/>
          <w:szCs w:val="28"/>
        </w:rPr>
        <w:t>.</w:t>
      </w:r>
      <w:r>
        <w:rPr>
          <w:rFonts w:eastAsia="Times New Roman" w:cs="Times New Roman"/>
          <w:color w:val="000000" w:themeColor="text1"/>
          <w:szCs w:val="28"/>
        </w:rPr>
        <w:t xml:space="preserve"> </w:t>
      </w:r>
    </w:p>
    <w:p w14:paraId="70482EDE" w14:textId="21A9CCB5" w:rsidR="0020440E" w:rsidRPr="0056557D" w:rsidRDefault="0020440E" w:rsidP="00AA2E46">
      <w:pPr>
        <w:spacing w:before="100" w:beforeAutospacing="1" w:after="100" w:afterAutospacing="1" w:line="240" w:lineRule="auto"/>
        <w:rPr>
          <w:rFonts w:cs="Times New Roman"/>
          <w:lang w:val="en-US"/>
          <w14:ligatures w14:val="none"/>
        </w:rPr>
      </w:pPr>
      <w:r w:rsidRPr="00B460A5">
        <w:rPr>
          <w:rFonts w:cs="Times New Roman"/>
          <w14:ligatures w14:val="none"/>
        </w:rPr>
        <w:t xml:space="preserve">Теоретические подходы к изучению экологического поведения показывают, что экологическое сознание выступает самостоятельной формой общественного сознания или интегратором всех его форм. Экологическое поведение определяется </w:t>
      </w:r>
      <w:r w:rsidR="00017838" w:rsidRPr="00DA5F06">
        <w:rPr>
          <w:rFonts w:cs="Times New Roman"/>
          <w:szCs w:val="28"/>
        </w:rPr>
        <w:t>деятельность граждан либо их объединений, направленная на то, чтобы оказывать влияние на государственную экологическую политику, способствуя решению экологических проблем, а также выяснению воздействия социальных субъектов на различные экосистемы</w:t>
      </w:r>
      <w:r w:rsidRPr="00B460A5">
        <w:rPr>
          <w:rFonts w:cs="Times New Roman"/>
          <w14:ligatures w14:val="none"/>
        </w:rPr>
        <w:t>. Экологическая культура трактуется как совокупность знаний, ценностей, норм и практик, а мотивация включает эгоцентрическую, альтруистическую и биосферную составляющие. Модели формирования поведения (ценностно-убежденно-нормативная, теория целенаправленного выбора, концепция экологической идентичности) объясняют, почему высокий уровень знаний не всегда переходит в устойчивые действия [</w:t>
      </w:r>
      <w:r w:rsidR="00077549">
        <w:rPr>
          <w:rFonts w:cs="Times New Roman"/>
          <w14:ligatures w14:val="none"/>
        </w:rPr>
        <w:fldChar w:fldCharType="begin"/>
      </w:r>
      <w:r w:rsidR="00077549">
        <w:rPr>
          <w:rFonts w:cs="Times New Roman"/>
          <w14:ligatures w14:val="none"/>
        </w:rPr>
        <w:instrText xml:space="preserve"> REF _Ref225941305 \r \h </w:instrText>
      </w:r>
      <w:r w:rsidR="00077549">
        <w:rPr>
          <w:rFonts w:cs="Times New Roman"/>
          <w14:ligatures w14:val="none"/>
        </w:rPr>
      </w:r>
      <w:r w:rsidR="00077549">
        <w:rPr>
          <w:rFonts w:cs="Times New Roman"/>
          <w14:ligatures w14:val="none"/>
        </w:rPr>
        <w:fldChar w:fldCharType="separate"/>
      </w:r>
      <w:r w:rsidR="00077549">
        <w:rPr>
          <w:rFonts w:cs="Times New Roman"/>
          <w14:ligatures w14:val="none"/>
        </w:rPr>
        <w:t>1</w:t>
      </w:r>
      <w:r w:rsidR="00077549">
        <w:rPr>
          <w:rFonts w:cs="Times New Roman"/>
          <w14:ligatures w14:val="none"/>
        </w:rPr>
        <w:fldChar w:fldCharType="end"/>
      </w:r>
      <w:r w:rsidR="00F84571">
        <w:rPr>
          <w:rFonts w:cs="Times New Roman"/>
          <w14:ligatures w14:val="none"/>
        </w:rPr>
        <w:t>;</w:t>
      </w:r>
      <w:r w:rsidR="00017838">
        <w:rPr>
          <w:rFonts w:cs="Times New Roman"/>
          <w14:ligatures w14:val="none"/>
        </w:rPr>
        <w:t xml:space="preserve"> </w:t>
      </w:r>
      <w:r w:rsidR="00077549">
        <w:rPr>
          <w:rFonts w:cs="Times New Roman"/>
          <w14:ligatures w14:val="none"/>
        </w:rPr>
        <w:fldChar w:fldCharType="begin"/>
      </w:r>
      <w:r w:rsidR="00077549">
        <w:rPr>
          <w:rFonts w:cs="Times New Roman"/>
          <w14:ligatures w14:val="none"/>
        </w:rPr>
        <w:instrText xml:space="preserve"> REF _Ref225941310 \r \h </w:instrText>
      </w:r>
      <w:r w:rsidR="00077549">
        <w:rPr>
          <w:rFonts w:cs="Times New Roman"/>
          <w14:ligatures w14:val="none"/>
        </w:rPr>
      </w:r>
      <w:r w:rsidR="00077549">
        <w:rPr>
          <w:rFonts w:cs="Times New Roman"/>
          <w14:ligatures w14:val="none"/>
        </w:rPr>
        <w:fldChar w:fldCharType="separate"/>
      </w:r>
      <w:r w:rsidR="00077549">
        <w:rPr>
          <w:rFonts w:cs="Times New Roman"/>
          <w14:ligatures w14:val="none"/>
        </w:rPr>
        <w:t>6</w:t>
      </w:r>
      <w:r w:rsidR="00077549">
        <w:rPr>
          <w:rFonts w:cs="Times New Roman"/>
          <w14:ligatures w14:val="none"/>
        </w:rPr>
        <w:fldChar w:fldCharType="end"/>
      </w:r>
      <w:r w:rsidR="00F84571">
        <w:rPr>
          <w:rFonts w:cs="Times New Roman"/>
          <w14:ligatures w14:val="none"/>
        </w:rPr>
        <w:t>;</w:t>
      </w:r>
      <w:r w:rsidR="001C36A4">
        <w:rPr>
          <w:rFonts w:cs="Times New Roman"/>
          <w14:ligatures w14:val="none"/>
        </w:rPr>
        <w:t xml:space="preserve"> </w:t>
      </w:r>
      <w:r w:rsidR="00077549">
        <w:rPr>
          <w:rFonts w:cs="Times New Roman"/>
          <w14:ligatures w14:val="none"/>
        </w:rPr>
        <w:fldChar w:fldCharType="begin"/>
      </w:r>
      <w:r w:rsidR="00077549">
        <w:rPr>
          <w:rFonts w:cs="Times New Roman"/>
          <w14:ligatures w14:val="none"/>
        </w:rPr>
        <w:instrText xml:space="preserve"> REF _Ref225941314 \r \h </w:instrText>
      </w:r>
      <w:r w:rsidR="00077549">
        <w:rPr>
          <w:rFonts w:cs="Times New Roman"/>
          <w14:ligatures w14:val="none"/>
        </w:rPr>
      </w:r>
      <w:r w:rsidR="00077549">
        <w:rPr>
          <w:rFonts w:cs="Times New Roman"/>
          <w14:ligatures w14:val="none"/>
        </w:rPr>
        <w:fldChar w:fldCharType="separate"/>
      </w:r>
      <w:r w:rsidR="00077549">
        <w:rPr>
          <w:rFonts w:cs="Times New Roman"/>
          <w14:ligatures w14:val="none"/>
        </w:rPr>
        <w:t>2</w:t>
      </w:r>
      <w:r w:rsidR="00077549">
        <w:rPr>
          <w:rFonts w:cs="Times New Roman"/>
          <w14:ligatures w14:val="none"/>
        </w:rPr>
        <w:fldChar w:fldCharType="end"/>
      </w:r>
      <w:r w:rsidRPr="00B460A5">
        <w:rPr>
          <w:rFonts w:cs="Times New Roman"/>
          <w14:ligatures w14:val="none"/>
        </w:rPr>
        <w:t>].</w:t>
      </w:r>
      <w:r w:rsidR="001C36A4">
        <w:rPr>
          <w:rFonts w:cs="Times New Roman"/>
          <w14:ligatures w14:val="none"/>
        </w:rPr>
        <w:t xml:space="preserve"> </w:t>
      </w:r>
      <w:r w:rsidRPr="00B460A5">
        <w:rPr>
          <w:rFonts w:cs="Times New Roman"/>
          <w14:ligatures w14:val="none"/>
        </w:rPr>
        <w:t xml:space="preserve">Особое внимание </w:t>
      </w:r>
      <w:r w:rsidR="008619F1">
        <w:rPr>
          <w:rFonts w:cs="Times New Roman"/>
          <w14:ligatures w14:val="none"/>
        </w:rPr>
        <w:t xml:space="preserve">в работе </w:t>
      </w:r>
      <w:r w:rsidRPr="00B460A5">
        <w:rPr>
          <w:rFonts w:cs="Times New Roman"/>
          <w14:ligatures w14:val="none"/>
        </w:rPr>
        <w:t>уделено факторам и барьерам. Выявлен</w:t>
      </w:r>
      <w:r w:rsidR="00A06BC2">
        <w:rPr>
          <w:rFonts w:cs="Times New Roman"/>
          <w14:ligatures w14:val="none"/>
        </w:rPr>
        <w:t>ию</w:t>
      </w:r>
      <w:r w:rsidRPr="00B460A5">
        <w:rPr>
          <w:rFonts w:cs="Times New Roman"/>
          <w14:ligatures w14:val="none"/>
        </w:rPr>
        <w:t xml:space="preserve"> психологически</w:t>
      </w:r>
      <w:r w:rsidR="00A06BC2">
        <w:rPr>
          <w:rFonts w:cs="Times New Roman"/>
          <w14:ligatures w14:val="none"/>
        </w:rPr>
        <w:t>х</w:t>
      </w:r>
      <w:r w:rsidRPr="00B460A5">
        <w:rPr>
          <w:rFonts w:cs="Times New Roman"/>
          <w14:ligatures w14:val="none"/>
        </w:rPr>
        <w:t xml:space="preserve"> препятстви</w:t>
      </w:r>
      <w:r w:rsidR="00A06BC2">
        <w:rPr>
          <w:rFonts w:cs="Times New Roman"/>
          <w14:ligatures w14:val="none"/>
        </w:rPr>
        <w:t>й</w:t>
      </w:r>
      <w:r w:rsidRPr="00B460A5">
        <w:rPr>
          <w:rFonts w:cs="Times New Roman"/>
          <w14:ligatures w14:val="none"/>
        </w:rPr>
        <w:t>,</w:t>
      </w:r>
      <w:r w:rsidR="0056557D">
        <w:rPr>
          <w:rFonts w:cs="Times New Roman"/>
          <w14:ligatures w14:val="none"/>
        </w:rPr>
        <w:t xml:space="preserve"> таких как</w:t>
      </w:r>
      <w:r w:rsidRPr="00B460A5">
        <w:rPr>
          <w:rFonts w:cs="Times New Roman"/>
          <w14:ligatures w14:val="none"/>
        </w:rPr>
        <w:t xml:space="preserve"> эффект наблюдателя, иллюзия контроля, психологическая дистанция проблемы и </w:t>
      </w:r>
      <w:r w:rsidR="00AA2E46">
        <w:rPr>
          <w:rFonts w:cs="Times New Roman"/>
          <w14:ligatures w14:val="none"/>
        </w:rPr>
        <w:t>«</w:t>
      </w:r>
      <w:proofErr w:type="spellStart"/>
      <w:r w:rsidRPr="00B460A5">
        <w:rPr>
          <w:rFonts w:cs="Times New Roman"/>
          <w14:ligatures w14:val="none"/>
        </w:rPr>
        <w:t>экотревожность</w:t>
      </w:r>
      <w:proofErr w:type="spellEnd"/>
      <w:r w:rsidR="00AA2E46">
        <w:rPr>
          <w:rFonts w:cs="Times New Roman"/>
          <w14:ligatures w14:val="none"/>
        </w:rPr>
        <w:t>»</w:t>
      </w:r>
      <w:r w:rsidRPr="00B460A5">
        <w:rPr>
          <w:rFonts w:cs="Times New Roman"/>
          <w14:ligatures w14:val="none"/>
        </w:rPr>
        <w:t>.</w:t>
      </w:r>
      <w:r w:rsidR="00F84571" w:rsidRPr="00F84571">
        <w:rPr>
          <w:rFonts w:cs="Times New Roman"/>
          <w14:ligatures w14:val="none"/>
        </w:rPr>
        <w:t xml:space="preserve"> [</w:t>
      </w:r>
      <w:r w:rsidR="00077549">
        <w:rPr>
          <w:rFonts w:cs="Times New Roman"/>
          <w14:ligatures w14:val="none"/>
        </w:rPr>
        <w:fldChar w:fldCharType="begin"/>
      </w:r>
      <w:r w:rsidR="00077549">
        <w:rPr>
          <w:rFonts w:cs="Times New Roman"/>
          <w14:ligatures w14:val="none"/>
        </w:rPr>
        <w:instrText xml:space="preserve"> REF _Ref225941319 \r \h </w:instrText>
      </w:r>
      <w:r w:rsidR="00077549">
        <w:rPr>
          <w:rFonts w:cs="Times New Roman"/>
          <w14:ligatures w14:val="none"/>
        </w:rPr>
      </w:r>
      <w:r w:rsidR="00077549">
        <w:rPr>
          <w:rFonts w:cs="Times New Roman"/>
          <w14:ligatures w14:val="none"/>
        </w:rPr>
        <w:fldChar w:fldCharType="separate"/>
      </w:r>
      <w:r w:rsidR="00077549">
        <w:rPr>
          <w:rFonts w:cs="Times New Roman"/>
          <w14:ligatures w14:val="none"/>
        </w:rPr>
        <w:t>5</w:t>
      </w:r>
      <w:r w:rsidR="00077549">
        <w:rPr>
          <w:rFonts w:cs="Times New Roman"/>
          <w14:ligatures w14:val="none"/>
        </w:rPr>
        <w:fldChar w:fldCharType="end"/>
      </w:r>
      <w:r w:rsidR="0056557D">
        <w:rPr>
          <w:rFonts w:cs="Times New Roman"/>
          <w:lang w:val="en-US"/>
          <w14:ligatures w14:val="none"/>
        </w:rPr>
        <w:t>]</w:t>
      </w:r>
    </w:p>
    <w:p w14:paraId="72318BC7" w14:textId="3DBC71BD" w:rsidR="0020440E" w:rsidRDefault="0020440E" w:rsidP="00AA2E46">
      <w:pPr>
        <w:spacing w:line="240" w:lineRule="auto"/>
        <w:rPr>
          <w:rFonts w:cs="Times New Roman"/>
          <w14:ligatures w14:val="none"/>
        </w:rPr>
      </w:pPr>
      <w:r>
        <w:lastRenderedPageBreak/>
        <w:t xml:space="preserve">Проведённое исследование </w:t>
      </w:r>
      <w:r w:rsidRPr="00B460A5">
        <w:rPr>
          <w:rFonts w:cs="Times New Roman"/>
          <w14:ligatures w14:val="none"/>
        </w:rPr>
        <w:t>подтвердил</w:t>
      </w:r>
      <w:r>
        <w:rPr>
          <w:rFonts w:cs="Times New Roman"/>
          <w14:ligatures w14:val="none"/>
        </w:rPr>
        <w:t>о</w:t>
      </w:r>
      <w:r w:rsidR="00AF23AD">
        <w:rPr>
          <w:rFonts w:cs="Times New Roman"/>
          <w14:ligatures w14:val="none"/>
        </w:rPr>
        <w:t xml:space="preserve"> </w:t>
      </w:r>
      <w:r w:rsidRPr="00B460A5">
        <w:rPr>
          <w:rFonts w:cs="Times New Roman"/>
          <w14:ligatures w14:val="none"/>
        </w:rPr>
        <w:t>классический разрыв установки</w:t>
      </w:r>
      <w:r>
        <w:rPr>
          <w:rFonts w:cs="Times New Roman"/>
          <w14:ligatures w14:val="none"/>
        </w:rPr>
        <w:t xml:space="preserve"> и </w:t>
      </w:r>
      <w:r w:rsidRPr="00B460A5">
        <w:rPr>
          <w:rFonts w:cs="Times New Roman"/>
          <w14:ligatures w14:val="none"/>
        </w:rPr>
        <w:t>действия</w:t>
      </w:r>
      <w:r>
        <w:rPr>
          <w:rFonts w:cs="Times New Roman"/>
          <w14:ligatures w14:val="none"/>
        </w:rPr>
        <w:t>.</w:t>
      </w:r>
      <w:r w:rsidRPr="00B460A5">
        <w:rPr>
          <w:rFonts w:cs="Times New Roman"/>
          <w14:ligatures w14:val="none"/>
        </w:rPr>
        <w:t xml:space="preserve"> </w:t>
      </w:r>
      <w:r w:rsidR="00F84571">
        <w:rPr>
          <w:rFonts w:cs="Times New Roman"/>
          <w:szCs w:val="28"/>
        </w:rPr>
        <w:t>С</w:t>
      </w:r>
      <w:r w:rsidR="00F84571" w:rsidRPr="00573A5B">
        <w:rPr>
          <w:rFonts w:cs="Times New Roman"/>
          <w:szCs w:val="28"/>
        </w:rPr>
        <w:t>туденты демонстрируют высокий уровень экологической сознательности и преимущественно внутреннюю мотивацию, но их фактическая экологическая активность остаётся низкой</w:t>
      </w:r>
      <w:r w:rsidR="001C36A4">
        <w:rPr>
          <w:rFonts w:cs="Times New Roman"/>
          <w14:ligatures w14:val="none"/>
        </w:rPr>
        <w:t xml:space="preserve">, </w:t>
      </w:r>
      <w:r w:rsidR="001C36A4">
        <w:t>а зачастую отсутствующ</w:t>
      </w:r>
      <w:r w:rsidR="00F84571">
        <w:t>ая</w:t>
      </w:r>
      <w:r w:rsidR="001C36A4">
        <w:t xml:space="preserve"> </w:t>
      </w:r>
      <w:r w:rsidR="00F84571">
        <w:t>в</w:t>
      </w:r>
      <w:r w:rsidR="001C36A4">
        <w:t xml:space="preserve"> реальной экологической деятельности</w:t>
      </w:r>
      <w:r w:rsidRPr="00B460A5">
        <w:rPr>
          <w:rFonts w:cs="Times New Roman"/>
          <w14:ligatures w14:val="none"/>
        </w:rPr>
        <w:t>.</w:t>
      </w:r>
      <w:r w:rsidR="008619F1">
        <w:t xml:space="preserve"> </w:t>
      </w:r>
      <w:r w:rsidRPr="00B460A5">
        <w:rPr>
          <w:rFonts w:cs="Times New Roman"/>
          <w14:ligatures w14:val="none"/>
        </w:rPr>
        <w:t xml:space="preserve">Таким образом, студенческий возраст обладает всеми предпосылками для </w:t>
      </w:r>
      <w:r w:rsidR="001C36A4">
        <w:rPr>
          <w:rFonts w:cs="Times New Roman"/>
          <w14:ligatures w14:val="none"/>
        </w:rPr>
        <w:t xml:space="preserve">формирования </w:t>
      </w:r>
      <w:r w:rsidRPr="00B460A5">
        <w:rPr>
          <w:rFonts w:cs="Times New Roman"/>
          <w14:ligatures w14:val="none"/>
        </w:rPr>
        <w:t>устойчивого экологического поведения</w:t>
      </w:r>
      <w:r w:rsidR="001C36A4">
        <w:rPr>
          <w:rFonts w:cs="Times New Roman"/>
          <w14:ligatures w14:val="none"/>
        </w:rPr>
        <w:t>.</w:t>
      </w:r>
    </w:p>
    <w:p w14:paraId="4456DA83" w14:textId="77777777" w:rsidR="008619F1" w:rsidRPr="008619F1" w:rsidRDefault="008619F1" w:rsidP="008619F1">
      <w:pPr>
        <w:spacing w:line="240" w:lineRule="auto"/>
      </w:pPr>
    </w:p>
    <w:p w14:paraId="1765327A" w14:textId="77777777" w:rsidR="00AA2E46" w:rsidRDefault="0020440E" w:rsidP="00AA2E46">
      <w:pPr>
        <w:spacing w:line="240" w:lineRule="auto"/>
        <w:jc w:val="center"/>
      </w:pPr>
      <w:r>
        <w:t>Список литературы</w:t>
      </w:r>
    </w:p>
    <w:p w14:paraId="74656E3D" w14:textId="77777777" w:rsidR="00AA2E46" w:rsidRDefault="00AA2E46" w:rsidP="0005683D">
      <w:pPr>
        <w:spacing w:line="240" w:lineRule="auto"/>
      </w:pPr>
    </w:p>
    <w:p w14:paraId="57599340" w14:textId="77777777" w:rsidR="00077549" w:rsidRDefault="00077549" w:rsidP="0005683D">
      <w:pPr>
        <w:pStyle w:val="a9"/>
        <w:numPr>
          <w:ilvl w:val="0"/>
          <w:numId w:val="2"/>
        </w:numPr>
        <w:spacing w:line="240" w:lineRule="auto"/>
        <w:ind w:left="0" w:firstLine="709"/>
      </w:pPr>
      <w:bookmarkStart w:id="0" w:name="_Ref225941305"/>
      <w:r w:rsidRPr="00017838">
        <w:t xml:space="preserve">Борисенков, В. П., Мэй </w:t>
      </w:r>
      <w:proofErr w:type="spellStart"/>
      <w:r w:rsidRPr="00017838">
        <w:t>Юйхань</w:t>
      </w:r>
      <w:proofErr w:type="spellEnd"/>
      <w:r w:rsidRPr="00017838">
        <w:t xml:space="preserve"> ОСОБЕННОСТИ ФОРМИРОВАНИЯ ЭКОЛОГИЧЕСКОГО ПОВЕДЕНИЯ УЧАЩИХСЯ В НАЧАЛЬНОЙ ШКОЛЕ РОССИИ И КИТАЯ // Вестник Московского университета. Серия 20. Педагогическое образование. 2022. №1. </w:t>
      </w:r>
      <w:r w:rsidRPr="00AA2E46">
        <w:rPr>
          <w:lang w:val="en-US"/>
        </w:rPr>
        <w:t>URL</w:t>
      </w:r>
      <w:r w:rsidRPr="00017838">
        <w:t xml:space="preserve">: </w:t>
      </w:r>
      <w:r w:rsidRPr="00AA2E46">
        <w:rPr>
          <w:lang w:val="en-US"/>
        </w:rPr>
        <w:t>https</w:t>
      </w:r>
      <w:r w:rsidRPr="00017838">
        <w:t>://</w:t>
      </w:r>
      <w:proofErr w:type="spellStart"/>
      <w:r w:rsidRPr="00AA2E46">
        <w:rPr>
          <w:lang w:val="en-US"/>
        </w:rPr>
        <w:t>cyberleninka</w:t>
      </w:r>
      <w:proofErr w:type="spellEnd"/>
      <w:r w:rsidRPr="00017838">
        <w:t>.</w:t>
      </w:r>
      <w:proofErr w:type="spellStart"/>
      <w:r w:rsidRPr="00AA2E46">
        <w:rPr>
          <w:lang w:val="en-US"/>
        </w:rPr>
        <w:t>ru</w:t>
      </w:r>
      <w:proofErr w:type="spellEnd"/>
      <w:r w:rsidRPr="00017838">
        <w:t>/</w:t>
      </w:r>
      <w:r w:rsidRPr="00AA2E46">
        <w:rPr>
          <w:lang w:val="en-US"/>
        </w:rPr>
        <w:t>article</w:t>
      </w:r>
      <w:r w:rsidRPr="00017838">
        <w:t>/</w:t>
      </w:r>
      <w:r w:rsidRPr="00AA2E46">
        <w:rPr>
          <w:lang w:val="en-US"/>
        </w:rPr>
        <w:t>n</w:t>
      </w:r>
      <w:r w:rsidRPr="00017838">
        <w:t>/</w:t>
      </w:r>
      <w:proofErr w:type="spellStart"/>
      <w:r w:rsidRPr="00AA2E46">
        <w:rPr>
          <w:lang w:val="en-US"/>
        </w:rPr>
        <w:t>osobennosti</w:t>
      </w:r>
      <w:proofErr w:type="spellEnd"/>
      <w:r w:rsidRPr="00017838">
        <w:t>-</w:t>
      </w:r>
      <w:proofErr w:type="spellStart"/>
      <w:r w:rsidRPr="00AA2E46">
        <w:rPr>
          <w:lang w:val="en-US"/>
        </w:rPr>
        <w:t>formirovaniya</w:t>
      </w:r>
      <w:proofErr w:type="spellEnd"/>
      <w:r w:rsidRPr="00017838">
        <w:t>-</w:t>
      </w:r>
      <w:proofErr w:type="spellStart"/>
      <w:r w:rsidRPr="00AA2E46">
        <w:rPr>
          <w:lang w:val="en-US"/>
        </w:rPr>
        <w:t>ekologicheskogo</w:t>
      </w:r>
      <w:proofErr w:type="spellEnd"/>
      <w:r w:rsidRPr="00017838">
        <w:t>-</w:t>
      </w:r>
      <w:proofErr w:type="spellStart"/>
      <w:r w:rsidRPr="00AA2E46">
        <w:rPr>
          <w:lang w:val="en-US"/>
        </w:rPr>
        <w:t>povedeniya</w:t>
      </w:r>
      <w:proofErr w:type="spellEnd"/>
      <w:r w:rsidRPr="00017838">
        <w:t>-</w:t>
      </w:r>
      <w:proofErr w:type="spellStart"/>
      <w:r w:rsidRPr="00AA2E46">
        <w:rPr>
          <w:lang w:val="en-US"/>
        </w:rPr>
        <w:t>uchaschihsya</w:t>
      </w:r>
      <w:proofErr w:type="spellEnd"/>
      <w:r w:rsidRPr="00017838">
        <w:t>-</w:t>
      </w:r>
      <w:r w:rsidRPr="00AA2E46">
        <w:rPr>
          <w:lang w:val="en-US"/>
        </w:rPr>
        <w:t>v</w:t>
      </w:r>
      <w:r w:rsidRPr="00017838">
        <w:t>-</w:t>
      </w:r>
      <w:proofErr w:type="spellStart"/>
      <w:r w:rsidRPr="00AA2E46">
        <w:rPr>
          <w:lang w:val="en-US"/>
        </w:rPr>
        <w:t>nachalnoy</w:t>
      </w:r>
      <w:proofErr w:type="spellEnd"/>
      <w:r w:rsidRPr="00017838">
        <w:t>-</w:t>
      </w:r>
      <w:proofErr w:type="spellStart"/>
      <w:r w:rsidRPr="00AA2E46">
        <w:rPr>
          <w:lang w:val="en-US"/>
        </w:rPr>
        <w:t>shkole</w:t>
      </w:r>
      <w:proofErr w:type="spellEnd"/>
      <w:r w:rsidRPr="00017838">
        <w:t>-</w:t>
      </w:r>
      <w:proofErr w:type="spellStart"/>
      <w:r w:rsidRPr="00AA2E46">
        <w:rPr>
          <w:lang w:val="en-US"/>
        </w:rPr>
        <w:t>rossii</w:t>
      </w:r>
      <w:proofErr w:type="spellEnd"/>
      <w:r w:rsidRPr="00017838">
        <w:t>-</w:t>
      </w:r>
      <w:proofErr w:type="spellStart"/>
      <w:r w:rsidRPr="00AA2E46">
        <w:rPr>
          <w:lang w:val="en-US"/>
        </w:rPr>
        <w:t>i</w:t>
      </w:r>
      <w:proofErr w:type="spellEnd"/>
      <w:r w:rsidRPr="00017838">
        <w:t>-</w:t>
      </w:r>
      <w:proofErr w:type="spellStart"/>
      <w:r w:rsidRPr="00AA2E46">
        <w:rPr>
          <w:lang w:val="en-US"/>
        </w:rPr>
        <w:t>kitaya</w:t>
      </w:r>
      <w:proofErr w:type="spellEnd"/>
      <w:r w:rsidRPr="00017838">
        <w:t xml:space="preserve"> (дата обращения: 30.03.2026).</w:t>
      </w:r>
      <w:bookmarkEnd w:id="0"/>
    </w:p>
    <w:p w14:paraId="2272EF18" w14:textId="77777777" w:rsidR="00077549" w:rsidRDefault="00077549" w:rsidP="0005683D">
      <w:pPr>
        <w:pStyle w:val="a9"/>
        <w:numPr>
          <w:ilvl w:val="0"/>
          <w:numId w:val="2"/>
        </w:numPr>
        <w:spacing w:line="240" w:lineRule="auto"/>
        <w:ind w:left="0" w:firstLine="709"/>
      </w:pPr>
      <w:bookmarkStart w:id="1" w:name="_Ref225941314"/>
      <w:r w:rsidRPr="001C36A4">
        <w:t>Гордеева, И. В. Экологическая культура студенческий молодежи: реальность и проблемы повышения / И. В. Гордеева // Культура и экология – основы устойчивого развития России. Инновации в образовании как ключевой аспект социально-экономического развития общества. Часть 1: материалы Международного форума (Екатеринбург, 13–15 апреля 2023 г.). — Екатеринбург: ФГАОУ ВО УрФУ, 2023. —</w:t>
      </w:r>
      <w:r>
        <w:t xml:space="preserve"> </w:t>
      </w:r>
      <w:r w:rsidRPr="001C36A4">
        <w:t>С. 212-220.</w:t>
      </w:r>
      <w:bookmarkEnd w:id="1"/>
    </w:p>
    <w:p w14:paraId="2E4B3453" w14:textId="77777777" w:rsidR="00077549" w:rsidRDefault="00077549" w:rsidP="0005683D">
      <w:pPr>
        <w:pStyle w:val="a9"/>
        <w:numPr>
          <w:ilvl w:val="0"/>
          <w:numId w:val="2"/>
        </w:numPr>
        <w:spacing w:line="240" w:lineRule="auto"/>
        <w:ind w:left="0" w:firstLine="709"/>
      </w:pPr>
      <w:bookmarkStart w:id="2" w:name="_Ref225941294"/>
      <w:r w:rsidRPr="00017838">
        <w:t xml:space="preserve">Данилов-Данильян Виктор Иванович </w:t>
      </w:r>
      <w:r>
        <w:t>Г</w:t>
      </w:r>
      <w:r w:rsidRPr="00017838">
        <w:t>лобальная экологическая проблема и устойчивое развитие // Вестник Московского университета. Серия 6. Экономика. 2019. №4.</w:t>
      </w:r>
      <w:bookmarkEnd w:id="2"/>
    </w:p>
    <w:p w14:paraId="16232E5E" w14:textId="77777777" w:rsidR="00077549" w:rsidRDefault="00077549" w:rsidP="0005683D">
      <w:pPr>
        <w:pStyle w:val="a9"/>
        <w:numPr>
          <w:ilvl w:val="0"/>
          <w:numId w:val="2"/>
        </w:numPr>
        <w:spacing w:line="240" w:lineRule="auto"/>
        <w:ind w:left="0" w:firstLine="709"/>
      </w:pPr>
      <w:bookmarkStart w:id="3" w:name="_Ref225941300"/>
      <w:r w:rsidRPr="00017838">
        <w:t xml:space="preserve">Макеева, Е. Д. Природоохранная политика СССР в 1960–1980-х гг.: успехи, провалы и противоречия / Е. Д. Макеева. — Текст : непосредственный // История и археология : материалы IV </w:t>
      </w:r>
      <w:proofErr w:type="spellStart"/>
      <w:r w:rsidRPr="00017838">
        <w:t>Междунар</w:t>
      </w:r>
      <w:proofErr w:type="spellEnd"/>
      <w:r w:rsidRPr="00017838">
        <w:t xml:space="preserve">. науч. </w:t>
      </w:r>
      <w:proofErr w:type="spellStart"/>
      <w:r w:rsidRPr="00017838">
        <w:t>конф</w:t>
      </w:r>
      <w:proofErr w:type="spellEnd"/>
      <w:r w:rsidRPr="00017838">
        <w:t>. (г. Санкт-Петербург, июль 2017 г.). — Санкт-Петербург : Свое издательство, 2017. — С. 37-41.</w:t>
      </w:r>
      <w:bookmarkEnd w:id="3"/>
      <w:r w:rsidRPr="00017838">
        <w:t xml:space="preserve"> </w:t>
      </w:r>
    </w:p>
    <w:p w14:paraId="5EB69A4C" w14:textId="77777777" w:rsidR="00077549" w:rsidRPr="00017838" w:rsidRDefault="00077549" w:rsidP="0005683D">
      <w:pPr>
        <w:pStyle w:val="a9"/>
        <w:numPr>
          <w:ilvl w:val="0"/>
          <w:numId w:val="2"/>
        </w:numPr>
        <w:spacing w:line="240" w:lineRule="auto"/>
        <w:ind w:left="0" w:firstLine="709"/>
      </w:pPr>
      <w:bookmarkStart w:id="4" w:name="_Ref223527027"/>
      <w:bookmarkStart w:id="5" w:name="_Ref225941319"/>
      <w:proofErr w:type="spellStart"/>
      <w:r w:rsidRPr="00DA5F06">
        <w:rPr>
          <w:rFonts w:eastAsia="Times New Roman" w:cs="Times New Roman"/>
          <w:color w:val="000000" w:themeColor="text1"/>
          <w:szCs w:val="28"/>
        </w:rPr>
        <w:t>Пряжникова</w:t>
      </w:r>
      <w:proofErr w:type="spellEnd"/>
      <w:r w:rsidRPr="00DA5F06">
        <w:rPr>
          <w:rFonts w:eastAsia="Times New Roman" w:cs="Times New Roman"/>
          <w:color w:val="000000" w:themeColor="text1"/>
          <w:szCs w:val="28"/>
        </w:rPr>
        <w:t xml:space="preserve">, О. Н. </w:t>
      </w:r>
      <w:proofErr w:type="spellStart"/>
      <w:r w:rsidRPr="00DA5F06">
        <w:rPr>
          <w:rFonts w:eastAsia="Times New Roman" w:cs="Times New Roman"/>
          <w:color w:val="000000" w:themeColor="text1"/>
          <w:szCs w:val="28"/>
        </w:rPr>
        <w:t>Экотревожность</w:t>
      </w:r>
      <w:proofErr w:type="spellEnd"/>
      <w:r w:rsidRPr="00DA5F06">
        <w:rPr>
          <w:rFonts w:eastAsia="Times New Roman" w:cs="Times New Roman"/>
          <w:color w:val="000000" w:themeColor="text1"/>
          <w:szCs w:val="28"/>
        </w:rPr>
        <w:t xml:space="preserve">: некоторые особенности негативных и позитивных проявлений </w:t>
      </w:r>
      <w:r w:rsidRPr="00DA5F06">
        <w:rPr>
          <w:rFonts w:eastAsia="Times New Roman" w:cs="Times New Roman"/>
          <w:color w:val="000000" w:themeColor="text1"/>
          <w:szCs w:val="28"/>
        </w:rPr>
        <w:t>(Обзор) // Социальные и гуманитарные науки. Отечественная и зарубежная литература. Сер. 11, Социология. 2025. №2.</w:t>
      </w:r>
      <w:bookmarkEnd w:id="5"/>
      <w:r w:rsidRPr="00DA5F06">
        <w:rPr>
          <w:rFonts w:eastAsia="Times New Roman" w:cs="Times New Roman"/>
          <w:color w:val="000000" w:themeColor="text1"/>
          <w:szCs w:val="28"/>
        </w:rPr>
        <w:t xml:space="preserve"> </w:t>
      </w:r>
      <w:bookmarkEnd w:id="4"/>
    </w:p>
    <w:p w14:paraId="1E4A40C2" w14:textId="77777777" w:rsidR="00077549" w:rsidRDefault="00077549" w:rsidP="0005683D">
      <w:pPr>
        <w:pStyle w:val="a9"/>
        <w:numPr>
          <w:ilvl w:val="0"/>
          <w:numId w:val="2"/>
        </w:numPr>
        <w:spacing w:line="240" w:lineRule="auto"/>
        <w:ind w:left="0" w:firstLine="709"/>
      </w:pPr>
      <w:bookmarkStart w:id="6" w:name="_Ref225941310"/>
      <w:proofErr w:type="spellStart"/>
      <w:r w:rsidRPr="00017838">
        <w:t>Тобоев</w:t>
      </w:r>
      <w:proofErr w:type="spellEnd"/>
      <w:r w:rsidRPr="00017838">
        <w:t>, А.</w:t>
      </w:r>
      <w:r>
        <w:t xml:space="preserve"> </w:t>
      </w:r>
      <w:r w:rsidRPr="00017838">
        <w:t>И. Понятие экологического сознания // Вестник Омского государственного педагогического университета. Гуманитарные исследования. 2015. №3 (7).</w:t>
      </w:r>
      <w:bookmarkEnd w:id="6"/>
    </w:p>
    <w:sectPr w:rsidR="00077549" w:rsidSect="001C36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84A1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6235E7"/>
    <w:multiLevelType w:val="hybridMultilevel"/>
    <w:tmpl w:val="005412D2"/>
    <w:lvl w:ilvl="0" w:tplc="0A3E71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8D35C7"/>
    <w:multiLevelType w:val="hybridMultilevel"/>
    <w:tmpl w:val="848C65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19656402">
    <w:abstractNumId w:val="0"/>
  </w:num>
  <w:num w:numId="2" w16cid:durableId="813452464">
    <w:abstractNumId w:val="2"/>
  </w:num>
  <w:num w:numId="3" w16cid:durableId="99032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2FF"/>
    <w:rsid w:val="00017838"/>
    <w:rsid w:val="0005683D"/>
    <w:rsid w:val="00077549"/>
    <w:rsid w:val="00087239"/>
    <w:rsid w:val="00133985"/>
    <w:rsid w:val="001B3F20"/>
    <w:rsid w:val="001C36A4"/>
    <w:rsid w:val="0020440E"/>
    <w:rsid w:val="0024524B"/>
    <w:rsid w:val="002576A3"/>
    <w:rsid w:val="002E1790"/>
    <w:rsid w:val="00402241"/>
    <w:rsid w:val="004154C3"/>
    <w:rsid w:val="0047151A"/>
    <w:rsid w:val="0056557D"/>
    <w:rsid w:val="005B443D"/>
    <w:rsid w:val="005D764A"/>
    <w:rsid w:val="006A0894"/>
    <w:rsid w:val="006B32FF"/>
    <w:rsid w:val="00726E99"/>
    <w:rsid w:val="00805F68"/>
    <w:rsid w:val="00820705"/>
    <w:rsid w:val="00854CDF"/>
    <w:rsid w:val="008619F1"/>
    <w:rsid w:val="00920D28"/>
    <w:rsid w:val="009E01BA"/>
    <w:rsid w:val="00A06BC2"/>
    <w:rsid w:val="00A96EAE"/>
    <w:rsid w:val="00AA2E46"/>
    <w:rsid w:val="00AF23AD"/>
    <w:rsid w:val="00B67588"/>
    <w:rsid w:val="00BE533D"/>
    <w:rsid w:val="00C220A7"/>
    <w:rsid w:val="00C2758A"/>
    <w:rsid w:val="00CF418D"/>
    <w:rsid w:val="00DC74A6"/>
    <w:rsid w:val="00E12327"/>
    <w:rsid w:val="00ED04AB"/>
    <w:rsid w:val="00F8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549F2"/>
  <w15:chartTrackingRefBased/>
  <w15:docId w15:val="{FE9332B7-5D22-4B34-B0BD-8240DA8C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40E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next w:val="a"/>
    <w:link w:val="10"/>
    <w:uiPriority w:val="9"/>
    <w:qFormat/>
    <w:rsid w:val="002576A3"/>
    <w:pPr>
      <w:keepNext/>
      <w:keepLines/>
      <w:spacing w:after="0" w:line="360" w:lineRule="auto"/>
      <w:ind w:firstLine="680"/>
      <w:jc w:val="both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2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2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2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2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2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2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2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урсач"/>
    <w:link w:val="a4"/>
    <w:rsid w:val="0024524B"/>
    <w:pPr>
      <w:spacing w:after="0" w:line="360" w:lineRule="auto"/>
      <w:ind w:firstLine="680"/>
      <w:jc w:val="both"/>
    </w:pPr>
    <w:rPr>
      <w:rFonts w:ascii="Times New Roman" w:hAnsi="Times New Roman"/>
      <w:sz w:val="28"/>
    </w:rPr>
  </w:style>
  <w:style w:type="character" w:customStyle="1" w:styleId="a4">
    <w:name w:val="Курсач Знак"/>
    <w:basedOn w:val="a0"/>
    <w:link w:val="a3"/>
    <w:rsid w:val="0024524B"/>
    <w:rPr>
      <w:rFonts w:ascii="Times New Roman" w:hAnsi="Times New Roman"/>
      <w:sz w:val="28"/>
    </w:rPr>
  </w:style>
  <w:style w:type="paragraph" w:customStyle="1" w:styleId="11">
    <w:name w:val="Стиль1"/>
    <w:basedOn w:val="a"/>
    <w:next w:val="a3"/>
    <w:link w:val="12"/>
    <w:qFormat/>
    <w:rsid w:val="00CF418D"/>
  </w:style>
  <w:style w:type="character" w:customStyle="1" w:styleId="12">
    <w:name w:val="Стиль1 Знак"/>
    <w:basedOn w:val="a0"/>
    <w:link w:val="11"/>
    <w:rsid w:val="00CF418D"/>
    <w:rPr>
      <w:lang w:val="ru-RU"/>
    </w:rPr>
  </w:style>
  <w:style w:type="character" w:customStyle="1" w:styleId="10">
    <w:name w:val="Заголовок 1 Знак"/>
    <w:basedOn w:val="a0"/>
    <w:link w:val="1"/>
    <w:uiPriority w:val="9"/>
    <w:rsid w:val="002576A3"/>
    <w:rPr>
      <w:rFonts w:ascii="Times New Roman" w:eastAsiaTheme="majorEastAsia" w:hAnsi="Times New Roman" w:cstheme="majorBidi"/>
      <w:color w:val="000000" w:themeColor="text1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3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3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32FF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B32FF"/>
    <w:rPr>
      <w:rFonts w:eastAsiaTheme="majorEastAsia" w:cstheme="majorBidi"/>
      <w:color w:val="0F4761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B32FF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6B32FF"/>
    <w:rPr>
      <w:rFonts w:eastAsiaTheme="majorEastAsia" w:cstheme="majorBidi"/>
      <w:color w:val="595959" w:themeColor="text1" w:themeTint="A6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B32FF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B32FF"/>
    <w:rPr>
      <w:rFonts w:eastAsiaTheme="majorEastAsia" w:cstheme="majorBidi"/>
      <w:color w:val="272727" w:themeColor="text1" w:themeTint="D8"/>
      <w:sz w:val="24"/>
    </w:rPr>
  </w:style>
  <w:style w:type="paragraph" w:styleId="a5">
    <w:name w:val="Title"/>
    <w:basedOn w:val="a"/>
    <w:next w:val="a"/>
    <w:link w:val="a6"/>
    <w:uiPriority w:val="10"/>
    <w:qFormat/>
    <w:rsid w:val="006B3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6B3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6B32FF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6B3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32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32FF"/>
    <w:rPr>
      <w:rFonts w:ascii="Times New Roman" w:hAnsi="Times New Roman"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6B32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32F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3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6B32FF"/>
    <w:rPr>
      <w:rFonts w:ascii="Times New Roman" w:hAnsi="Times New Roman"/>
      <w:i/>
      <w:iCs/>
      <w:color w:val="0F4761" w:themeColor="accent1" w:themeShade="BF"/>
      <w:sz w:val="24"/>
    </w:rPr>
  </w:style>
  <w:style w:type="character" w:styleId="ad">
    <w:name w:val="Intense Reference"/>
    <w:basedOn w:val="a0"/>
    <w:uiPriority w:val="32"/>
    <w:qFormat/>
    <w:rsid w:val="006B32FF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17838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178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6FE886C0-3CF9-4DDD-830B-E2D56DDFF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632</Words>
  <Characters>5013</Characters>
  <Application>Microsoft Office Word</Application>
  <DocSecurity>0</DocSecurity>
  <Lines>80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Rkor</dc:creator>
  <cp:keywords/>
  <dc:description/>
  <cp:lastModifiedBy>Line Rkor</cp:lastModifiedBy>
  <cp:revision>17</cp:revision>
  <dcterms:created xsi:type="dcterms:W3CDTF">2026-03-27T18:41:00Z</dcterms:created>
  <dcterms:modified xsi:type="dcterms:W3CDTF">2026-04-01T09:19:00Z</dcterms:modified>
</cp:coreProperties>
</file>