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BFEC" w14:textId="77777777" w:rsidR="000F3C17" w:rsidRPr="005F7574" w:rsidRDefault="000F3C17" w:rsidP="00832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Особенности оказания социальных услуг в сфере культуры и досуга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Еняшин Данила Сергеевич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Студент</w:t>
      </w:r>
    </w:p>
    <w:p w14:paraId="7A3EA416" w14:textId="77777777" w:rsidR="000F3C17" w:rsidRPr="005F7574" w:rsidRDefault="000F3C17" w:rsidP="00832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Львова Елена Николаевна</w:t>
      </w:r>
    </w:p>
    <w:p w14:paraId="5029DAA6" w14:textId="77777777" w:rsidR="000F3C17" w:rsidRPr="005F7574" w:rsidRDefault="000F3C17" w:rsidP="00832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Научный руководитель, доцент, к.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</w:t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Факультет гуманитарных наук и социальных технологий</w:t>
      </w:r>
    </w:p>
    <w:p w14:paraId="70B5F97A" w14:textId="77777777" w:rsidR="00883BAF" w:rsidRDefault="00883BAF" w:rsidP="008324B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14:paraId="1030C219" w14:textId="77777777" w:rsidR="00883BAF" w:rsidRPr="003478B9" w:rsidRDefault="00883BAF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478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Ключевые слова: социальные услуги, культура, досуг</w:t>
      </w:r>
      <w:r w:rsidRPr="003478B9">
        <w:rPr>
          <w:rFonts w:ascii="Times New Roman" w:eastAsia="Times New Roman" w:hAnsi="Times New Roman" w:cs="Times New Roman"/>
          <w:color w:val="000000" w:themeColor="text1"/>
          <w:lang w:eastAsia="ru-RU"/>
        </w:rPr>
        <w:t>, культурно-досуговая деятельность, социальная инфраструктура, качество жизни населения, социальная интеграция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3992E777" w14:textId="77777777" w:rsidR="000F3C17" w:rsidRPr="006779B6" w:rsidRDefault="000F3C17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14:paraId="53C6846A" w14:textId="77777777" w:rsidR="001211E1" w:rsidRDefault="001211E1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1211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 современных условиях трансформации российского общества сфера культуры и досуга приобретает особое значение как важнейший компонент системы социальных услуг, обеспечивающий не только удовлетворение духовных потребностей населения, но и способствующий социальной интеграции, формированию человеческого капитала и повышению качества жизни. Социальные услуги в данной сфере обладают рядом специфических характеристик, обусловленных как особенностями культурного продукта, так и изменениями в структуре потребностей населения, вызванными социально-экономической нестабильностью последних лет.</w:t>
      </w:r>
    </w:p>
    <w:p w14:paraId="01D2BB97" w14:textId="77777777" w:rsidR="001211E1" w:rsidRDefault="001211E1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1211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Система оказания социальных услуг в сфере культуры и досуга в Российской Федерации представляет собой совокупность государственных, муниципальных и негосударственных институтов, реализующих культурно-просветительские, рекреационные и коммуникативные функции. В отличие от иных видов социальных услуг, культурно-досуговые услуги характеризуются высокой степенью вариативности, нематериальностью результата и значительной зависимостью от уровня развития инфраструктуры региона. Как отмечает К.Е. Косыгина, культурный потенциал региона определяется не только наличием учреждений культуры, но и уровнем вовлеченности населения в потребление соответствующих услуг, что напрямую связано с доступностью и качеством предоставляемых сервисов [1].</w:t>
      </w:r>
    </w:p>
    <w:p w14:paraId="0C73449C" w14:textId="77777777" w:rsidR="001211E1" w:rsidRDefault="001211E1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1211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Одной из ключевых особенностей оказания социальных услуг в сфере культуры и досуга является их тесная связь с образом жизни населения. В условиях нестабильных социально-экономических процессов 2020-х годов наблюдается трансформация досуговых практик, выражающаяся в смещении акцента в сторону более доступных и индивидуализированных форм досуга. По данным Д.М. Логинова и В.Н. Титова, россияне все чаще выбирают формы досуга, не требующие значительных финансовых затрат, что влияет на структуру спроса на культурные услуги и требует адаптации со стороны учреждений культуры [2].</w:t>
      </w:r>
    </w:p>
    <w:p w14:paraId="3D1BC35B" w14:textId="77777777" w:rsidR="001211E1" w:rsidRDefault="001211E1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1211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Важной характеристикой социальных услуг в сфере культуры и досуга является их социально-интегративная функция. Учреждения культурно-досугового типа выступают площадками для формирования социальных связей, развития межпоколенческого взаимодействия и укрепления локальных сообществ. Д.А. Мнацаканова и А.Р. Лосаберидзе подчеркивают, что реализация стратегий развития культурно-досуговых учреждений способствует не только повышению уровня культурной активности населения, но и стимулирует социально-экономическое развитие регионов [3]. В данном контексте социальные услуги приобретают мультипликативный эффект, влияя на смежные сферы общественной жизни.</w:t>
      </w:r>
    </w:p>
    <w:p w14:paraId="6D224ABF" w14:textId="77777777" w:rsidR="001211E1" w:rsidRDefault="001211E1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1211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Специфика оказания социальных услуг в рассматриваемой сфере также проявляется в высокой зависимости от институциональных и управленческих факторов. Эффективность функционирования учреждений культуры во многом определяется качеством стратегического планирования, уровнем финансирования и кадровым потенциалом. Как отмечает Т.А. Ямщикова, современное состояние научной разработанности проблем организации культурно-досуговой деятельности свидетельствует о необходимости </w:t>
      </w:r>
      <w:r w:rsidRPr="001211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lastRenderedPageBreak/>
        <w:t>внедрения инновационных подходов к управлению, включая цифровизацию услуг и развитие партнерских форм взаимодействия [4].</w:t>
      </w:r>
    </w:p>
    <w:p w14:paraId="579A63FE" w14:textId="711FBEF9" w:rsidR="001211E1" w:rsidRDefault="001211E1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1211E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Цифровая трансформация является одной из ключевых тенденций, определяющих развитие социальных услуг в сфере культуры и досуга. Расширение онлайн-форматов, внедрение цифровых платформ и использование мультимедийных технологий позволяют значительно повысить доступность культурных услуг, особенно для населения отдаленных территорий. В то же время цифровизация порождает новые вызовы, связанные с необходимостью обеспечения цифровой грамотности населения и сохранения качества культурного контента.</w:t>
      </w:r>
    </w:p>
    <w:p w14:paraId="69EE42E0" w14:textId="22DBA3C0" w:rsidR="00045601" w:rsidRDefault="00045601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 заключение, стоит отметить, что особенности оказания социальных услуг в сфере культуры и досуга в Российской Федерации зависят от инфраструктуры и постоянно меняющимся потребностям населения. Современные подходы включают в себя цифровизацию, индивидуализацию и улучшение комплексного подхода к оказанию услуг. Максимальная эффективность социальных услуг становится возможной при совместной интеграции государства, бизнеса и сообществ для решения проблем и создания разнообразия предоставляемых услуг.</w:t>
      </w:r>
    </w:p>
    <w:p w14:paraId="58FAE29C" w14:textId="77777777" w:rsidR="001211E1" w:rsidRPr="006779B6" w:rsidRDefault="001211E1" w:rsidP="008324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14:paraId="2BD4649F" w14:textId="77777777" w:rsidR="000F3C17" w:rsidRDefault="000F3C17" w:rsidP="00832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Список литературы</w:t>
      </w:r>
    </w:p>
    <w:p w14:paraId="0E24FB76" w14:textId="77777777" w:rsidR="000F3C17" w:rsidRPr="00B22B69" w:rsidRDefault="000F3C17" w:rsidP="008324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14:paraId="3BCF8D39" w14:textId="77777777" w:rsidR="00A853E4" w:rsidRDefault="00A853E4" w:rsidP="008324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A853E4">
        <w:rPr>
          <w:rFonts w:ascii="Times New Roman" w:eastAsia="Times New Roman" w:hAnsi="Times New Roman" w:cs="Times New Roman"/>
          <w:kern w:val="0"/>
          <w:lang w:eastAsia="ru-RU"/>
        </w:rPr>
        <w:t xml:space="preserve">Косыгина К.Е. Культурный потенциал современного российского региона: инфраструктура и потребление услуг населением // Социологическая наука и социальная практика. 2024. </w:t>
      </w:r>
    </w:p>
    <w:p w14:paraId="246995C1" w14:textId="77777777" w:rsidR="00A853E4" w:rsidRDefault="00A853E4" w:rsidP="008324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A853E4">
        <w:rPr>
          <w:rFonts w:ascii="Times New Roman" w:eastAsia="Times New Roman" w:hAnsi="Times New Roman" w:cs="Times New Roman"/>
          <w:kern w:val="0"/>
          <w:lang w:eastAsia="ru-RU"/>
        </w:rPr>
        <w:t xml:space="preserve">Логинов Д.М., Титов В.Н. Потребление, досуг, социальные взаимодействия: особенности образа жизни россиян в нестабильные 2020-е годы // Общественные науки и современность. 2023. № 6. С. 87–104. </w:t>
      </w:r>
    </w:p>
    <w:p w14:paraId="01A2E2FC" w14:textId="77777777" w:rsidR="00A853E4" w:rsidRDefault="00A853E4" w:rsidP="008324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A853E4">
        <w:rPr>
          <w:rFonts w:ascii="Times New Roman" w:eastAsia="Times New Roman" w:hAnsi="Times New Roman" w:cs="Times New Roman"/>
          <w:kern w:val="0"/>
          <w:lang w:eastAsia="ru-RU"/>
        </w:rPr>
        <w:t xml:space="preserve">Мнацаканова Д.А., Лосаберидзе А.Р. Роль стратегии учреждения культурно-досугового типа в социально-экономическом развитии региона // Молодой ученый. 2024. </w:t>
      </w:r>
    </w:p>
    <w:p w14:paraId="60EA972A" w14:textId="77777777" w:rsidR="0018746A" w:rsidRDefault="00A853E4" w:rsidP="008324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A853E4">
        <w:rPr>
          <w:rFonts w:ascii="Times New Roman" w:eastAsia="Times New Roman" w:hAnsi="Times New Roman" w:cs="Times New Roman"/>
          <w:kern w:val="0"/>
          <w:lang w:eastAsia="ru-RU"/>
        </w:rPr>
        <w:t>Ямщикова Т.А. Организация культурно-досуговой деятельности населения: современное состояние научной разработанности. 2023.</w:t>
      </w:r>
    </w:p>
    <w:p w14:paraId="22B61A40" w14:textId="77777777" w:rsidR="00403A92" w:rsidRPr="00403A92" w:rsidRDefault="00403A92" w:rsidP="008324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3A92">
        <w:rPr>
          <w:rFonts w:ascii="Times New Roman" w:hAnsi="Times New Roman" w:cs="Times New Roman"/>
        </w:rPr>
        <w:t xml:space="preserve">Федеральная служба государственной статистики. Культура в России: статистический сборник. М., 2022. </w:t>
      </w:r>
    </w:p>
    <w:p w14:paraId="3F19CF15" w14:textId="77777777" w:rsidR="001211E1" w:rsidRPr="00403A92" w:rsidRDefault="00403A92" w:rsidP="008324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3A92">
        <w:rPr>
          <w:rFonts w:ascii="Times New Roman" w:hAnsi="Times New Roman" w:cs="Times New Roman"/>
        </w:rPr>
        <w:t>Доклад Министерства культуры Российской Федерации о состоянии и развитии культуры. М., 2023.</w:t>
      </w:r>
    </w:p>
    <w:sectPr w:rsidR="001211E1" w:rsidRPr="00403A92" w:rsidSect="008324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B3C1C"/>
    <w:multiLevelType w:val="hybridMultilevel"/>
    <w:tmpl w:val="7902A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47BDE"/>
    <w:multiLevelType w:val="hybridMultilevel"/>
    <w:tmpl w:val="AA4E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29690">
    <w:abstractNumId w:val="0"/>
  </w:num>
  <w:num w:numId="2" w16cid:durableId="253562264">
    <w:abstractNumId w:val="2"/>
  </w:num>
  <w:num w:numId="3" w16cid:durableId="34028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63B"/>
    <w:rsid w:val="00045601"/>
    <w:rsid w:val="000F2A60"/>
    <w:rsid w:val="000F3C17"/>
    <w:rsid w:val="001211E1"/>
    <w:rsid w:val="0018746A"/>
    <w:rsid w:val="00403A92"/>
    <w:rsid w:val="006F1E45"/>
    <w:rsid w:val="008324B4"/>
    <w:rsid w:val="0083363B"/>
    <w:rsid w:val="00883BAF"/>
    <w:rsid w:val="00A853E4"/>
    <w:rsid w:val="00A8622F"/>
    <w:rsid w:val="00D1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420"/>
  <w15:docId w15:val="{F0D23A22-149B-4608-B763-26CE5A52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C17"/>
    <w:pPr>
      <w:spacing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16</cp:revision>
  <dcterms:created xsi:type="dcterms:W3CDTF">2026-03-26T05:43:00Z</dcterms:created>
  <dcterms:modified xsi:type="dcterms:W3CDTF">2026-04-05T12:42:00Z</dcterms:modified>
</cp:coreProperties>
</file>