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D295B"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u-RU"/>
        </w:rPr>
        <w:t>Разработка системы стимулирования персонала как инструмент кадровой безопасности</w:t>
      </w:r>
    </w:p>
    <w:p w14:paraId="0BFC1A8C"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Студент</w:t>
      </w:r>
    </w:p>
    <w:p w14:paraId="6199CC2C"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Герасимов Сергей Сергеевич</w:t>
      </w:r>
    </w:p>
    <w:p w14:paraId="3578DEBF"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Рожкова Екатерина Владимировна</w:t>
      </w:r>
    </w:p>
    <w:p w14:paraId="2013FEA1"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Научный руководитель, к.э.н., доцент </w:t>
      </w:r>
    </w:p>
    <w:p w14:paraId="4616B75B"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Факультет трансферных специальностей</w:t>
      </w:r>
    </w:p>
    <w:p w14:paraId="67551093">
      <w:pPr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79648A83">
      <w:pPr>
        <w:pStyle w:val="4"/>
        <w:spacing w:beforeAutospacing="0" w:afterAutospacing="0"/>
        <w:ind w:firstLine="720"/>
        <w:rPr>
          <w:lang w:val="ru-RU"/>
        </w:rPr>
      </w:pPr>
      <w:r>
        <w:rPr>
          <w:rStyle w:val="5"/>
          <w:lang w:val="ru-RU"/>
        </w:rPr>
        <w:t>Ключевые слова:</w:t>
      </w:r>
      <w:r>
        <w:rPr>
          <w:lang w:val="ru-RU"/>
        </w:rPr>
        <w:t xml:space="preserve"> система стимулирования персонала, кадровая безопасность, мотивация, лояльность персонала, организационная эффективность, управление рисками.</w:t>
      </w:r>
    </w:p>
    <w:p w14:paraId="4E28D906">
      <w:pPr>
        <w:pStyle w:val="4"/>
        <w:spacing w:beforeAutospacing="0" w:afterAutospacing="0"/>
        <w:ind w:firstLine="720"/>
        <w:rPr>
          <w:lang w:val="ru-RU"/>
        </w:rPr>
      </w:pPr>
    </w:p>
    <w:p w14:paraId="08F88B70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Современная организация функционирует в высокодинамичной и конкурентной среде, характеризующейся быстрыми технологическими изменениями, экономической нестабильностью и растущими требованиями к эффективности. В таких условиях кадровая безопасность становится одним из ключевых факторов, обеспечивающих устойчивое развитие и долгосрочную конкурентоспособность. Безопасность персонала напрямую связана с уровнем мотивации сотрудников, их лояльностью и вовлечённостью в организационные процессы.</w:t>
      </w:r>
    </w:p>
    <w:p w14:paraId="5A24BD1F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Кадровую безопасность можно определить как состояние, при котором организация защищена от внутренних угроз, связанных с поведением сотрудников, включая низкую производительность, утечку информации, мошенничество и текучесть кадров. [1, </w:t>
      </w:r>
      <w:r>
        <w:t>c</w:t>
      </w:r>
      <w:r>
        <w:rPr>
          <w:lang w:val="ru-RU"/>
        </w:rPr>
        <w:t>.19] Одним из наиболее эффективных инструментов обеспечения такой безопасности является разработка и внедрение комплексной системы стимулирования персонала.</w:t>
      </w:r>
    </w:p>
    <w:p w14:paraId="58D0F0D9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Система стимулирования персонала представляет собой структурированный набор материальных и нематериальных мер, направленных на поощрение сотрудников к достижению организационных целей. Материальные стимулы традиционно включают заработную плату, премии, финансовые вознаграждения и социальные льготы. В то же время нематериальные стимулы, такие как признание заслуг, возможности карьерного роста, профессионального развития и участия в принятии решений, приобретают всё большее значение в современной практике управления.</w:t>
      </w:r>
    </w:p>
    <w:p w14:paraId="5AB8CFE0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Эффективно спроектированная система стимулирования способствует согласованию интересов сотрудников со стратегическими целями организации. Такое согласование снижает вероятность оппортунистического поведения и минимизирует внутренние риски. Например, сотрудники, удовлетворённые условиями труда и видящие возможности для роста, с меньшей вероятностью будут совершать действия, способные нанести вред организации. [2, с.76]</w:t>
      </w:r>
    </w:p>
    <w:p w14:paraId="51F0CD7B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Кроме того, система стимулирования играет важнейшую роль в снижении текучести кадров. Высокая текучесть персонала — одна из основных угроз кадровой безопасности, поскольку она приводит к потере знаний, увеличению затрат на подбор персонала и потенциальным информационным рискам. Повышая удовлетворённость и вовлечённость сотрудников, организации могут значительно снизить уровень текучести и поддерживать стабильный кадровый состав.</w:t>
      </w:r>
    </w:p>
    <w:p w14:paraId="05332B6E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Ещё один важный аспект — формирование организационной культуры. Хорошо разработанная система стимулирования поддерживает создание благоприятного психологического климата, способствует доверию между сотрудниками и руководством и укрепляет корпоративные ценности. Это, в свою очередь, повышает приверженность сотрудников и снижает риск внутренних конфликтов и деструктивного поведения. [3, с.270]</w:t>
      </w:r>
    </w:p>
    <w:p w14:paraId="291BE01C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 xml:space="preserve">Современные подходы к управлению персоналом подчёркивают важность индивидуализации систем стимулирования. У сотрудников разные потребности, мотивации и ожидания, а значит, универсальный подход может оказаться неэффективным. Использование цифровых технологий и </w:t>
      </w:r>
      <w:r>
        <w:t>HR</w:t>
      </w:r>
      <w:r>
        <w:rPr>
          <w:lang w:val="ru-RU"/>
        </w:rPr>
        <w:noBreakHyphen/>
      </w:r>
      <w:r>
        <w:rPr>
          <w:lang w:val="ru-RU"/>
        </w:rPr>
        <w:t xml:space="preserve">аналитики позволяет организациям разрабатывать гибкие и персонализированные программы стимулирования, учитывающие индивидуальные характеристики и показатели эффективности. [4, </w:t>
      </w:r>
      <w:r>
        <w:t>c</w:t>
      </w:r>
      <w:r>
        <w:rPr>
          <w:lang w:val="ru-RU"/>
        </w:rPr>
        <w:t>.165]</w:t>
      </w:r>
    </w:p>
    <w:p w14:paraId="67D88EEF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Более того, интеграция систем стимулирования с механизмами оценки эффективности повышает их результативность. Когда сотрудники чётко понимают критерии получения вознаграждений и видят прозрачную связь между своими усилиями и результатами, их мотивация значительно возрастает. Такая прозрачность также снижает уровень неудовлетворённости и потенциальных конфликтов внутри организации.</w:t>
      </w:r>
    </w:p>
    <w:p w14:paraId="58FDC19D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Следует также отметить, что эффективность системы стимулирования зависит от её последовательности и справедливости. Воспринимаемая несправедливость в распределении вознаграждений может негативно сказаться на моральном духе сотрудников и повысить риск внутренних угроз. Поэтому организации должны обеспечивать прозрачность, объективность и соответствие механизмов стимулирования корпоративным ценностям.</w:t>
      </w:r>
    </w:p>
    <w:p w14:paraId="7F2B5D25">
      <w:pPr>
        <w:pStyle w:val="4"/>
        <w:spacing w:beforeAutospacing="0" w:afterAutospacing="0"/>
        <w:ind w:firstLine="709"/>
        <w:jc w:val="both"/>
        <w:rPr>
          <w:lang w:val="ru-RU"/>
        </w:rPr>
      </w:pPr>
      <w:r>
        <w:rPr>
          <w:lang w:val="ru-RU"/>
        </w:rPr>
        <w:t>Таким образом, разработка комплексной и сбалансированной системы стимулирования персонала — это не только инструмент повышения производительности, но и важнейший элемент кадровой безопасности. Инвестируя в мотивацию и удовлетворённость сотрудников, организации создают стабильную внутреннюю среду, снижают риски, связанные с человеческим фактором, и обеспечивают устойчивое развитие в долгосрочной перспективе.</w:t>
      </w:r>
    </w:p>
    <w:p w14:paraId="5AA8857F">
      <w:pPr>
        <w:pStyle w:val="4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</w:p>
    <w:p w14:paraId="67576CFB">
      <w:pPr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</w:rPr>
        <w:t>Список литературы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:</w:t>
      </w:r>
    </w:p>
    <w:p w14:paraId="2AEE70A3">
      <w:pPr>
        <w:rPr>
          <w:rFonts w:ascii="Times New Roman Regular" w:hAnsi="Times New Roman Regular"/>
          <w:sz w:val="24"/>
          <w:szCs w:val="24"/>
        </w:rPr>
      </w:pPr>
    </w:p>
    <w:p w14:paraId="71FA7E0C">
      <w:pPr>
        <w:numPr>
          <w:ilvl w:val="0"/>
          <w:numId w:val="1"/>
        </w:numPr>
        <w:ind w:left="714" w:hanging="35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Духновский С.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В.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Кадровая безопасность организации: учебник и практикум для вузов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/ С.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В.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Духновский.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— Москва: Издательство Юрайт, 2026.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— 233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с.</w:t>
      </w:r>
      <w:r>
        <w:rPr>
          <w:rFonts w:ascii="Times New Roman Regular" w:hAnsi="Times New Roman Regular"/>
          <w:sz w:val="24"/>
          <w:szCs w:val="24"/>
        </w:rPr>
        <w:t> </w:t>
      </w:r>
    </w:p>
    <w:p w14:paraId="12356435">
      <w:pPr>
        <w:numPr>
          <w:ilvl w:val="0"/>
          <w:numId w:val="1"/>
        </w:numPr>
        <w:ind w:left="714" w:hanging="35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Литвинюк А.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А.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Мотивация и стимулирование трудовой деятельности: учебник и практикум для вузов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/ А.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А.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Литвинюк.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— Москва: Издательство Юрайт, 2025.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— 269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с.</w:t>
      </w:r>
      <w:r>
        <w:rPr>
          <w:rFonts w:ascii="Times New Roman Regular" w:hAnsi="Times New Roman Regular"/>
          <w:sz w:val="24"/>
          <w:szCs w:val="24"/>
        </w:rPr>
        <w:t> </w:t>
      </w:r>
    </w:p>
    <w:p w14:paraId="738564BC">
      <w:pPr>
        <w:numPr>
          <w:ilvl w:val="0"/>
          <w:numId w:val="1"/>
        </w:numPr>
        <w:ind w:left="714" w:hanging="35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Соломанидина Т.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О.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Мотивация и стимулирование трудовой деятельности: учебник и практикум для вузов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/ Т.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О.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Соломанидина, В.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Г.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Соломанидин.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— Москва: Издательство Юрайт, 2026.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— 323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с.</w:t>
      </w:r>
      <w:r>
        <w:rPr>
          <w:rFonts w:ascii="Times New Roman Regular" w:hAnsi="Times New Roman Regular"/>
          <w:sz w:val="24"/>
          <w:szCs w:val="24"/>
        </w:rPr>
        <w:t> </w:t>
      </w:r>
    </w:p>
    <w:p w14:paraId="0C5F53D3">
      <w:pPr>
        <w:numPr>
          <w:ilvl w:val="0"/>
          <w:numId w:val="1"/>
        </w:numPr>
        <w:ind w:left="714" w:hanging="35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Тульчинский Г.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Л.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Бренд-менеджмент. Брендинг и работа с персоналом: учебник для вузов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/ Г.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Л.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Тульчинский, В.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И.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Терентьева.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— Москва: Издательство Юрайт, 2026.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— 255</w:t>
      </w:r>
      <w:r>
        <w:rPr>
          <w:rFonts w:ascii="Times New Roman Regular" w:hAnsi="Times New Roman Regular"/>
          <w:sz w:val="24"/>
          <w:szCs w:val="24"/>
        </w:rPr>
        <w:t> </w:t>
      </w:r>
      <w:r>
        <w:rPr>
          <w:rFonts w:ascii="Times New Roman Regular" w:hAnsi="Times New Roman Regular"/>
          <w:sz w:val="24"/>
          <w:szCs w:val="24"/>
          <w:lang w:val="ru-RU"/>
        </w:rPr>
        <w:t>с.</w:t>
      </w:r>
      <w:r>
        <w:rPr>
          <w:rFonts w:ascii="Times New Roman Regular" w:hAnsi="Times New Roman Regular"/>
          <w:sz w:val="24"/>
          <w:szCs w:val="24"/>
        </w:rPr>
        <w:t> 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04095"/>
    <w:multiLevelType w:val="multilevel"/>
    <w:tmpl w:val="33F0409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F5F88"/>
    <w:rsid w:val="00CA6A0B"/>
    <w:rsid w:val="00D407B4"/>
    <w:rsid w:val="00FC6225"/>
    <w:rsid w:val="559F5F88"/>
    <w:rsid w:val="B7FECCDC"/>
    <w:rsid w:val="FB5BD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801</Words>
  <Characters>4566</Characters>
  <Lines>38</Lines>
  <Paragraphs>10</Paragraphs>
  <TotalTime>51</TotalTime>
  <ScaleCrop>false</ScaleCrop>
  <LinksUpToDate>false</LinksUpToDate>
  <CharactersWithSpaces>5357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2026-03-18T02:25:00Z</dcterms:created>
  <dc:creator>sergej</dc:creator>
  <cp:lastModifiedBy>sergej</cp:lastModifiedBy>
  <dcterms:modified xsi:type="dcterms:W3CDTF">2026-03-17T20:38:49Z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DB726F839DBE2C309983B969F6703DEC_43</vt:lpwstr>
  </property>
</Properties>
</file>