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B862" w14:textId="77777777" w:rsidR="00BA3ECB" w:rsidRPr="00BA3ECB" w:rsidRDefault="00BA3ECB" w:rsidP="00473153">
      <w:pPr>
        <w:spacing w:after="0" w:line="360" w:lineRule="auto"/>
        <w:ind w:firstLine="709"/>
        <w:jc w:val="both"/>
      </w:pPr>
      <w:r w:rsidRPr="00BA3ECB">
        <w:t>Проект — это временная, уникальная деятельность, направленная на создание продукта, услуги или результата с чёткими ограничениями по срокам, ресурсам, стоимости и качеству. Управление проектами — систематическое применение знаний, навыков, инструментов и методов для удовлетворения требований стейкхолдеров и достижения стратегических целей организации. Жизненный цикл проекта включает пять фаз: инициирование, планирование, исполнение, мониторинг и контроль, завершение.</w:t>
      </w:r>
    </w:p>
    <w:p w14:paraId="29EF6C88" w14:textId="30383B77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t>Классические предиктивные методы (</w:t>
      </w:r>
      <w:proofErr w:type="spellStart"/>
      <w:r w:rsidRPr="00BA3ECB">
        <w:t>Waterfall</w:t>
      </w:r>
      <w:proofErr w:type="spellEnd"/>
      <w:r w:rsidRPr="00BA3ECB">
        <w:t>, каскадная модель) остаются основой в отраслях с фиксированными требованиями и высоким регуляторным давлением — строительство, оборон</w:t>
      </w:r>
      <w:r>
        <w:t>ная промышленность</w:t>
      </w:r>
      <w:r w:rsidRPr="00BA3ECB">
        <w:t xml:space="preserve">, государственные закупки. Фазы строго последовательны, что обеспечивает предсказуемость, детальную документацию и удобство аудита. Сетевые инструменты планирования — диаграмма </w:t>
      </w:r>
      <w:proofErr w:type="spellStart"/>
      <w:r w:rsidRPr="00BA3ECB">
        <w:t>Ганта</w:t>
      </w:r>
      <w:proofErr w:type="spellEnd"/>
      <w:r w:rsidRPr="00BA3ECB">
        <w:t xml:space="preserve">, метод критического пути (CPM) и PERT — до сих пор активно используются в MS Project, </w:t>
      </w:r>
      <w:proofErr w:type="spellStart"/>
      <w:r w:rsidRPr="00BA3ECB">
        <w:t>Primavera</w:t>
      </w:r>
      <w:proofErr w:type="spellEnd"/>
      <w:r w:rsidRPr="00BA3ECB">
        <w:t xml:space="preserve"> и отечественных платформах, позволяя точно рассчитывать сроки и резервы.</w:t>
      </w:r>
    </w:p>
    <w:p w14:paraId="6123760B" w14:textId="784E20FD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t>Адаптивные подходы (</w:t>
      </w:r>
      <w:proofErr w:type="spellStart"/>
      <w:r w:rsidRPr="00BA3ECB">
        <w:t>Agile</w:t>
      </w:r>
      <w:proofErr w:type="spellEnd"/>
      <w:r w:rsidRPr="00BA3ECB">
        <w:t xml:space="preserve">, </w:t>
      </w:r>
      <w:proofErr w:type="spellStart"/>
      <w:r w:rsidRPr="00BA3ECB">
        <w:t>Scrum</w:t>
      </w:r>
      <w:proofErr w:type="spellEnd"/>
      <w:r w:rsidRPr="00BA3ECB">
        <w:t xml:space="preserve">, </w:t>
      </w:r>
      <w:proofErr w:type="spellStart"/>
      <w:r w:rsidRPr="00BA3ECB">
        <w:t>Kanban</w:t>
      </w:r>
      <w:proofErr w:type="spellEnd"/>
      <w:r w:rsidRPr="00BA3ECB">
        <w:t xml:space="preserve">, </w:t>
      </w:r>
      <w:proofErr w:type="spellStart"/>
      <w:r w:rsidRPr="00BA3ECB">
        <w:t>Lean</w:t>
      </w:r>
      <w:proofErr w:type="spellEnd"/>
      <w:r w:rsidRPr="00BA3ECB">
        <w:t xml:space="preserve">) доминируют там, где требования изменчивы: IT, инновации, цифровые продукты. Манифест </w:t>
      </w:r>
      <w:proofErr w:type="spellStart"/>
      <w:r w:rsidRPr="00BA3ECB">
        <w:t>Agile</w:t>
      </w:r>
      <w:proofErr w:type="spellEnd"/>
      <w:r w:rsidRPr="00BA3ECB">
        <w:t xml:space="preserve"> подчёркивает приоритет людей, работающего продукта и реагирования на изменения. </w:t>
      </w:r>
      <w:proofErr w:type="spellStart"/>
      <w:r w:rsidRPr="00BA3ECB">
        <w:t>Scrum</w:t>
      </w:r>
      <w:proofErr w:type="spellEnd"/>
      <w:r w:rsidRPr="00BA3ECB">
        <w:t xml:space="preserve"> работает через короткие спринты (1–4 недели), роли, бэклоги и ретроспективы. </w:t>
      </w:r>
      <w:proofErr w:type="spellStart"/>
      <w:r w:rsidRPr="00BA3ECB">
        <w:t>Kanban</w:t>
      </w:r>
      <w:proofErr w:type="spellEnd"/>
      <w:r w:rsidRPr="00BA3ECB">
        <w:t xml:space="preserve"> фокусируется на визуализации потока и непрерывном улучшении. Эти методы дают быструю обратную связь и высокую мотивацию команды.</w:t>
      </w:r>
    </w:p>
    <w:p w14:paraId="28747FA1" w14:textId="1730C0D2" w:rsidR="00BA3ECB" w:rsidRPr="00BA3ECB" w:rsidRDefault="00BA3ECB" w:rsidP="008A1DE8">
      <w:pPr>
        <w:spacing w:after="0" w:line="360" w:lineRule="auto"/>
        <w:ind w:firstLine="709"/>
        <w:jc w:val="both"/>
      </w:pPr>
      <w:r w:rsidRPr="00BA3ECB">
        <w:t xml:space="preserve">Сегодня главный тренд 2025–2026 годов — гибридные методологии (Hybrid, </w:t>
      </w:r>
      <w:proofErr w:type="spellStart"/>
      <w:r w:rsidRPr="00BA3ECB">
        <w:t>Fit-for-Purpose</w:t>
      </w:r>
      <w:proofErr w:type="spellEnd"/>
      <w:r w:rsidRPr="00BA3ECB">
        <w:t xml:space="preserve">). Они сочетают предиктивное долгосрочное планирование (фиксированные вехи, строгая отчётность) с адаптивными элементами (итерации, спринты, ретроспективы). По данным PMI </w:t>
      </w:r>
      <w:proofErr w:type="spellStart"/>
      <w:r w:rsidRPr="00BA3ECB">
        <w:t>Pulse</w:t>
      </w:r>
      <w:proofErr w:type="spellEnd"/>
      <w:r w:rsidRPr="00BA3ECB">
        <w:t xml:space="preserve"> </w:t>
      </w:r>
      <w:proofErr w:type="spellStart"/>
      <w:r w:rsidRPr="00BA3ECB">
        <w:t>of</w:t>
      </w:r>
      <w:proofErr w:type="spellEnd"/>
      <w:r w:rsidRPr="00BA3ECB">
        <w:t xml:space="preserve"> </w:t>
      </w:r>
      <w:proofErr w:type="spellStart"/>
      <w:r w:rsidRPr="00BA3ECB">
        <w:t>the</w:t>
      </w:r>
      <w:proofErr w:type="spellEnd"/>
      <w:r w:rsidRPr="00BA3ECB">
        <w:t xml:space="preserve"> </w:t>
      </w:r>
      <w:proofErr w:type="spellStart"/>
      <w:r w:rsidRPr="00BA3ECB">
        <w:t>Profession</w:t>
      </w:r>
      <w:proofErr w:type="spellEnd"/>
      <w:r w:rsidRPr="00BA3ECB">
        <w:t xml:space="preserve"> 2025 и российских источников (</w:t>
      </w:r>
      <w:proofErr w:type="spellStart"/>
      <w:r w:rsidRPr="00BA3ECB">
        <w:t>Advanta</w:t>
      </w:r>
      <w:proofErr w:type="spellEnd"/>
      <w:r w:rsidRPr="00BA3ECB">
        <w:t xml:space="preserve"> Group, </w:t>
      </w:r>
      <w:proofErr w:type="spellStart"/>
      <w:r w:rsidRPr="00BA3ECB">
        <w:t>Kaiten</w:t>
      </w:r>
      <w:proofErr w:type="spellEnd"/>
      <w:r w:rsidRPr="00BA3ECB">
        <w:t xml:space="preserve">, </w:t>
      </w:r>
      <w:proofErr w:type="spellStart"/>
      <w:r w:rsidRPr="00BA3ECB">
        <w:t>Directum</w:t>
      </w:r>
      <w:proofErr w:type="spellEnd"/>
      <w:r w:rsidRPr="00BA3ECB">
        <w:t>), использование гибридов выросло на 57% за пять лет и стало доминирующим в крупных компаниях и госсекторе</w:t>
      </w:r>
      <w:r w:rsidR="008A1DE8">
        <w:t xml:space="preserve"> </w:t>
      </w:r>
      <w:r w:rsidR="008A1DE8" w:rsidRPr="008A1DE8">
        <w:t>[1, 2]</w:t>
      </w:r>
      <w:r w:rsidRPr="00BA3ECB">
        <w:t>.</w:t>
      </w:r>
    </w:p>
    <w:p w14:paraId="18511217" w14:textId="5904C369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lastRenderedPageBreak/>
        <w:t xml:space="preserve">Особое внимание — предотвращению срыва сроков. Реалистичный график с обязательным </w:t>
      </w:r>
      <w:r>
        <w:t>запасом</w:t>
      </w:r>
      <w:r w:rsidRPr="00BA3ECB">
        <w:t xml:space="preserve"> времени 15–25% и фокусом на критическом пути (CPM) заранее учитывает риски. Визуализация зависимостей через диаграмму </w:t>
      </w:r>
      <w:proofErr w:type="spellStart"/>
      <w:r w:rsidRPr="00BA3ECB">
        <w:t>Ганта</w:t>
      </w:r>
      <w:proofErr w:type="spellEnd"/>
      <w:r w:rsidRPr="00BA3ECB">
        <w:t xml:space="preserve"> делает прозрачными все стыки этапов.</w:t>
      </w:r>
    </w:p>
    <w:p w14:paraId="3E82306C" w14:textId="77777777" w:rsidR="00BA3ECB" w:rsidRDefault="00BA3ECB" w:rsidP="00BA3ECB">
      <w:pPr>
        <w:spacing w:after="0" w:line="360" w:lineRule="auto"/>
        <w:ind w:firstLine="709"/>
        <w:jc w:val="both"/>
      </w:pPr>
      <w:r w:rsidRPr="00BA3ECB">
        <w:t>В процессе реализации эффективны методы оперативного контроля:</w:t>
      </w:r>
    </w:p>
    <w:p w14:paraId="2E37CA55" w14:textId="0F049985" w:rsidR="00BA3ECB" w:rsidRDefault="00BA3ECB" w:rsidP="00BA3ECB">
      <w:pPr>
        <w:spacing w:after="0" w:line="360" w:lineRule="auto"/>
        <w:ind w:firstLine="709"/>
        <w:jc w:val="both"/>
      </w:pPr>
      <w:r w:rsidRPr="00BA3ECB">
        <w:t xml:space="preserve">• короткие проверочные точки (еженедельные статус-отчёты по схеме «что сделано — что планируется — что мешает»); </w:t>
      </w:r>
    </w:p>
    <w:p w14:paraId="4799488E" w14:textId="77777777" w:rsidR="00BA3ECB" w:rsidRDefault="00BA3ECB" w:rsidP="00BA3ECB">
      <w:pPr>
        <w:spacing w:after="0" w:line="360" w:lineRule="auto"/>
        <w:ind w:firstLine="709"/>
        <w:jc w:val="both"/>
      </w:pPr>
      <w:r w:rsidRPr="00BA3ECB">
        <w:t xml:space="preserve">• цветовая индикация задач (зелёный — по плану, жёлтый — риск, красный — угроза); </w:t>
      </w:r>
    </w:p>
    <w:p w14:paraId="792FC495" w14:textId="418E3F61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t>• метод освоенного объёма (</w:t>
      </w:r>
      <w:proofErr w:type="spellStart"/>
      <w:r w:rsidRPr="00BA3ECB">
        <w:t>Earned</w:t>
      </w:r>
      <w:proofErr w:type="spellEnd"/>
      <w:r w:rsidRPr="00BA3ECB">
        <w:t xml:space="preserve"> Value Management, EVM), который уже на 20–30% выполнения даёт точный прогноз отклонения по времени и ресурсам</w:t>
      </w:r>
      <w:r w:rsidR="008A1DE8">
        <w:t xml:space="preserve"> </w:t>
      </w:r>
      <w:r w:rsidR="008A1DE8" w:rsidRPr="008A1DE8">
        <w:t>[1]</w:t>
      </w:r>
      <w:r w:rsidRPr="00BA3ECB">
        <w:t>.</w:t>
      </w:r>
    </w:p>
    <w:p w14:paraId="38958C3A" w14:textId="20AD123A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t>Кейсы показывают результат: в Сбере и МТС гибридные подходы ускорили вывод продуктов на 40–60%. Такие инструменты снижают вероятность серьёзных задержек на 25–40% и повышают соблюдение сроков на 4–20</w:t>
      </w:r>
      <w:r>
        <w:t xml:space="preserve">% </w:t>
      </w:r>
      <w:r w:rsidR="008A1DE8" w:rsidRPr="008A1DE8">
        <w:t>[1, 2]</w:t>
      </w:r>
      <w:r w:rsidRPr="00BA3ECB">
        <w:t>.</w:t>
      </w:r>
    </w:p>
    <w:p w14:paraId="2BFB4EF0" w14:textId="77777777" w:rsidR="00BA3ECB" w:rsidRDefault="00BA3ECB" w:rsidP="00BA3ECB">
      <w:pPr>
        <w:spacing w:after="0" w:line="360" w:lineRule="auto"/>
        <w:ind w:firstLine="709"/>
        <w:jc w:val="both"/>
      </w:pPr>
      <w:r w:rsidRPr="00BA3ECB">
        <w:t xml:space="preserve">Ключевые тренды управления проектами в 2026 году: </w:t>
      </w:r>
    </w:p>
    <w:p w14:paraId="794F3BE8" w14:textId="7BE0E50B" w:rsidR="00BA3ECB" w:rsidRDefault="00BA3ECB" w:rsidP="00BA3ECB">
      <w:pPr>
        <w:spacing w:after="0" w:line="360" w:lineRule="auto"/>
        <w:ind w:firstLine="709"/>
        <w:jc w:val="both"/>
      </w:pPr>
      <w:r w:rsidRPr="00BA3ECB">
        <w:t xml:space="preserve">• искусственный интеллект как проактивный партнёр (автоматизация до 80 % рутины: графики, прогноз рисков, отчёты, </w:t>
      </w:r>
      <w:proofErr w:type="spellStart"/>
      <w:r w:rsidRPr="00BA3ECB">
        <w:t>агентные</w:t>
      </w:r>
      <w:proofErr w:type="spellEnd"/>
      <w:r w:rsidRPr="00BA3ECB">
        <w:t xml:space="preserve"> системы)</w:t>
      </w:r>
      <w:r w:rsidR="008A1DE8" w:rsidRPr="008A1DE8">
        <w:t xml:space="preserve"> [3, 4]</w:t>
      </w:r>
      <w:r w:rsidRPr="00BA3ECB">
        <w:t xml:space="preserve">; </w:t>
      </w:r>
    </w:p>
    <w:p w14:paraId="55E5A754" w14:textId="08C13CBE" w:rsidR="00BA3ECB" w:rsidRDefault="00BA3ECB" w:rsidP="00BA3ECB">
      <w:pPr>
        <w:spacing w:after="0" w:line="360" w:lineRule="auto"/>
        <w:ind w:firstLine="709"/>
        <w:jc w:val="both"/>
      </w:pPr>
      <w:r w:rsidRPr="00BA3ECB">
        <w:t>•</w:t>
      </w:r>
      <w:r>
        <w:t xml:space="preserve"> </w:t>
      </w:r>
      <w:proofErr w:type="spellStart"/>
      <w:r w:rsidRPr="00BA3ECB">
        <w:t>data-driven</w:t>
      </w:r>
      <w:proofErr w:type="spellEnd"/>
      <w:r w:rsidRPr="00BA3ECB">
        <w:t xml:space="preserve"> подход (аналитика в реальном времени вместо интуиции); </w:t>
      </w:r>
    </w:p>
    <w:p w14:paraId="4F6E10EC" w14:textId="3FFB1461" w:rsidR="00BA3ECB" w:rsidRDefault="00BA3ECB" w:rsidP="00BA3ECB">
      <w:pPr>
        <w:spacing w:after="0" w:line="360" w:lineRule="auto"/>
        <w:ind w:firstLine="709"/>
        <w:jc w:val="both"/>
      </w:pPr>
      <w:r w:rsidRPr="00BA3ECB">
        <w:t>•</w:t>
      </w:r>
      <w:r>
        <w:t xml:space="preserve"> </w:t>
      </w:r>
      <w:r w:rsidRPr="00BA3ECB">
        <w:t xml:space="preserve">устойчивость и ESG-интеграция (проекты с ESG-показателями успешнее в 2,6 раза); </w:t>
      </w:r>
    </w:p>
    <w:p w14:paraId="5C316FE6" w14:textId="76C112FA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t xml:space="preserve">• кибербезопасность данных и импортозамещённые платформы (ADVANTA, </w:t>
      </w:r>
      <w:proofErr w:type="spellStart"/>
      <w:r w:rsidRPr="00BA3ECB">
        <w:t>Kaiten</w:t>
      </w:r>
      <w:proofErr w:type="spellEnd"/>
      <w:r w:rsidRPr="00BA3ECB">
        <w:t xml:space="preserve">, </w:t>
      </w:r>
      <w:proofErr w:type="spellStart"/>
      <w:r w:rsidRPr="00BA3ECB">
        <w:t>SimpleOne</w:t>
      </w:r>
      <w:proofErr w:type="spellEnd"/>
      <w:r w:rsidRPr="00BA3ECB">
        <w:t>, Битрикс24, 1С: Управление проектами)</w:t>
      </w:r>
      <w:r w:rsidR="008A1DE8" w:rsidRPr="008A1DE8">
        <w:t xml:space="preserve"> [4</w:t>
      </w:r>
      <w:r w:rsidR="008A1DE8" w:rsidRPr="00473153">
        <w:t>]</w:t>
      </w:r>
      <w:r w:rsidRPr="00BA3ECB">
        <w:t>.</w:t>
      </w:r>
    </w:p>
    <w:p w14:paraId="2856C7BD" w14:textId="084DCE9F" w:rsidR="00BA3ECB" w:rsidRPr="00BA3ECB" w:rsidRDefault="00BA3ECB" w:rsidP="00BA3ECB">
      <w:pPr>
        <w:spacing w:after="0" w:line="360" w:lineRule="auto"/>
        <w:ind w:firstLine="709"/>
        <w:jc w:val="both"/>
      </w:pPr>
      <w:r w:rsidRPr="00BA3ECB">
        <w:t xml:space="preserve">Таким образом, современное проектно-ориентированное управление — это методологический плюрализм: предиктивные методы для стабильных отраслей, адаптивные для инноваций и гибридные как универсальное решение. </w:t>
      </w:r>
      <w:r>
        <w:t xml:space="preserve"> </w:t>
      </w:r>
      <w:r w:rsidRPr="00BA3ECB">
        <w:t xml:space="preserve">В перспективе интеграция ИИ, аналитики и ESG позволит поднять общий уровень успешности проектов с 50–60% до 75–85%. Гибридные методы </w:t>
      </w:r>
      <w:r w:rsidRPr="00BA3ECB">
        <w:lastRenderedPageBreak/>
        <w:t>с акцентом на контроль сроков — ключевой навык современного проектного менеджера.</w:t>
      </w:r>
    </w:p>
    <w:p w14:paraId="183C62AA" w14:textId="10D5E2F4" w:rsidR="00F12C76" w:rsidRDefault="008A1DE8" w:rsidP="00473153">
      <w:pPr>
        <w:spacing w:after="0" w:line="360" w:lineRule="auto"/>
        <w:ind w:firstLine="709"/>
        <w:jc w:val="center"/>
      </w:pPr>
      <w:r>
        <w:t>Список использованной литературы</w:t>
      </w:r>
    </w:p>
    <w:p w14:paraId="5A42024D" w14:textId="77777777" w:rsidR="008A1DE8" w:rsidRPr="008A1DE8" w:rsidRDefault="008A1DE8" w:rsidP="00473153">
      <w:pPr>
        <w:pStyle w:val="a7"/>
        <w:numPr>
          <w:ilvl w:val="0"/>
          <w:numId w:val="2"/>
        </w:numPr>
        <w:spacing w:after="0" w:line="360" w:lineRule="auto"/>
        <w:jc w:val="both"/>
      </w:pPr>
      <w:r w:rsidRPr="008A1DE8">
        <w:rPr>
          <w:lang w:val="en-US"/>
        </w:rPr>
        <w:t xml:space="preserve">Project Management Institute. Pulse of the Profession® 2025: Boosting Business Acumen. </w:t>
      </w:r>
      <w:r w:rsidRPr="008A1DE8">
        <w:t>2025.</w:t>
      </w:r>
    </w:p>
    <w:p w14:paraId="7B25D54E" w14:textId="00C3FE63" w:rsidR="008A1DE8" w:rsidRDefault="008A1DE8" w:rsidP="00473153">
      <w:pPr>
        <w:pStyle w:val="a7"/>
        <w:numPr>
          <w:ilvl w:val="0"/>
          <w:numId w:val="2"/>
        </w:numPr>
        <w:spacing w:after="0" w:line="360" w:lineRule="auto"/>
        <w:jc w:val="both"/>
      </w:pPr>
      <w:proofErr w:type="spellStart"/>
      <w:r w:rsidRPr="008A1DE8">
        <w:t>Advanta</w:t>
      </w:r>
      <w:proofErr w:type="spellEnd"/>
      <w:r w:rsidRPr="008A1DE8">
        <w:t xml:space="preserve"> Group. ТОП-7 трендов проектного управления в 2026 году. 2026.</w:t>
      </w:r>
    </w:p>
    <w:p w14:paraId="3673E74B" w14:textId="098C259E" w:rsidR="008A1DE8" w:rsidRDefault="008A1DE8" w:rsidP="00473153">
      <w:pPr>
        <w:pStyle w:val="a7"/>
        <w:numPr>
          <w:ilvl w:val="0"/>
          <w:numId w:val="2"/>
        </w:numPr>
        <w:spacing w:after="0" w:line="360" w:lineRule="auto"/>
        <w:jc w:val="both"/>
      </w:pPr>
      <w:r w:rsidRPr="008A1DE8">
        <w:t xml:space="preserve">T-Bank </w:t>
      </w:r>
      <w:proofErr w:type="spellStart"/>
      <w:r w:rsidRPr="008A1DE8">
        <w:t>Secrets</w:t>
      </w:r>
      <w:proofErr w:type="spellEnd"/>
      <w:r w:rsidRPr="008A1DE8">
        <w:t>. 11 трендов управления проектами, которые определят 2026 год. 2026.</w:t>
      </w:r>
    </w:p>
    <w:p w14:paraId="763D09DE" w14:textId="632EF310" w:rsidR="008A1DE8" w:rsidRDefault="008A1DE8" w:rsidP="00473153">
      <w:pPr>
        <w:pStyle w:val="a7"/>
        <w:numPr>
          <w:ilvl w:val="0"/>
          <w:numId w:val="2"/>
        </w:numPr>
        <w:spacing w:after="0" w:line="360" w:lineRule="auto"/>
        <w:jc w:val="both"/>
      </w:pPr>
      <w:proofErr w:type="spellStart"/>
      <w:r w:rsidRPr="008A1DE8">
        <w:t>Directum</w:t>
      </w:r>
      <w:proofErr w:type="spellEnd"/>
      <w:r w:rsidRPr="008A1DE8">
        <w:t xml:space="preserve"> / ECM-Journal. Импортозамещение, искусственный интеллект и гибрид: тренды проектного управления в 2026 году. 2026.</w:t>
      </w:r>
    </w:p>
    <w:p w14:paraId="0458FE24" w14:textId="6303E91E" w:rsidR="008A1DE8" w:rsidRDefault="008A1DE8" w:rsidP="00473153">
      <w:pPr>
        <w:pStyle w:val="a7"/>
        <w:numPr>
          <w:ilvl w:val="0"/>
          <w:numId w:val="2"/>
        </w:numPr>
        <w:spacing w:after="0" w:line="360" w:lineRule="auto"/>
        <w:jc w:val="both"/>
      </w:pPr>
      <w:r w:rsidRPr="008A1DE8">
        <w:t xml:space="preserve">Зуб А.Т. Управление проектами: учебник и практикум. 2-е изд. М.: </w:t>
      </w:r>
      <w:proofErr w:type="spellStart"/>
      <w:r w:rsidRPr="008A1DE8">
        <w:t>Юрайт</w:t>
      </w:r>
      <w:proofErr w:type="spellEnd"/>
      <w:r w:rsidRPr="008A1DE8">
        <w:t>, 2023.</w:t>
      </w:r>
    </w:p>
    <w:sectPr w:rsidR="008A1D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1F74"/>
    <w:multiLevelType w:val="multilevel"/>
    <w:tmpl w:val="B2A2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02D1A"/>
    <w:multiLevelType w:val="hybridMultilevel"/>
    <w:tmpl w:val="DC0C6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46619293">
    <w:abstractNumId w:val="0"/>
  </w:num>
  <w:num w:numId="2" w16cid:durableId="211813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1"/>
    <w:rsid w:val="00222FBA"/>
    <w:rsid w:val="00473153"/>
    <w:rsid w:val="006C0B77"/>
    <w:rsid w:val="008242FF"/>
    <w:rsid w:val="00831760"/>
    <w:rsid w:val="00870751"/>
    <w:rsid w:val="008A1DE8"/>
    <w:rsid w:val="00922C48"/>
    <w:rsid w:val="00A15C11"/>
    <w:rsid w:val="00B915B7"/>
    <w:rsid w:val="00BA3ECB"/>
    <w:rsid w:val="00EA59DF"/>
    <w:rsid w:val="00EE4070"/>
    <w:rsid w:val="00F12C76"/>
    <w:rsid w:val="00F3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46"/>
  <w15:chartTrackingRefBased/>
  <w15:docId w15:val="{C8672B94-CBD7-4749-A5C4-D210BC1B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C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C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C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5C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5C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5C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5C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5C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5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C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5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C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C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C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5C1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A1DE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dcterms:created xsi:type="dcterms:W3CDTF">2026-03-19T10:41:00Z</dcterms:created>
  <dcterms:modified xsi:type="dcterms:W3CDTF">2026-04-05T17:19:00Z</dcterms:modified>
</cp:coreProperties>
</file>