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F49DF" w:rsidRDefault="00952E1D" w:rsidP="002F49DF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2F49DF">
        <w:rPr>
          <w:rFonts w:ascii="Courier New" w:hAnsi="Courier New" w:cs="Courier New"/>
        </w:rPr>
        <w:t>Аннотация</w:t>
      </w:r>
    </w:p>
    <w:p w:rsidR="00000000" w:rsidRPr="002F49DF" w:rsidRDefault="00952E1D" w:rsidP="002F49DF">
      <w:pPr>
        <w:pStyle w:val="PlainText"/>
        <w:rPr>
          <w:rFonts w:ascii="Courier New" w:hAnsi="Courier New" w:cs="Courier New"/>
        </w:rPr>
      </w:pPr>
      <w:r w:rsidRPr="002F49DF">
        <w:rPr>
          <w:rFonts w:ascii="Courier New" w:hAnsi="Courier New" w:cs="Courier New"/>
        </w:rPr>
        <w:t>Статья посвящена анализу некоторых актуальных проблем института экологического лицензирования в системе российского экологического права. Рассматриваются правовая природа экологического лицензирования, его место среди иных институтов природоохран</w:t>
      </w:r>
      <w:r w:rsidRPr="002F49DF">
        <w:rPr>
          <w:rFonts w:ascii="Courier New" w:hAnsi="Courier New" w:cs="Courier New"/>
        </w:rPr>
        <w:t>ного законодательства, а также ключевые коллизии и пробелы, возникающие при выдаче, приостановлении и аннулировании лицензий на деятельность, оказывающую негативное воздействие на окружающую среду. Особое внимание уделяется вопросам соотношения экологическ</w:t>
      </w:r>
      <w:r w:rsidRPr="002F49DF">
        <w:rPr>
          <w:rFonts w:ascii="Courier New" w:hAnsi="Courier New" w:cs="Courier New"/>
        </w:rPr>
        <w:t>ого лицензирования с процедурами государственной экологической экспертизы, экологического контроля (надзора) и нормирования в области охраны окружающей среды. На основе изучения судебной практики и нормативных правовых актов автор выявляет основные недоста</w:t>
      </w:r>
      <w:r w:rsidRPr="002F49DF">
        <w:rPr>
          <w:rFonts w:ascii="Courier New" w:hAnsi="Courier New" w:cs="Courier New"/>
        </w:rPr>
        <w:t xml:space="preserve">тки действующего правового регулирования, в том числе несовершенство критериев выдачи лицензий, отсутствие эффективных механизмов общественного участия и слабую интеграцию цифровых технологий в процесс лицензирования. В заключение формулируются конкретные </w:t>
      </w:r>
      <w:r w:rsidRPr="002F49DF">
        <w:rPr>
          <w:rFonts w:ascii="Courier New" w:hAnsi="Courier New" w:cs="Courier New"/>
        </w:rPr>
        <w:t>предложения по совершенствованию законодательства Российской Федерации в целях повышения эффективности института экологического лицензирования и обеспечения баланса между экономическими интересами и конституционным правом граждан на благоприятную окружающу</w:t>
      </w:r>
      <w:r w:rsidRPr="002F49DF">
        <w:rPr>
          <w:rFonts w:ascii="Courier New" w:hAnsi="Courier New" w:cs="Courier New"/>
        </w:rPr>
        <w:t>ю среду.</w:t>
      </w:r>
    </w:p>
    <w:p w:rsidR="00000000" w:rsidRPr="002F49DF" w:rsidRDefault="00952E1D" w:rsidP="002F49DF">
      <w:pPr>
        <w:pStyle w:val="PlainText"/>
        <w:rPr>
          <w:rFonts w:ascii="Courier New" w:hAnsi="Courier New" w:cs="Courier New"/>
        </w:rPr>
      </w:pPr>
      <w:r w:rsidRPr="002F49DF">
        <w:rPr>
          <w:rFonts w:ascii="Courier New" w:hAnsi="Courier New" w:cs="Courier New"/>
        </w:rPr>
        <w:t>Ключевые слова:</w:t>
      </w:r>
    </w:p>
    <w:p w:rsidR="00000000" w:rsidRPr="002F49DF" w:rsidRDefault="00952E1D" w:rsidP="002F49DF">
      <w:pPr>
        <w:pStyle w:val="PlainText"/>
        <w:rPr>
          <w:rFonts w:ascii="Courier New" w:hAnsi="Courier New" w:cs="Courier New"/>
        </w:rPr>
      </w:pPr>
      <w:r w:rsidRPr="002F49DF">
        <w:rPr>
          <w:rFonts w:ascii="Courier New" w:hAnsi="Courier New" w:cs="Courier New"/>
        </w:rPr>
        <w:t>экологическое право, институт экологического лицензирования, экологическое лицензирование, природоохранное законодательство, негативное воздействие на окружающую среду, государственная экологическая экспертиза, экологический надзор</w:t>
      </w:r>
      <w:r w:rsidRPr="002F49DF">
        <w:rPr>
          <w:rFonts w:ascii="Courier New" w:hAnsi="Courier New" w:cs="Courier New"/>
        </w:rPr>
        <w:t>, правовые пробелы, совершенствование законодательства, экологическая безопасность, судебная практика по экологическим делам.</w:t>
      </w:r>
    </w:p>
    <w:p w:rsidR="00000000" w:rsidRPr="002F49DF" w:rsidRDefault="00952E1D" w:rsidP="002F49DF">
      <w:pPr>
        <w:pStyle w:val="PlainText"/>
        <w:rPr>
          <w:rFonts w:ascii="Courier New" w:hAnsi="Courier New" w:cs="Courier New"/>
        </w:rPr>
      </w:pPr>
    </w:p>
    <w:sectPr w:rsidR="00000000" w:rsidRPr="002F49DF" w:rsidSect="002F49D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C8"/>
    <w:rsid w:val="002F49DF"/>
    <w:rsid w:val="00464BC8"/>
    <w:rsid w:val="009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963A53-B088-4B5F-B995-26420F0E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49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49D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2</cp:revision>
  <dcterms:created xsi:type="dcterms:W3CDTF">2026-04-06T15:39:00Z</dcterms:created>
  <dcterms:modified xsi:type="dcterms:W3CDTF">2026-04-06T15:39:00Z</dcterms:modified>
</cp:coreProperties>
</file>