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97" w:rsidRPr="00D4260E" w:rsidRDefault="00C51B97" w:rsidP="00C51B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60E">
        <w:rPr>
          <w:rFonts w:ascii="Times New Roman" w:hAnsi="Times New Roman" w:cs="Times New Roman"/>
          <w:b/>
          <w:sz w:val="28"/>
          <w:szCs w:val="28"/>
        </w:rPr>
        <w:t xml:space="preserve">Конфликт права на приватность и интересов следствия при получении доступа к личным данным на </w:t>
      </w:r>
      <w:proofErr w:type="spellStart"/>
      <w:r w:rsidRPr="00D4260E">
        <w:rPr>
          <w:rFonts w:ascii="Times New Roman" w:hAnsi="Times New Roman" w:cs="Times New Roman"/>
          <w:b/>
          <w:sz w:val="28"/>
          <w:szCs w:val="28"/>
        </w:rPr>
        <w:t>электроустройствах</w:t>
      </w:r>
      <w:proofErr w:type="spellEnd"/>
      <w:r w:rsidRPr="00D4260E">
        <w:rPr>
          <w:rFonts w:ascii="Times New Roman" w:hAnsi="Times New Roman" w:cs="Times New Roman"/>
          <w:b/>
          <w:sz w:val="28"/>
          <w:szCs w:val="28"/>
        </w:rPr>
        <w:t xml:space="preserve"> в условиях реализации оперативно-розыскных мероприятий.</w:t>
      </w:r>
    </w:p>
    <w:p w:rsid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C51B97">
        <w:rPr>
          <w:rFonts w:ascii="Times New Roman" w:hAnsi="Times New Roman" w:cs="Times New Roman"/>
          <w:sz w:val="28"/>
        </w:rPr>
        <w:t>Основная коллизия – между консти</w:t>
      </w:r>
      <w:r>
        <w:rPr>
          <w:rFonts w:ascii="Times New Roman" w:hAnsi="Times New Roman" w:cs="Times New Roman"/>
          <w:sz w:val="28"/>
        </w:rPr>
        <w:t xml:space="preserve">туционным правом на приватность </w:t>
      </w:r>
      <w:r w:rsidRPr="00C51B97">
        <w:rPr>
          <w:rFonts w:ascii="Times New Roman" w:hAnsi="Times New Roman" w:cs="Times New Roman"/>
          <w:sz w:val="28"/>
        </w:rPr>
        <w:t>и полномочиями оперативных служб, допускающими ограничение э</w:t>
      </w:r>
      <w:r>
        <w:rPr>
          <w:rFonts w:ascii="Times New Roman" w:hAnsi="Times New Roman" w:cs="Times New Roman"/>
          <w:sz w:val="28"/>
        </w:rPr>
        <w:t>того права без четких критериев.</w:t>
      </w: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C51B97">
        <w:rPr>
          <w:rFonts w:ascii="Times New Roman" w:hAnsi="Times New Roman" w:cs="Times New Roman"/>
          <w:sz w:val="28"/>
        </w:rPr>
        <w:t xml:space="preserve">Проблема «срочного порядка» – проведение ОРМ до судебного решения </w:t>
      </w:r>
      <w:bookmarkStart w:id="0" w:name="_GoBack"/>
      <w:bookmarkEnd w:id="0"/>
      <w:r w:rsidRPr="00C51B97">
        <w:rPr>
          <w:rFonts w:ascii="Times New Roman" w:hAnsi="Times New Roman" w:cs="Times New Roman"/>
          <w:sz w:val="28"/>
        </w:rPr>
        <w:t>фактически превращает судебный контроль из предварительного в последующий, снижая уровень защиты граждан.</w:t>
      </w: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C51B97">
        <w:rPr>
          <w:rFonts w:ascii="Times New Roman" w:hAnsi="Times New Roman" w:cs="Times New Roman"/>
          <w:sz w:val="28"/>
        </w:rPr>
        <w:t>Позиция Конституционного Суда РФ (Определение № 189-О) – осмотр и экспертиза изъятых электронных устройств не требуют отдельного судебного решения, что вызывает критику адвокатов и риск злоупотреблений.</w:t>
      </w: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C51B97">
        <w:rPr>
          <w:rFonts w:ascii="Times New Roman" w:hAnsi="Times New Roman" w:cs="Times New Roman"/>
          <w:sz w:val="28"/>
        </w:rPr>
        <w:t>Отсутствие критериев минимизации данных – закон не определяет допустимый объем изъятия информации при ОРМ, что порождает конфликт между принципом сбора только необходимых данных и реальной практикой.</w:t>
      </w: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C51B97">
        <w:rPr>
          <w:rFonts w:ascii="Times New Roman" w:hAnsi="Times New Roman" w:cs="Times New Roman"/>
          <w:sz w:val="28"/>
        </w:rPr>
        <w:t>Технологическое отставание права – законодательство н</w:t>
      </w:r>
      <w:r>
        <w:rPr>
          <w:rFonts w:ascii="Times New Roman" w:hAnsi="Times New Roman" w:cs="Times New Roman"/>
          <w:sz w:val="28"/>
        </w:rPr>
        <w:t>е учитывает сквозное шифрование</w:t>
      </w:r>
      <w:r w:rsidRPr="00C51B97">
        <w:rPr>
          <w:rFonts w:ascii="Times New Roman" w:hAnsi="Times New Roman" w:cs="Times New Roman"/>
          <w:sz w:val="28"/>
        </w:rPr>
        <w:t xml:space="preserve"> и облачное хранение, из-за чего оперативные службы вынуждены использовать методы с неопределенным правовым статусом.</w:t>
      </w: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C51B97">
        <w:rPr>
          <w:rFonts w:ascii="Times New Roman" w:hAnsi="Times New Roman" w:cs="Times New Roman"/>
          <w:sz w:val="28"/>
        </w:rPr>
        <w:t>Конкуренция норм ФЗ «О полиции» и ФЗ «Об ОРД» – правоохранительные органы могут получать те же данные в обход более строгих ОРД-процедур, используя «полицейские» полномочия.</w:t>
      </w:r>
    </w:p>
    <w:p w:rsidR="00C51B97" w:rsidRPr="00C51B97" w:rsidRDefault="00C51B97" w:rsidP="00C51B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C51B97">
        <w:rPr>
          <w:rFonts w:ascii="Times New Roman" w:hAnsi="Times New Roman" w:cs="Times New Roman"/>
          <w:sz w:val="28"/>
        </w:rPr>
        <w:t>Проблема хранения и уничтожения данных – механизмы обезличивания и уничтожения «непрофильной» информации, полученной при ОРМ, законодательно не конкретизированы.</w:t>
      </w:r>
    </w:p>
    <w:p w:rsidR="0038550F" w:rsidRDefault="0038550F"/>
    <w:sectPr w:rsidR="0038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7BD4"/>
    <w:multiLevelType w:val="multilevel"/>
    <w:tmpl w:val="6982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97"/>
    <w:rsid w:val="0038550F"/>
    <w:rsid w:val="00C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5BB9"/>
  <w15:chartTrackingRefBased/>
  <w15:docId w15:val="{F24C16E7-0A17-4219-8E66-71958172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5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1</cp:revision>
  <dcterms:created xsi:type="dcterms:W3CDTF">2026-04-05T08:59:00Z</dcterms:created>
  <dcterms:modified xsi:type="dcterms:W3CDTF">2026-04-05T09:01:00Z</dcterms:modified>
</cp:coreProperties>
</file>