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29B" w:rsidRPr="001B729B" w:rsidRDefault="001B729B" w:rsidP="0029550D">
      <w:pPr>
        <w:spacing w:after="0" w:line="276" w:lineRule="auto"/>
        <w:ind w:left="-284" w:right="425"/>
        <w:rPr>
          <w:rFonts w:ascii="Times New Roman" w:hAnsi="Times New Roman" w:cs="Times New Roman"/>
          <w:sz w:val="24"/>
          <w:szCs w:val="24"/>
        </w:rPr>
      </w:pPr>
      <w:r w:rsidRPr="001B729B">
        <w:rPr>
          <w:rFonts w:ascii="Times New Roman" w:hAnsi="Times New Roman" w:cs="Times New Roman"/>
          <w:sz w:val="24"/>
          <w:szCs w:val="24"/>
        </w:rPr>
        <w:t>УДК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729B">
        <w:rPr>
          <w:rFonts w:ascii="Times New Roman" w:hAnsi="Times New Roman" w:cs="Times New Roman"/>
          <w:sz w:val="24"/>
          <w:szCs w:val="24"/>
        </w:rPr>
        <w:t>159.9</w:t>
      </w:r>
    </w:p>
    <w:p w:rsidR="00775B0A" w:rsidRDefault="00BD7739" w:rsidP="0029550D">
      <w:pPr>
        <w:spacing w:before="240" w:after="0" w:line="276" w:lineRule="auto"/>
        <w:ind w:left="-284" w:right="42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МЕХАНИЗМЫ ВОЗНИКНОВЕНИЯ ДЕВИАНТНОГО ПОВЕДЕНИЯ В ПОДРОСТКОВОМ ВОЗРАСТЕ</w:t>
      </w:r>
    </w:p>
    <w:p w:rsidR="00775B0A" w:rsidRPr="00535300" w:rsidRDefault="002D1D6A" w:rsidP="0029550D">
      <w:pPr>
        <w:spacing w:before="240" w:after="0" w:line="276" w:lineRule="auto"/>
        <w:ind w:left="-284" w:right="42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Д.Р. Баканаев</w:t>
      </w:r>
      <w:r w:rsidR="00D06972">
        <w:rPr>
          <w:rFonts w:ascii="Times New Roman" w:hAnsi="Times New Roman" w:cs="Times New Roman"/>
          <w:b/>
          <w:sz w:val="24"/>
          <w:szCs w:val="24"/>
        </w:rPr>
        <w:t>,</w:t>
      </w:r>
    </w:p>
    <w:p w:rsidR="00775B0A" w:rsidRPr="002701BC" w:rsidRDefault="00BD7739" w:rsidP="0029550D">
      <w:pPr>
        <w:spacing w:after="0" w:line="276" w:lineRule="auto"/>
        <w:ind w:left="-284" w:right="42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 3 курса</w:t>
      </w:r>
      <w:r w:rsidR="00775B0A" w:rsidRPr="002701BC">
        <w:rPr>
          <w:rFonts w:ascii="Times New Roman" w:hAnsi="Times New Roman" w:cs="Times New Roman"/>
          <w:sz w:val="24"/>
          <w:szCs w:val="24"/>
        </w:rPr>
        <w:t xml:space="preserve"> направления подготовки «Психолого-педагогическое образование»</w:t>
      </w:r>
    </w:p>
    <w:p w:rsidR="00775B0A" w:rsidRPr="00535300" w:rsidRDefault="00775B0A" w:rsidP="0029550D">
      <w:pPr>
        <w:spacing w:after="0" w:line="276" w:lineRule="auto"/>
        <w:ind w:left="-284" w:right="42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BC">
        <w:rPr>
          <w:rFonts w:ascii="Times New Roman" w:eastAsia="Times New Roman" w:hAnsi="Times New Roman" w:cs="Times New Roman"/>
          <w:sz w:val="24"/>
          <w:szCs w:val="24"/>
          <w:lang w:eastAsia="ru-RU"/>
        </w:rPr>
        <w:t>ФГБОУ ВО «Чеченский государственный университет им.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01BC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А.А.Кадырова»</w:t>
      </w:r>
    </w:p>
    <w:p w:rsidR="00A86FBE" w:rsidRPr="002701BC" w:rsidRDefault="002D1D6A" w:rsidP="0029550D">
      <w:pPr>
        <w:spacing w:after="0" w:line="276" w:lineRule="auto"/>
        <w:ind w:left="-284" w:right="42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Х.Г. Хасуева</w:t>
      </w:r>
      <w:r w:rsidR="00D06972">
        <w:rPr>
          <w:rFonts w:ascii="Times New Roman" w:hAnsi="Times New Roman" w:cs="Times New Roman"/>
          <w:b/>
          <w:sz w:val="24"/>
          <w:szCs w:val="24"/>
        </w:rPr>
        <w:t>,</w:t>
      </w:r>
    </w:p>
    <w:p w:rsidR="00A86FBE" w:rsidRPr="002701BC" w:rsidRDefault="00BD7739" w:rsidP="0029550D">
      <w:pPr>
        <w:spacing w:after="0" w:line="276" w:lineRule="auto"/>
        <w:ind w:left="-284" w:right="42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магистрант</w:t>
      </w:r>
      <w:r w:rsidR="00A86F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года обучения</w:t>
      </w:r>
      <w:r w:rsidR="00A86FBE" w:rsidRPr="002701BC">
        <w:rPr>
          <w:rFonts w:ascii="Times New Roman" w:hAnsi="Times New Roman" w:cs="Times New Roman"/>
          <w:sz w:val="24"/>
          <w:szCs w:val="24"/>
        </w:rPr>
        <w:t xml:space="preserve"> направления подготовки «Психолого-педагогическое образование»</w:t>
      </w:r>
    </w:p>
    <w:p w:rsidR="00A86FBE" w:rsidRPr="006D3B63" w:rsidRDefault="00A86FBE" w:rsidP="0029550D">
      <w:pPr>
        <w:spacing w:after="0" w:line="276" w:lineRule="auto"/>
        <w:ind w:left="-284" w:right="424"/>
        <w:jc w:val="center"/>
        <w:rPr>
          <w:rFonts w:ascii="Times New Roman" w:hAnsi="Times New Roman" w:cs="Times New Roman"/>
          <w:sz w:val="24"/>
          <w:szCs w:val="24"/>
        </w:rPr>
      </w:pPr>
      <w:r w:rsidRPr="002701BC">
        <w:rPr>
          <w:rFonts w:ascii="Times New Roman" w:eastAsia="Times New Roman" w:hAnsi="Times New Roman" w:cs="Times New Roman"/>
          <w:sz w:val="24"/>
          <w:szCs w:val="24"/>
          <w:lang w:eastAsia="ru-RU"/>
        </w:rPr>
        <w:t>ФГБОУ ВО «Чеченский государственный университет им.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01BC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А.А.Кадырова»</w:t>
      </w:r>
    </w:p>
    <w:p w:rsidR="00A86FBE" w:rsidRPr="00B85719" w:rsidRDefault="002D1D6A" w:rsidP="0029550D">
      <w:pPr>
        <w:spacing w:after="0" w:line="276" w:lineRule="auto"/>
        <w:ind w:left="-284" w:right="42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Т.З. Сулейманова</w:t>
      </w:r>
      <w:r w:rsidR="009B636F" w:rsidRPr="00B85719">
        <w:rPr>
          <w:rFonts w:ascii="Times New Roman" w:hAnsi="Times New Roman" w:cs="Times New Roman"/>
          <w:b/>
          <w:sz w:val="24"/>
          <w:szCs w:val="24"/>
        </w:rPr>
        <w:t>,</w:t>
      </w:r>
    </w:p>
    <w:p w:rsidR="00A86FBE" w:rsidRDefault="002E1B5E" w:rsidP="0029550D">
      <w:pPr>
        <w:spacing w:after="0" w:line="276" w:lineRule="auto"/>
        <w:ind w:left="-284" w:right="42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кандидат педагогических наук</w:t>
      </w:r>
      <w:r w:rsidR="00A86FBE" w:rsidRPr="00A86FBE">
        <w:rPr>
          <w:rFonts w:ascii="Times New Roman" w:hAnsi="Times New Roman" w:cs="Times New Roman"/>
          <w:sz w:val="24"/>
          <w:szCs w:val="24"/>
        </w:rPr>
        <w:t>,</w:t>
      </w:r>
      <w:r w:rsidR="00535300">
        <w:rPr>
          <w:rFonts w:ascii="Times New Roman" w:hAnsi="Times New Roman" w:cs="Times New Roman"/>
          <w:sz w:val="24"/>
          <w:szCs w:val="24"/>
        </w:rPr>
        <w:br/>
      </w:r>
      <w:r w:rsidR="00C57344">
        <w:rPr>
          <w:rFonts w:ascii="Times New Roman" w:hAnsi="Times New Roman" w:cs="Times New Roman"/>
          <w:sz w:val="24"/>
          <w:szCs w:val="24"/>
        </w:rPr>
        <w:t xml:space="preserve"> </w:t>
      </w:r>
      <w:r w:rsidR="005238BC">
        <w:rPr>
          <w:rFonts w:ascii="Times New Roman" w:hAnsi="Times New Roman" w:cs="Times New Roman"/>
          <w:sz w:val="24"/>
          <w:szCs w:val="24"/>
        </w:rPr>
        <w:t>доцент</w:t>
      </w:r>
      <w:r w:rsidR="00A86FBE">
        <w:rPr>
          <w:rFonts w:ascii="Times New Roman" w:hAnsi="Times New Roman" w:cs="Times New Roman"/>
          <w:sz w:val="24"/>
          <w:szCs w:val="24"/>
        </w:rPr>
        <w:t xml:space="preserve"> кафедры педагогики и психологии</w:t>
      </w:r>
    </w:p>
    <w:p w:rsidR="00A97651" w:rsidRDefault="00535300" w:rsidP="0029550D">
      <w:pPr>
        <w:spacing w:after="0" w:line="276" w:lineRule="auto"/>
        <w:ind w:left="-284" w:right="42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1BC">
        <w:rPr>
          <w:rFonts w:ascii="Times New Roman" w:eastAsia="Times New Roman" w:hAnsi="Times New Roman" w:cs="Times New Roman"/>
          <w:sz w:val="24"/>
          <w:szCs w:val="24"/>
          <w:lang w:eastAsia="ru-RU"/>
        </w:rPr>
        <w:t>ФГБОУ ВО «Чеченский государственный университет им.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01BC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А.А.Кадырова»</w:t>
      </w:r>
    </w:p>
    <w:p w:rsidR="007C0C1D" w:rsidRPr="00E172BA" w:rsidRDefault="007C0C1D" w:rsidP="00745C54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2BA" w:rsidRPr="007C0C1D" w:rsidRDefault="004C55BB" w:rsidP="0029550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C55BB">
        <w:rPr>
          <w:rFonts w:ascii="Times New Roman" w:hAnsi="Times New Roman" w:cs="Times New Roman"/>
          <w:b/>
          <w:sz w:val="24"/>
          <w:szCs w:val="24"/>
          <w:lang w:val="en-US"/>
        </w:rPr>
        <w:t>MECHANISMS OF DEVIANT BEHAVIOR IN ADOLESCENCE</w:t>
      </w:r>
    </w:p>
    <w:p w:rsidR="001B729B" w:rsidRPr="001B729B" w:rsidRDefault="00535300" w:rsidP="0029550D">
      <w:pPr>
        <w:spacing w:before="240" w:after="0" w:line="276" w:lineRule="auto"/>
        <w:ind w:left="-284" w:right="425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D.R. Bakanaev</w:t>
      </w:r>
      <w:r w:rsidR="001B729B">
        <w:rPr>
          <w:rFonts w:ascii="Times New Roman" w:hAnsi="Times New Roman" w:cs="Times New Roman"/>
          <w:b/>
          <w:sz w:val="24"/>
          <w:szCs w:val="24"/>
          <w:lang w:val="en-US"/>
        </w:rPr>
        <w:br/>
      </w:r>
      <w:r w:rsidR="004C55BB">
        <w:rPr>
          <w:rFonts w:ascii="Times New Roman" w:hAnsi="Times New Roman" w:cs="Times New Roman"/>
          <w:sz w:val="24"/>
          <w:szCs w:val="24"/>
          <w:lang w:val="en-US"/>
        </w:rPr>
        <w:t xml:space="preserve">3rd </w:t>
      </w:r>
      <w:r w:rsidR="001B729B" w:rsidRPr="001B729B">
        <w:rPr>
          <w:rFonts w:ascii="Times New Roman" w:hAnsi="Times New Roman" w:cs="Times New Roman"/>
          <w:sz w:val="24"/>
          <w:szCs w:val="24"/>
          <w:lang w:val="en-US"/>
        </w:rPr>
        <w:t>year student, Philological Faculty, Department of pedagogy and psychology</w:t>
      </w:r>
    </w:p>
    <w:p w:rsidR="00FC4E2D" w:rsidRPr="002701BC" w:rsidRDefault="001B729B" w:rsidP="0029550D">
      <w:pPr>
        <w:spacing w:after="0" w:line="276" w:lineRule="auto"/>
        <w:ind w:left="-284" w:right="425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1B729B">
        <w:rPr>
          <w:rFonts w:ascii="Times New Roman" w:hAnsi="Times New Roman" w:cs="Times New Roman"/>
          <w:sz w:val="24"/>
          <w:szCs w:val="24"/>
          <w:lang w:val="en-US"/>
        </w:rPr>
        <w:t>Chechen State University named A.A.Kadyrov</w:t>
      </w:r>
    </w:p>
    <w:p w:rsidR="00FC4E2D" w:rsidRPr="00FC4E2D" w:rsidRDefault="009B636F" w:rsidP="0029550D">
      <w:pPr>
        <w:spacing w:after="0" w:line="276" w:lineRule="auto"/>
        <w:ind w:left="-284" w:right="56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Kh.G. Hasueva</w:t>
      </w:r>
    </w:p>
    <w:p w:rsidR="00FC4E2D" w:rsidRPr="001B729B" w:rsidRDefault="004C55BB" w:rsidP="0029550D">
      <w:pPr>
        <w:spacing w:after="0" w:line="276" w:lineRule="auto"/>
        <w:ind w:left="-284" w:right="425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1st year master's student, </w:t>
      </w:r>
      <w:r w:rsidRPr="001B729B">
        <w:rPr>
          <w:rFonts w:ascii="Times New Roman" w:hAnsi="Times New Roman" w:cs="Times New Roman"/>
          <w:sz w:val="24"/>
          <w:szCs w:val="24"/>
          <w:lang w:val="en-US"/>
        </w:rPr>
        <w:t>Philological Faculty, Department of pedagogy and psychology</w:t>
      </w:r>
    </w:p>
    <w:p w:rsidR="007C0C1D" w:rsidRPr="00535300" w:rsidRDefault="00FC4E2D" w:rsidP="0029550D">
      <w:pPr>
        <w:spacing w:after="0" w:line="276" w:lineRule="auto"/>
        <w:ind w:left="-284" w:right="566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1B729B">
        <w:rPr>
          <w:rFonts w:ascii="Times New Roman" w:hAnsi="Times New Roman" w:cs="Times New Roman"/>
          <w:sz w:val="24"/>
          <w:szCs w:val="24"/>
          <w:lang w:val="en-US"/>
        </w:rPr>
        <w:t>Chechen State University named A.A.Kadyrov</w:t>
      </w:r>
    </w:p>
    <w:p w:rsidR="00FC4E2D" w:rsidRPr="007C0C1D" w:rsidRDefault="009B636F" w:rsidP="0029550D">
      <w:pPr>
        <w:spacing w:after="0" w:line="276" w:lineRule="auto"/>
        <w:ind w:left="-284" w:right="566"/>
        <w:jc w:val="center"/>
        <w:rPr>
          <w:rFonts w:ascii="Times New Roman" w:hAnsi="Times New Roman" w:cs="Times New Roman"/>
          <w:b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sz w:val="24"/>
          <w:szCs w:val="24"/>
          <w:lang w:val="en"/>
        </w:rPr>
        <w:t>T.Z.</w:t>
      </w:r>
      <w:r w:rsidR="007C0C1D">
        <w:rPr>
          <w:rFonts w:ascii="Times New Roman" w:hAnsi="Times New Roman" w:cs="Times New Roman"/>
          <w:b/>
          <w:sz w:val="24"/>
          <w:szCs w:val="24"/>
          <w:lang w:val="en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"/>
        </w:rPr>
        <w:t>Suleymanova</w:t>
      </w:r>
    </w:p>
    <w:p w:rsidR="004C55BB" w:rsidRPr="004C55BB" w:rsidRDefault="004C55BB" w:rsidP="0029550D">
      <w:pPr>
        <w:spacing w:after="0" w:line="276" w:lineRule="auto"/>
        <w:ind w:left="-284" w:right="566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candidate of pedagogical s</w:t>
      </w:r>
      <w:r w:rsidRPr="004C55BB">
        <w:rPr>
          <w:rFonts w:ascii="Times New Roman" w:hAnsi="Times New Roman" w:cs="Times New Roman"/>
          <w:sz w:val="24"/>
          <w:szCs w:val="24"/>
          <w:lang w:val="en-US"/>
        </w:rPr>
        <w:t>ciences,</w:t>
      </w:r>
    </w:p>
    <w:p w:rsidR="00FC4E2D" w:rsidRDefault="004C55BB" w:rsidP="0029550D">
      <w:pPr>
        <w:spacing w:after="0" w:line="276" w:lineRule="auto"/>
        <w:ind w:left="-284" w:right="566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senior l</w:t>
      </w:r>
      <w:r w:rsidRPr="004C55BB">
        <w:rPr>
          <w:rFonts w:ascii="Times New Roman" w:hAnsi="Times New Roman" w:cs="Times New Roman"/>
          <w:sz w:val="24"/>
          <w:szCs w:val="24"/>
          <w:lang w:val="en-US"/>
        </w:rPr>
        <w:t>ecturer at the Department of Pedagogy and Psychology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C4E2D" w:rsidRPr="002701BC">
        <w:rPr>
          <w:rFonts w:ascii="Times New Roman" w:hAnsi="Times New Roman" w:cs="Times New Roman"/>
          <w:sz w:val="24"/>
          <w:szCs w:val="24"/>
          <w:lang w:val="en-US"/>
        </w:rPr>
        <w:t>Chechen State University named A.A.Kadyrov</w:t>
      </w:r>
    </w:p>
    <w:p w:rsidR="00C742FD" w:rsidRPr="00C0555D" w:rsidRDefault="00C742FD" w:rsidP="00745C54">
      <w:pPr>
        <w:spacing w:after="0" w:line="276" w:lineRule="auto"/>
        <w:ind w:right="425"/>
        <w:rPr>
          <w:rFonts w:ascii="Times New Roman" w:hAnsi="Times New Roman" w:cs="Times New Roman"/>
          <w:sz w:val="24"/>
          <w:szCs w:val="24"/>
          <w:lang w:val="en-US"/>
        </w:rPr>
      </w:pPr>
    </w:p>
    <w:p w:rsidR="00B2513B" w:rsidRPr="00B2513B" w:rsidRDefault="00B2513B" w:rsidP="00B2513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13B">
        <w:rPr>
          <w:rFonts w:ascii="Times New Roman" w:hAnsi="Times New Roman" w:cs="Times New Roman"/>
          <w:sz w:val="24"/>
          <w:szCs w:val="24"/>
        </w:rPr>
        <w:t>Актуальность. Подростковый возраст является критическим периодом онтогенеза, характеризующимся кардинальной перестройкой всех сфер личности: биологической (пубертат), психологической (кризис идентичности) и социальной (смена референтной группы). Данные статистики указывают, что от 40 до 64% подростков склонны к проявлениям девиантного поведения [6], что обусловливает высокую значимость исследования механизмов его возникновения для своевременной профилактики.</w:t>
      </w:r>
    </w:p>
    <w:p w:rsidR="00B2513B" w:rsidRPr="00B2513B" w:rsidRDefault="00B2513B" w:rsidP="00B2513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13B">
        <w:rPr>
          <w:rFonts w:ascii="Times New Roman" w:hAnsi="Times New Roman" w:cs="Times New Roman"/>
          <w:sz w:val="24"/>
          <w:szCs w:val="24"/>
        </w:rPr>
        <w:t>Цель работы. Провести комплексный анализ биологических, психологических и социальных механизмов, детерминирующих формирование отклоняющегося поведения в подростковом возрасте.</w:t>
      </w:r>
    </w:p>
    <w:p w:rsidR="00B2513B" w:rsidRPr="00B2513B" w:rsidRDefault="00B2513B" w:rsidP="00B2513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13B">
        <w:rPr>
          <w:rFonts w:ascii="Times New Roman" w:hAnsi="Times New Roman" w:cs="Times New Roman"/>
          <w:sz w:val="24"/>
          <w:szCs w:val="24"/>
        </w:rPr>
        <w:t>Результаты исследования.</w:t>
      </w:r>
    </w:p>
    <w:p w:rsidR="00B2513B" w:rsidRPr="00B2513B" w:rsidRDefault="00B2513B" w:rsidP="00B2513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13B">
        <w:rPr>
          <w:rFonts w:ascii="Times New Roman" w:hAnsi="Times New Roman" w:cs="Times New Roman"/>
          <w:sz w:val="24"/>
          <w:szCs w:val="24"/>
        </w:rPr>
        <w:t>В ходе теоретического анализа установлено, что генезис девиантного поведения не может быть сведен к единой причине, а представляет собой результат сложного взаимодействия трех групп факторов, реализующихся через специфические механизмы:</w:t>
      </w:r>
    </w:p>
    <w:p w:rsidR="00B2513B" w:rsidRPr="00B2513B" w:rsidRDefault="00B2513B" w:rsidP="00B2513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13B">
        <w:rPr>
          <w:rFonts w:ascii="Times New Roman" w:hAnsi="Times New Roman" w:cs="Times New Roman"/>
          <w:sz w:val="24"/>
          <w:szCs w:val="24"/>
        </w:rPr>
        <w:t>Психологические механизмы:</w:t>
      </w:r>
    </w:p>
    <w:p w:rsidR="00B2513B" w:rsidRPr="00B2513B" w:rsidRDefault="00B2513B" w:rsidP="00B2513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13B">
        <w:rPr>
          <w:rFonts w:ascii="Times New Roman" w:hAnsi="Times New Roman" w:cs="Times New Roman"/>
          <w:sz w:val="24"/>
          <w:szCs w:val="24"/>
        </w:rPr>
        <w:lastRenderedPageBreak/>
        <w:t>Социальное научение (А. Бандура): усвоение девиантных паттернов через наблюдение за поведением значимых взрослых или сверстников, особенно если такое поведение подкрепляется авторитетом или остается безнаказанным.</w:t>
      </w:r>
    </w:p>
    <w:p w:rsidR="00B2513B" w:rsidRPr="00B2513B" w:rsidRDefault="00B2513B" w:rsidP="00B2513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13B">
        <w:rPr>
          <w:rFonts w:ascii="Times New Roman" w:hAnsi="Times New Roman" w:cs="Times New Roman"/>
          <w:sz w:val="24"/>
          <w:szCs w:val="24"/>
        </w:rPr>
        <w:t>Компенсация и гиперкомпенсация (А. Адлер): девиантное поведение (агрессия, риск) выступает способом преодоления чувства неполноценности и доказательства своей значимости.</w:t>
      </w:r>
    </w:p>
    <w:p w:rsidR="00B2513B" w:rsidRPr="00B2513B" w:rsidRDefault="00B2513B" w:rsidP="00B2513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13B">
        <w:rPr>
          <w:rFonts w:ascii="Times New Roman" w:hAnsi="Times New Roman" w:cs="Times New Roman"/>
          <w:sz w:val="24"/>
          <w:szCs w:val="24"/>
        </w:rPr>
        <w:t>Защитно-адаптационный: уход в аддикции или агрессию как неадаптивная стратегия совладания со стрессом (семейное неблагополучие, школьная травля).</w:t>
      </w:r>
    </w:p>
    <w:p w:rsidR="00B2513B" w:rsidRPr="00B2513B" w:rsidRDefault="00B2513B" w:rsidP="00B2513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13B">
        <w:rPr>
          <w:rFonts w:ascii="Times New Roman" w:hAnsi="Times New Roman" w:cs="Times New Roman"/>
          <w:sz w:val="24"/>
          <w:szCs w:val="24"/>
        </w:rPr>
        <w:t>Идентификация: принятие норм асоциальной группы как плата за чувство принадлежности («быть своим») при невозможности самореализоваться в просоциальных группах.</w:t>
      </w:r>
    </w:p>
    <w:p w:rsidR="00B2513B" w:rsidRPr="00B2513B" w:rsidRDefault="00B2513B" w:rsidP="00B2513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13B">
        <w:rPr>
          <w:rFonts w:ascii="Times New Roman" w:hAnsi="Times New Roman" w:cs="Times New Roman"/>
          <w:sz w:val="24"/>
          <w:szCs w:val="24"/>
        </w:rPr>
        <w:t>Когнитивные искажения: враждебная атрибуция (приписывание окружающим злых намерений), моральная дезинтеграция (самооправдание асоциальных поступков).</w:t>
      </w:r>
    </w:p>
    <w:p w:rsidR="00B2513B" w:rsidRPr="00B2513B" w:rsidRDefault="00B2513B" w:rsidP="00B2513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13B">
        <w:rPr>
          <w:rFonts w:ascii="Times New Roman" w:hAnsi="Times New Roman" w:cs="Times New Roman"/>
          <w:sz w:val="24"/>
          <w:szCs w:val="24"/>
        </w:rPr>
        <w:t>Биологические предпосылки:</w:t>
      </w:r>
    </w:p>
    <w:p w:rsidR="00B2513B" w:rsidRPr="00B2513B" w:rsidRDefault="00B2513B" w:rsidP="00B2513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13B">
        <w:rPr>
          <w:rFonts w:ascii="Times New Roman" w:hAnsi="Times New Roman" w:cs="Times New Roman"/>
          <w:sz w:val="24"/>
          <w:szCs w:val="24"/>
        </w:rPr>
        <w:t>Наследственная predisпозиция к импульсивности, эмоциональной лабильности и поиску новизны.</w:t>
      </w:r>
    </w:p>
    <w:p w:rsidR="00B2513B" w:rsidRPr="00B2513B" w:rsidRDefault="00B2513B" w:rsidP="00B2513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13B">
        <w:rPr>
          <w:rFonts w:ascii="Times New Roman" w:hAnsi="Times New Roman" w:cs="Times New Roman"/>
          <w:sz w:val="24"/>
          <w:szCs w:val="24"/>
        </w:rPr>
        <w:t>Нейробиологический дисбаланс: дисфункция префронтальной коры (снижение контроля импульсов) при гипер- или гипоактивности лимбической системы (эмоциональные реакции), что характерно для подросткового созревания мозга.</w:t>
      </w:r>
    </w:p>
    <w:p w:rsidR="00B2513B" w:rsidRPr="00B2513B" w:rsidRDefault="00B2513B" w:rsidP="00B2513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13B">
        <w:rPr>
          <w:rFonts w:ascii="Times New Roman" w:hAnsi="Times New Roman" w:cs="Times New Roman"/>
          <w:sz w:val="24"/>
          <w:szCs w:val="24"/>
        </w:rPr>
        <w:t>Социальный контекст:</w:t>
      </w:r>
    </w:p>
    <w:p w:rsidR="00B2513B" w:rsidRPr="00B2513B" w:rsidRDefault="00B2513B" w:rsidP="00B2513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13B">
        <w:rPr>
          <w:rFonts w:ascii="Times New Roman" w:hAnsi="Times New Roman" w:cs="Times New Roman"/>
          <w:sz w:val="24"/>
          <w:szCs w:val="24"/>
        </w:rPr>
        <w:t>Усугубляющим фоном выступает подростковый кризис (негативизм, максимализм, снижение учебной мотивации), который в сочетании с неблагоприятной социальной средой (семья, школа) запускает вышеописанные механизмы.</w:t>
      </w:r>
    </w:p>
    <w:p w:rsidR="00B2513B" w:rsidRPr="00B2513B" w:rsidRDefault="00B2513B" w:rsidP="00B2513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513B">
        <w:rPr>
          <w:rFonts w:ascii="Times New Roman" w:hAnsi="Times New Roman" w:cs="Times New Roman"/>
          <w:sz w:val="24"/>
          <w:szCs w:val="24"/>
        </w:rPr>
        <w:t>Выводы. Девиантное поведение подростка является результатом констелляции множества механизмов: психологических (научение, компенсация, искажения), нейробиологических (дисбаланс корково-лимбических связей) и социальных. Понимание их комплексного взаимодействия позволяет перейти от реактивной коррекции уже сформированных девиаций к проактивной профилактике. Эффективная профилактика должна включать: 1) гармонизацию социальной среды подростка; 2) развитие навыков саморегуляции и критического мышления; 3) создание условий для позитивной самореализации (спорт, творчество, волонтерство); 4) психологическое просвещение педагогов и родителей.</w:t>
      </w:r>
    </w:p>
    <w:p w:rsidR="005D5D92" w:rsidRDefault="005D5D92" w:rsidP="005D5D9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513B" w:rsidRDefault="00B2513B" w:rsidP="005D5D9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513B" w:rsidRDefault="00B2513B" w:rsidP="005D5D9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513B" w:rsidRDefault="00B2513B" w:rsidP="005D5D9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513B" w:rsidRDefault="00B2513B" w:rsidP="005D5D9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513B" w:rsidRDefault="00B2513B" w:rsidP="005D5D9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055B" w:rsidRDefault="00BD055B" w:rsidP="00184D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C54" w:rsidRDefault="00745C54" w:rsidP="00184D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C54" w:rsidRDefault="00745C54" w:rsidP="00184D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C54" w:rsidRDefault="00745C54" w:rsidP="00184D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C54" w:rsidRDefault="00745C54" w:rsidP="00184D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C54" w:rsidRDefault="00745C54" w:rsidP="00184D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C54" w:rsidRDefault="00745C54" w:rsidP="00184D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C54" w:rsidRDefault="00745C54" w:rsidP="00184D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C54" w:rsidRDefault="00745C54" w:rsidP="00184D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D055B" w:rsidRDefault="00BD055B" w:rsidP="00BD055B">
      <w:pPr>
        <w:spacing w:after="12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55B">
        <w:rPr>
          <w:rFonts w:ascii="Times New Roman" w:hAnsi="Times New Roman" w:cs="Times New Roman"/>
          <w:b/>
          <w:sz w:val="24"/>
          <w:szCs w:val="24"/>
        </w:rPr>
        <w:lastRenderedPageBreak/>
        <w:t>ЛИТЕРАТУРА:</w:t>
      </w:r>
    </w:p>
    <w:p w:rsidR="00AA5E03" w:rsidRPr="00BD055B" w:rsidRDefault="00AA5E03" w:rsidP="00BD055B">
      <w:pPr>
        <w:spacing w:after="12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5E03" w:rsidRPr="00AA5E03" w:rsidRDefault="00AA5E03" w:rsidP="00AA5E03">
      <w:pPr>
        <w:pStyle w:val="a8"/>
        <w:numPr>
          <w:ilvl w:val="0"/>
          <w:numId w:val="3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E03">
        <w:rPr>
          <w:rFonts w:ascii="Times New Roman" w:hAnsi="Times New Roman" w:cs="Times New Roman"/>
          <w:sz w:val="24"/>
          <w:szCs w:val="24"/>
        </w:rPr>
        <w:t>Бандура А. Теория социального научения. – СПб.: Евразия, 2019. – 320 с.</w:t>
      </w:r>
    </w:p>
    <w:p w:rsidR="00AA5E03" w:rsidRPr="00AA5E03" w:rsidRDefault="00AA5E03" w:rsidP="00AA5E03">
      <w:pPr>
        <w:pStyle w:val="a8"/>
        <w:numPr>
          <w:ilvl w:val="0"/>
          <w:numId w:val="3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E03">
        <w:rPr>
          <w:rFonts w:ascii="Times New Roman" w:hAnsi="Times New Roman" w:cs="Times New Roman"/>
          <w:sz w:val="24"/>
          <w:szCs w:val="24"/>
        </w:rPr>
        <w:t>Выготский Л.С. Педология подростка // Собрание сочинений: в 6 т. – М.: Педагогика, 1984. – Т. 4. – С. 5–242.</w:t>
      </w:r>
    </w:p>
    <w:p w:rsidR="00AA5E03" w:rsidRPr="00AA5E03" w:rsidRDefault="00AA5E03" w:rsidP="00AA5E03">
      <w:pPr>
        <w:pStyle w:val="a8"/>
        <w:numPr>
          <w:ilvl w:val="0"/>
          <w:numId w:val="3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E03">
        <w:rPr>
          <w:rFonts w:ascii="Times New Roman" w:hAnsi="Times New Roman" w:cs="Times New Roman"/>
          <w:sz w:val="24"/>
          <w:szCs w:val="24"/>
        </w:rPr>
        <w:t>Змановская Е.В. Девиантология: Психология отклоняющегося поведения. – М.: Академия, 2018. – 288 с.</w:t>
      </w:r>
    </w:p>
    <w:p w:rsidR="00AA5E03" w:rsidRPr="00AA5E03" w:rsidRDefault="00AA5E03" w:rsidP="00AA5E03">
      <w:pPr>
        <w:pStyle w:val="a8"/>
        <w:numPr>
          <w:ilvl w:val="0"/>
          <w:numId w:val="3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E03">
        <w:rPr>
          <w:rFonts w:ascii="Times New Roman" w:hAnsi="Times New Roman" w:cs="Times New Roman"/>
          <w:sz w:val="24"/>
          <w:szCs w:val="24"/>
        </w:rPr>
        <w:t>Клейберг Ю.А. Психология девиантного поведения. – М.: Юрайт, 2020. – 287 с.</w:t>
      </w:r>
    </w:p>
    <w:p w:rsidR="00AA5E03" w:rsidRPr="00AA5E03" w:rsidRDefault="00AA5E03" w:rsidP="00AA5E03">
      <w:pPr>
        <w:pStyle w:val="a8"/>
        <w:numPr>
          <w:ilvl w:val="0"/>
          <w:numId w:val="3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E03">
        <w:rPr>
          <w:rFonts w:ascii="Times New Roman" w:hAnsi="Times New Roman" w:cs="Times New Roman"/>
          <w:sz w:val="24"/>
          <w:szCs w:val="24"/>
        </w:rPr>
        <w:t>Кон И.С. Психология ранней юности. – М.: Просвещение, 2019. – 255 с.</w:t>
      </w:r>
    </w:p>
    <w:p w:rsidR="00AA5E03" w:rsidRPr="00AA5E03" w:rsidRDefault="00AA5E03" w:rsidP="00AA5E03">
      <w:pPr>
        <w:pStyle w:val="a8"/>
        <w:numPr>
          <w:ilvl w:val="0"/>
          <w:numId w:val="3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E03">
        <w:rPr>
          <w:rFonts w:ascii="Times New Roman" w:hAnsi="Times New Roman" w:cs="Times New Roman"/>
          <w:sz w:val="24"/>
          <w:szCs w:val="24"/>
        </w:rPr>
        <w:t>Личко А.Е. Психопатии и акцентуации характера у подростков. – СПб.: Речь, 2021. – 318 с.</w:t>
      </w:r>
    </w:p>
    <w:p w:rsidR="00AA5E03" w:rsidRPr="00AA5E03" w:rsidRDefault="00AA5E03" w:rsidP="00AA5E03">
      <w:pPr>
        <w:pStyle w:val="a8"/>
        <w:numPr>
          <w:ilvl w:val="0"/>
          <w:numId w:val="3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E03">
        <w:rPr>
          <w:rFonts w:ascii="Times New Roman" w:hAnsi="Times New Roman" w:cs="Times New Roman"/>
          <w:sz w:val="24"/>
          <w:szCs w:val="24"/>
        </w:rPr>
        <w:t>Эриксон Э. Идентичность: юность и кризис. – М.: Прогресс, 2019. – 352 с.</w:t>
      </w:r>
    </w:p>
    <w:p w:rsidR="00FE4ADA" w:rsidRPr="00AA5E03" w:rsidRDefault="00FE4ADA" w:rsidP="00AA5E03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1451" w:rsidRPr="00041451" w:rsidRDefault="00041451" w:rsidP="00045221">
      <w:pPr>
        <w:rPr>
          <w:rFonts w:ascii="Times New Roman" w:hAnsi="Times New Roman" w:cs="Times New Roman"/>
          <w:sz w:val="24"/>
          <w:szCs w:val="24"/>
        </w:rPr>
      </w:pPr>
    </w:p>
    <w:sectPr w:rsidR="00041451" w:rsidRPr="00041451" w:rsidSect="00054718">
      <w:footerReference w:type="default" r:id="rId8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E1C" w:rsidRDefault="004A2E1C" w:rsidP="00054718">
      <w:pPr>
        <w:spacing w:after="0" w:line="240" w:lineRule="auto"/>
      </w:pPr>
      <w:r>
        <w:separator/>
      </w:r>
    </w:p>
  </w:endnote>
  <w:endnote w:type="continuationSeparator" w:id="0">
    <w:p w:rsidR="004A2E1C" w:rsidRDefault="004A2E1C" w:rsidP="00054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8523579"/>
      <w:docPartObj>
        <w:docPartGallery w:val="Page Numbers (Bottom of Page)"/>
        <w:docPartUnique/>
      </w:docPartObj>
    </w:sdtPr>
    <w:sdtEndPr/>
    <w:sdtContent>
      <w:p w:rsidR="00054718" w:rsidRDefault="0005471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5C54">
          <w:rPr>
            <w:noProof/>
          </w:rPr>
          <w:t>2</w:t>
        </w:r>
        <w:r>
          <w:fldChar w:fldCharType="end"/>
        </w:r>
      </w:p>
    </w:sdtContent>
  </w:sdt>
  <w:p w:rsidR="00054718" w:rsidRDefault="0005471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E1C" w:rsidRDefault="004A2E1C" w:rsidP="00054718">
      <w:pPr>
        <w:spacing w:after="0" w:line="240" w:lineRule="auto"/>
      </w:pPr>
      <w:r>
        <w:separator/>
      </w:r>
    </w:p>
  </w:footnote>
  <w:footnote w:type="continuationSeparator" w:id="0">
    <w:p w:rsidR="004A2E1C" w:rsidRDefault="004A2E1C" w:rsidP="000547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2176"/>
    <w:multiLevelType w:val="hybridMultilevel"/>
    <w:tmpl w:val="CF5EFE6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2394418"/>
    <w:multiLevelType w:val="hybridMultilevel"/>
    <w:tmpl w:val="39A0241E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143611A0"/>
    <w:multiLevelType w:val="hybridMultilevel"/>
    <w:tmpl w:val="96AA5C70"/>
    <w:lvl w:ilvl="0" w:tplc="00A8A86C">
      <w:numFmt w:val="bullet"/>
      <w:lvlText w:val="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6C94462"/>
    <w:multiLevelType w:val="hybridMultilevel"/>
    <w:tmpl w:val="570CC4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A352A5D"/>
    <w:multiLevelType w:val="hybridMultilevel"/>
    <w:tmpl w:val="FBEC4778"/>
    <w:lvl w:ilvl="0" w:tplc="50B006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7958BEB6">
      <w:start w:val="6"/>
      <w:numFmt w:val="bullet"/>
      <w:lvlText w:val="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C06F6"/>
    <w:multiLevelType w:val="hybridMultilevel"/>
    <w:tmpl w:val="78E8FF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0743782"/>
    <w:multiLevelType w:val="hybridMultilevel"/>
    <w:tmpl w:val="523418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1E04715"/>
    <w:multiLevelType w:val="hybridMultilevel"/>
    <w:tmpl w:val="AB78A61A"/>
    <w:lvl w:ilvl="0" w:tplc="4A88D0AA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106C6C"/>
    <w:multiLevelType w:val="hybridMultilevel"/>
    <w:tmpl w:val="973A362C"/>
    <w:lvl w:ilvl="0" w:tplc="00A8A86C">
      <w:numFmt w:val="bullet"/>
      <w:lvlText w:val="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E814BC3"/>
    <w:multiLevelType w:val="hybridMultilevel"/>
    <w:tmpl w:val="7124CE7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673A10"/>
    <w:multiLevelType w:val="hybridMultilevel"/>
    <w:tmpl w:val="5504FE48"/>
    <w:lvl w:ilvl="0" w:tplc="91749D9E">
      <w:numFmt w:val="bullet"/>
      <w:lvlText w:val=""/>
      <w:lvlJc w:val="left"/>
      <w:pPr>
        <w:ind w:left="2078" w:hanging="6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89E437A"/>
    <w:multiLevelType w:val="hybridMultilevel"/>
    <w:tmpl w:val="B6E62B84"/>
    <w:lvl w:ilvl="0" w:tplc="00A8A86C">
      <w:numFmt w:val="bullet"/>
      <w:lvlText w:val="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D9070B"/>
    <w:multiLevelType w:val="hybridMultilevel"/>
    <w:tmpl w:val="DA92A8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DC02C50"/>
    <w:multiLevelType w:val="hybridMultilevel"/>
    <w:tmpl w:val="7138E4FA"/>
    <w:lvl w:ilvl="0" w:tplc="00A8A86C">
      <w:numFmt w:val="bullet"/>
      <w:lvlText w:val=""/>
      <w:lvlJc w:val="left"/>
      <w:pPr>
        <w:ind w:left="2078" w:hanging="6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F3C10B3"/>
    <w:multiLevelType w:val="hybridMultilevel"/>
    <w:tmpl w:val="97D68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7911F6"/>
    <w:multiLevelType w:val="hybridMultilevel"/>
    <w:tmpl w:val="7F5C84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43C6994"/>
    <w:multiLevelType w:val="hybridMultilevel"/>
    <w:tmpl w:val="55809F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88E3D87"/>
    <w:multiLevelType w:val="hybridMultilevel"/>
    <w:tmpl w:val="2DCC6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FA2EC5"/>
    <w:multiLevelType w:val="hybridMultilevel"/>
    <w:tmpl w:val="0F8A7B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B541DA8"/>
    <w:multiLevelType w:val="hybridMultilevel"/>
    <w:tmpl w:val="F9886B22"/>
    <w:lvl w:ilvl="0" w:tplc="00A8A86C">
      <w:numFmt w:val="bullet"/>
      <w:lvlText w:val="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B66551B"/>
    <w:multiLevelType w:val="hybridMultilevel"/>
    <w:tmpl w:val="47A87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7208F1"/>
    <w:multiLevelType w:val="hybridMultilevel"/>
    <w:tmpl w:val="5434A1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FDA1AA6"/>
    <w:multiLevelType w:val="hybridMultilevel"/>
    <w:tmpl w:val="114265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019198E"/>
    <w:multiLevelType w:val="hybridMultilevel"/>
    <w:tmpl w:val="FF6C583A"/>
    <w:lvl w:ilvl="0" w:tplc="50B00606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10F73BA"/>
    <w:multiLevelType w:val="hybridMultilevel"/>
    <w:tmpl w:val="65F24E06"/>
    <w:lvl w:ilvl="0" w:tplc="518E0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78962DB"/>
    <w:multiLevelType w:val="hybridMultilevel"/>
    <w:tmpl w:val="6D46B9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92367E5"/>
    <w:multiLevelType w:val="hybridMultilevel"/>
    <w:tmpl w:val="F6E8EC38"/>
    <w:lvl w:ilvl="0" w:tplc="00A8A86C">
      <w:numFmt w:val="bullet"/>
      <w:lvlText w:val="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02D663D"/>
    <w:multiLevelType w:val="hybridMultilevel"/>
    <w:tmpl w:val="1F6A857C"/>
    <w:lvl w:ilvl="0" w:tplc="00A8A86C">
      <w:numFmt w:val="bullet"/>
      <w:lvlText w:val="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4C16B1"/>
    <w:multiLevelType w:val="hybridMultilevel"/>
    <w:tmpl w:val="852C6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978611E"/>
    <w:multiLevelType w:val="hybridMultilevel"/>
    <w:tmpl w:val="050AB1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2895369"/>
    <w:multiLevelType w:val="hybridMultilevel"/>
    <w:tmpl w:val="430EC7B2"/>
    <w:lvl w:ilvl="0" w:tplc="00A8A86C">
      <w:numFmt w:val="bullet"/>
      <w:lvlText w:val="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46B6EDA"/>
    <w:multiLevelType w:val="hybridMultilevel"/>
    <w:tmpl w:val="DB480B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B9B36E4"/>
    <w:multiLevelType w:val="hybridMultilevel"/>
    <w:tmpl w:val="1BCEF466"/>
    <w:lvl w:ilvl="0" w:tplc="91749D9E">
      <w:numFmt w:val="bullet"/>
      <w:lvlText w:val=""/>
      <w:lvlJc w:val="left"/>
      <w:pPr>
        <w:ind w:left="1369" w:hanging="6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7CFD40C2"/>
    <w:multiLevelType w:val="hybridMultilevel"/>
    <w:tmpl w:val="333CE8FC"/>
    <w:lvl w:ilvl="0" w:tplc="00A8A86C">
      <w:numFmt w:val="bullet"/>
      <w:lvlText w:val="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7"/>
  </w:num>
  <w:num w:numId="3">
    <w:abstractNumId w:val="25"/>
  </w:num>
  <w:num w:numId="4">
    <w:abstractNumId w:val="21"/>
  </w:num>
  <w:num w:numId="5">
    <w:abstractNumId w:val="0"/>
  </w:num>
  <w:num w:numId="6">
    <w:abstractNumId w:val="5"/>
  </w:num>
  <w:num w:numId="7">
    <w:abstractNumId w:val="18"/>
  </w:num>
  <w:num w:numId="8">
    <w:abstractNumId w:val="22"/>
  </w:num>
  <w:num w:numId="9">
    <w:abstractNumId w:val="17"/>
  </w:num>
  <w:num w:numId="10">
    <w:abstractNumId w:val="1"/>
  </w:num>
  <w:num w:numId="11">
    <w:abstractNumId w:val="29"/>
  </w:num>
  <w:num w:numId="12">
    <w:abstractNumId w:val="12"/>
  </w:num>
  <w:num w:numId="13">
    <w:abstractNumId w:val="6"/>
  </w:num>
  <w:num w:numId="14">
    <w:abstractNumId w:val="16"/>
  </w:num>
  <w:num w:numId="15">
    <w:abstractNumId w:val="32"/>
  </w:num>
  <w:num w:numId="16">
    <w:abstractNumId w:val="10"/>
  </w:num>
  <w:num w:numId="17">
    <w:abstractNumId w:val="28"/>
  </w:num>
  <w:num w:numId="18">
    <w:abstractNumId w:val="8"/>
  </w:num>
  <w:num w:numId="19">
    <w:abstractNumId w:val="26"/>
  </w:num>
  <w:num w:numId="20">
    <w:abstractNumId w:val="13"/>
  </w:num>
  <w:num w:numId="21">
    <w:abstractNumId w:val="2"/>
  </w:num>
  <w:num w:numId="22">
    <w:abstractNumId w:val="27"/>
  </w:num>
  <w:num w:numId="23">
    <w:abstractNumId w:val="33"/>
  </w:num>
  <w:num w:numId="24">
    <w:abstractNumId w:val="30"/>
  </w:num>
  <w:num w:numId="25">
    <w:abstractNumId w:val="19"/>
  </w:num>
  <w:num w:numId="26">
    <w:abstractNumId w:val="11"/>
  </w:num>
  <w:num w:numId="27">
    <w:abstractNumId w:val="3"/>
  </w:num>
  <w:num w:numId="28">
    <w:abstractNumId w:val="24"/>
  </w:num>
  <w:num w:numId="29">
    <w:abstractNumId w:val="20"/>
  </w:num>
  <w:num w:numId="30">
    <w:abstractNumId w:val="15"/>
  </w:num>
  <w:num w:numId="31">
    <w:abstractNumId w:val="9"/>
  </w:num>
  <w:num w:numId="32">
    <w:abstractNumId w:val="14"/>
  </w:num>
  <w:num w:numId="33">
    <w:abstractNumId w:val="4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206"/>
    <w:rsid w:val="00034E74"/>
    <w:rsid w:val="00041451"/>
    <w:rsid w:val="00045220"/>
    <w:rsid w:val="00045221"/>
    <w:rsid w:val="00054718"/>
    <w:rsid w:val="00093A39"/>
    <w:rsid w:val="000A7EEA"/>
    <w:rsid w:val="000B3481"/>
    <w:rsid w:val="000B6B36"/>
    <w:rsid w:val="000D0089"/>
    <w:rsid w:val="00116AFD"/>
    <w:rsid w:val="001175E3"/>
    <w:rsid w:val="00184D98"/>
    <w:rsid w:val="001A31AA"/>
    <w:rsid w:val="001B2CC1"/>
    <w:rsid w:val="001B729B"/>
    <w:rsid w:val="001F7B78"/>
    <w:rsid w:val="00280C9A"/>
    <w:rsid w:val="0029550D"/>
    <w:rsid w:val="002D1D6A"/>
    <w:rsid w:val="002E1B5E"/>
    <w:rsid w:val="00332A68"/>
    <w:rsid w:val="00335DFD"/>
    <w:rsid w:val="0034675C"/>
    <w:rsid w:val="00347D9C"/>
    <w:rsid w:val="003F1F00"/>
    <w:rsid w:val="00463B18"/>
    <w:rsid w:val="00480A83"/>
    <w:rsid w:val="004A2E1C"/>
    <w:rsid w:val="004A5A52"/>
    <w:rsid w:val="004C52D8"/>
    <w:rsid w:val="004C55BB"/>
    <w:rsid w:val="00520822"/>
    <w:rsid w:val="005238BC"/>
    <w:rsid w:val="00535300"/>
    <w:rsid w:val="005415E4"/>
    <w:rsid w:val="005750F2"/>
    <w:rsid w:val="005D5D92"/>
    <w:rsid w:val="005D7240"/>
    <w:rsid w:val="0062614A"/>
    <w:rsid w:val="0062717A"/>
    <w:rsid w:val="00691206"/>
    <w:rsid w:val="00710D68"/>
    <w:rsid w:val="0074104B"/>
    <w:rsid w:val="00745C54"/>
    <w:rsid w:val="00775B0A"/>
    <w:rsid w:val="007C0C1D"/>
    <w:rsid w:val="007C37A9"/>
    <w:rsid w:val="007F3523"/>
    <w:rsid w:val="00853A37"/>
    <w:rsid w:val="0086550D"/>
    <w:rsid w:val="008E3E9E"/>
    <w:rsid w:val="00952318"/>
    <w:rsid w:val="00966FF6"/>
    <w:rsid w:val="0096704D"/>
    <w:rsid w:val="00977239"/>
    <w:rsid w:val="0098551B"/>
    <w:rsid w:val="009B636F"/>
    <w:rsid w:val="009C00FF"/>
    <w:rsid w:val="009D4F4A"/>
    <w:rsid w:val="009F095C"/>
    <w:rsid w:val="00A01EE1"/>
    <w:rsid w:val="00A50BE3"/>
    <w:rsid w:val="00A62CDF"/>
    <w:rsid w:val="00A71A3F"/>
    <w:rsid w:val="00A7670C"/>
    <w:rsid w:val="00A86FBE"/>
    <w:rsid w:val="00A97651"/>
    <w:rsid w:val="00AA5E03"/>
    <w:rsid w:val="00AA6623"/>
    <w:rsid w:val="00AB05F8"/>
    <w:rsid w:val="00AC6F77"/>
    <w:rsid w:val="00AD30B4"/>
    <w:rsid w:val="00B12443"/>
    <w:rsid w:val="00B2513B"/>
    <w:rsid w:val="00B43AEC"/>
    <w:rsid w:val="00B605BF"/>
    <w:rsid w:val="00B71A42"/>
    <w:rsid w:val="00B85719"/>
    <w:rsid w:val="00B93EF0"/>
    <w:rsid w:val="00BD055B"/>
    <w:rsid w:val="00BD7739"/>
    <w:rsid w:val="00C0555D"/>
    <w:rsid w:val="00C126C5"/>
    <w:rsid w:val="00C526DB"/>
    <w:rsid w:val="00C547F8"/>
    <w:rsid w:val="00C54DD3"/>
    <w:rsid w:val="00C57344"/>
    <w:rsid w:val="00C742FD"/>
    <w:rsid w:val="00C900F7"/>
    <w:rsid w:val="00C94DED"/>
    <w:rsid w:val="00CB75B2"/>
    <w:rsid w:val="00CE0CED"/>
    <w:rsid w:val="00D06972"/>
    <w:rsid w:val="00D164F1"/>
    <w:rsid w:val="00D16B4B"/>
    <w:rsid w:val="00D30CE5"/>
    <w:rsid w:val="00D87881"/>
    <w:rsid w:val="00DA083E"/>
    <w:rsid w:val="00E172BA"/>
    <w:rsid w:val="00E21BC1"/>
    <w:rsid w:val="00E226CE"/>
    <w:rsid w:val="00E260B6"/>
    <w:rsid w:val="00E465EB"/>
    <w:rsid w:val="00E832A2"/>
    <w:rsid w:val="00E8466F"/>
    <w:rsid w:val="00EB120D"/>
    <w:rsid w:val="00ED4D17"/>
    <w:rsid w:val="00F14F21"/>
    <w:rsid w:val="00F16F89"/>
    <w:rsid w:val="00F23149"/>
    <w:rsid w:val="00F442D4"/>
    <w:rsid w:val="00F44D21"/>
    <w:rsid w:val="00F83A19"/>
    <w:rsid w:val="00FB34FF"/>
    <w:rsid w:val="00FC4E2D"/>
    <w:rsid w:val="00FE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062F24"/>
  <w15:chartTrackingRefBased/>
  <w15:docId w15:val="{A04142EE-F788-451C-BBCB-4D084733F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E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47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4718"/>
  </w:style>
  <w:style w:type="paragraph" w:styleId="a5">
    <w:name w:val="footer"/>
    <w:basedOn w:val="a"/>
    <w:link w:val="a6"/>
    <w:uiPriority w:val="99"/>
    <w:unhideWhenUsed/>
    <w:rsid w:val="000547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4718"/>
  </w:style>
  <w:style w:type="character" w:styleId="a7">
    <w:name w:val="Hyperlink"/>
    <w:basedOn w:val="a0"/>
    <w:uiPriority w:val="99"/>
    <w:unhideWhenUsed/>
    <w:rsid w:val="00A86FBE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A976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F4450-1A99-41AC-953F-85801B24D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1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Miracle</dc:creator>
  <cp:keywords/>
  <dc:description/>
  <cp:lastModifiedBy>q</cp:lastModifiedBy>
  <cp:revision>57</cp:revision>
  <dcterms:created xsi:type="dcterms:W3CDTF">2025-03-14T20:03:00Z</dcterms:created>
  <dcterms:modified xsi:type="dcterms:W3CDTF">2026-03-09T12:11:00Z</dcterms:modified>
</cp:coreProperties>
</file>