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C8D8" w14:textId="0F714466" w:rsidR="006D3E06" w:rsidRPr="000701AE" w:rsidRDefault="000E6CA4" w:rsidP="000E6CA4">
      <w:pPr>
        <w:pStyle w:val="ds-markdown-paragraph"/>
        <w:shd w:val="clear" w:color="auto" w:fill="FFFFFF"/>
        <w:spacing w:before="240" w:beforeAutospacing="0" w:after="240" w:afterAutospacing="0"/>
        <w:ind w:firstLine="709"/>
        <w:contextualSpacing/>
        <w:jc w:val="center"/>
        <w:rPr>
          <w:color w:val="0F1115"/>
        </w:rPr>
      </w:pPr>
      <w:r>
        <w:rPr>
          <w:rStyle w:val="a3"/>
          <w:color w:val="0F1115"/>
        </w:rPr>
        <w:t>В</w:t>
      </w:r>
      <w:r w:rsidRPr="000701AE">
        <w:rPr>
          <w:rStyle w:val="a3"/>
          <w:color w:val="0F1115"/>
        </w:rPr>
        <w:t>озрастные особенности при изучении иностранных языков: фонетический, лексический и грамматический аспекты</w:t>
      </w:r>
    </w:p>
    <w:p w14:paraId="7968E9D2" w14:textId="5843A03F" w:rsidR="006D3E06" w:rsidRDefault="006D3E06" w:rsidP="000E6CA4">
      <w:pPr>
        <w:pStyle w:val="ds-markdown-paragraph"/>
        <w:shd w:val="clear" w:color="auto" w:fill="FFFFFF"/>
        <w:spacing w:before="240" w:beforeAutospacing="0" w:after="240" w:afterAutospacing="0"/>
        <w:ind w:firstLine="709"/>
        <w:contextualSpacing/>
        <w:jc w:val="center"/>
        <w:rPr>
          <w:color w:val="0F1115"/>
        </w:rPr>
      </w:pPr>
      <w:r w:rsidRPr="000E6CA4">
        <w:rPr>
          <w:rStyle w:val="a3"/>
          <w:b w:val="0"/>
          <w:bCs w:val="0"/>
          <w:color w:val="0F1115"/>
        </w:rPr>
        <w:t>Яшуева М</w:t>
      </w:r>
      <w:r w:rsidR="000E6CA4" w:rsidRPr="000E6CA4">
        <w:rPr>
          <w:rStyle w:val="a3"/>
          <w:b w:val="0"/>
          <w:bCs w:val="0"/>
          <w:color w:val="0F1115"/>
        </w:rPr>
        <w:t xml:space="preserve">арха </w:t>
      </w:r>
      <w:r w:rsidRPr="000E6CA4">
        <w:rPr>
          <w:rStyle w:val="a3"/>
          <w:b w:val="0"/>
          <w:bCs w:val="0"/>
          <w:color w:val="0F1115"/>
        </w:rPr>
        <w:t>И</w:t>
      </w:r>
      <w:r w:rsidR="000E6CA4" w:rsidRPr="000E6CA4">
        <w:rPr>
          <w:rStyle w:val="a3"/>
          <w:b w:val="0"/>
          <w:bCs w:val="0"/>
          <w:color w:val="0F1115"/>
        </w:rPr>
        <w:t>саевна</w:t>
      </w:r>
      <w:r w:rsidRPr="000701AE">
        <w:rPr>
          <w:color w:val="0F1115"/>
        </w:rPr>
        <w:br/>
      </w:r>
      <w:r w:rsidR="000E6CA4">
        <w:rPr>
          <w:color w:val="0F1115"/>
        </w:rPr>
        <w:t>С</w:t>
      </w:r>
      <w:r w:rsidRPr="000701AE">
        <w:rPr>
          <w:color w:val="0F1115"/>
        </w:rPr>
        <w:t>тудентка Чеченск</w:t>
      </w:r>
      <w:r w:rsidR="000E6CA4">
        <w:rPr>
          <w:color w:val="0F1115"/>
        </w:rPr>
        <w:t xml:space="preserve">ого </w:t>
      </w:r>
      <w:r w:rsidRPr="000701AE">
        <w:rPr>
          <w:color w:val="0F1115"/>
        </w:rPr>
        <w:t>государственн</w:t>
      </w:r>
      <w:r w:rsidR="000E6CA4">
        <w:rPr>
          <w:color w:val="0F1115"/>
        </w:rPr>
        <w:t>ого</w:t>
      </w:r>
      <w:r w:rsidRPr="000701AE">
        <w:rPr>
          <w:color w:val="0F1115"/>
        </w:rPr>
        <w:t xml:space="preserve"> университет</w:t>
      </w:r>
      <w:r w:rsidR="000E6CA4">
        <w:rPr>
          <w:color w:val="0F1115"/>
        </w:rPr>
        <w:t>а</w:t>
      </w:r>
      <w:r w:rsidRPr="000701AE">
        <w:rPr>
          <w:color w:val="0F1115"/>
        </w:rPr>
        <w:t xml:space="preserve"> им. А.А. Кадырова</w:t>
      </w:r>
      <w:r w:rsidR="000E6CA4">
        <w:rPr>
          <w:color w:val="0F1115"/>
        </w:rPr>
        <w:t>, Грозный, Россия</w:t>
      </w:r>
    </w:p>
    <w:p w14:paraId="257EB109" w14:textId="77777777" w:rsidR="000377DF" w:rsidRPr="000701AE" w:rsidRDefault="000377DF" w:rsidP="000377DF">
      <w:pPr>
        <w:pStyle w:val="ds-markdown-paragraph"/>
        <w:shd w:val="clear" w:color="auto" w:fill="FFFFFF"/>
        <w:spacing w:before="240" w:beforeAutospacing="0" w:after="240" w:afterAutospacing="0"/>
        <w:ind w:firstLine="709"/>
        <w:contextualSpacing/>
        <w:jc w:val="right"/>
        <w:rPr>
          <w:color w:val="0F1115"/>
        </w:rPr>
      </w:pPr>
    </w:p>
    <w:p w14:paraId="48DF17F2" w14:textId="01194A54" w:rsidR="006D3E06" w:rsidRPr="000701AE" w:rsidRDefault="006D3E06" w:rsidP="000701AE">
      <w:pPr>
        <w:pStyle w:val="ds-markdown-paragraph"/>
        <w:shd w:val="clear" w:color="auto" w:fill="FFFFFF"/>
        <w:spacing w:before="240" w:beforeAutospacing="0" w:after="240" w:afterAutospacing="0"/>
        <w:ind w:firstLine="709"/>
        <w:contextualSpacing/>
        <w:jc w:val="both"/>
        <w:rPr>
          <w:color w:val="0F1115"/>
        </w:rPr>
      </w:pPr>
      <w:r w:rsidRPr="000701AE">
        <w:rPr>
          <w:color w:val="0F1115"/>
        </w:rPr>
        <w:t>При построении курса обучения иностранному языку необходимо учитывать особенности, характерные для каждого возрастного периода. Каждый возраст определяется различной пластичностью естественного механизма освоения речи и специфической ведущей деятельностью [</w:t>
      </w:r>
      <w:proofErr w:type="spellStart"/>
      <w:r w:rsidR="00DB0C6B" w:rsidRPr="000701AE">
        <w:rPr>
          <w:color w:val="0F1115"/>
        </w:rPr>
        <w:t>Идразова</w:t>
      </w:r>
      <w:proofErr w:type="spellEnd"/>
      <w:r w:rsidR="00DB0C6B" w:rsidRPr="000701AE">
        <w:rPr>
          <w:color w:val="0F1115"/>
        </w:rPr>
        <w:t xml:space="preserve"> Э.С., Усманов Т.И.</w:t>
      </w:r>
      <w:r w:rsidR="00DB0C6B">
        <w:rPr>
          <w:color w:val="0F1115"/>
        </w:rPr>
        <w:t xml:space="preserve"> 2023: </w:t>
      </w:r>
      <w:r w:rsidRPr="000701AE">
        <w:rPr>
          <w:color w:val="0F1115"/>
        </w:rPr>
        <w:t>67]. Эффективность овладения языком напрямую зависит от того, насколько методы презентации фонетического, лексического и грамматического материала соответствуют психофизиологическим возможностям обучающихся.</w:t>
      </w:r>
    </w:p>
    <w:p w14:paraId="31A68617" w14:textId="77777777" w:rsidR="006D3E06" w:rsidRPr="000701AE" w:rsidRDefault="006D3E06" w:rsidP="000701AE">
      <w:pPr>
        <w:pStyle w:val="ds-markdown-paragraph"/>
        <w:shd w:val="clear" w:color="auto" w:fill="FFFFFF"/>
        <w:spacing w:before="240" w:beforeAutospacing="0" w:after="240" w:afterAutospacing="0"/>
        <w:ind w:firstLine="709"/>
        <w:contextualSpacing/>
        <w:jc w:val="both"/>
        <w:rPr>
          <w:color w:val="0F1115"/>
        </w:rPr>
      </w:pPr>
      <w:r w:rsidRPr="000701AE">
        <w:rPr>
          <w:color w:val="0F1115"/>
        </w:rPr>
        <w:t>Теоретической базой для понимания возрастной динамики служит концепция швейцарского психолога Жана Пиаже, выделившего четыре стадии интеллектуального развития: сенсомоторную, дооперационную, стадию конкретных операций и стадию формальных операций. Каждая стадия характеризуется определенными особенностями, которые оказывают влияние на способность к абстрагированию, логическому мышлению и, следовательно, на стратегии овладения языковыми средствами.</w:t>
      </w:r>
    </w:p>
    <w:p w14:paraId="5C72FEC4" w14:textId="4FEFA690" w:rsidR="006D3E06" w:rsidRPr="000701AE" w:rsidRDefault="006D3E06" w:rsidP="000701AE">
      <w:pPr>
        <w:pStyle w:val="ds-markdown-paragraph"/>
        <w:shd w:val="clear" w:color="auto" w:fill="FFFFFF"/>
        <w:spacing w:before="240" w:beforeAutospacing="0" w:after="240" w:afterAutospacing="0"/>
        <w:ind w:firstLine="709"/>
        <w:contextualSpacing/>
        <w:jc w:val="both"/>
        <w:rPr>
          <w:color w:val="0F1115"/>
        </w:rPr>
      </w:pPr>
      <w:r w:rsidRPr="000701AE">
        <w:rPr>
          <w:color w:val="0F1115"/>
        </w:rPr>
        <w:t>Младшему возрасту (до 10–12 лет), соответствующему дооперационной стадии и стадии конкретных операций, свойственно более гибкое и быстрое запоминание языкового материала. Это объясняется высокой пластичностью речевого механизма, преобладанием механической и образной памяти, а также естественной имитационной способностью. В данном возрасте используются простые речевые конструкции и относительно небольшой объем лексики, а потребности вербальной коммуникации обусловлены средой общения со сверстниками [</w:t>
      </w:r>
      <w:proofErr w:type="spellStart"/>
      <w:r w:rsidR="00DB0C6B" w:rsidRPr="000701AE">
        <w:rPr>
          <w:color w:val="0F1115"/>
        </w:rPr>
        <w:t>Chukovenkova</w:t>
      </w:r>
      <w:proofErr w:type="spellEnd"/>
      <w:r w:rsidR="00DB0C6B" w:rsidRPr="000701AE">
        <w:rPr>
          <w:color w:val="0F1115"/>
        </w:rPr>
        <w:t xml:space="preserve"> D</w:t>
      </w:r>
      <w:r w:rsidR="00DB0C6B">
        <w:rPr>
          <w:color w:val="0F1115"/>
        </w:rPr>
        <w:t xml:space="preserve">. 2020: </w:t>
      </w:r>
      <w:r w:rsidRPr="000701AE">
        <w:rPr>
          <w:color w:val="0F1115"/>
        </w:rPr>
        <w:t>379].</w:t>
      </w:r>
    </w:p>
    <w:p w14:paraId="42A479F2" w14:textId="77777777" w:rsidR="006D3E06" w:rsidRPr="000701AE" w:rsidRDefault="006D3E06" w:rsidP="000701AE">
      <w:pPr>
        <w:pStyle w:val="ds-markdown-paragraph"/>
        <w:shd w:val="clear" w:color="auto" w:fill="FFFFFF"/>
        <w:spacing w:before="240" w:beforeAutospacing="0" w:after="240" w:afterAutospacing="0"/>
        <w:ind w:firstLine="709"/>
        <w:contextualSpacing/>
        <w:jc w:val="both"/>
        <w:rPr>
          <w:color w:val="0F1115"/>
        </w:rPr>
      </w:pPr>
      <w:r w:rsidRPr="000701AE">
        <w:rPr>
          <w:color w:val="0F1115"/>
        </w:rPr>
        <w:t xml:space="preserve">В области фонетики младший возраст является наиболее </w:t>
      </w:r>
      <w:proofErr w:type="spellStart"/>
      <w:r w:rsidRPr="000701AE">
        <w:rPr>
          <w:color w:val="0F1115"/>
        </w:rPr>
        <w:t>сензитивным</w:t>
      </w:r>
      <w:proofErr w:type="spellEnd"/>
      <w:r w:rsidRPr="000701AE">
        <w:rPr>
          <w:color w:val="0F1115"/>
        </w:rPr>
        <w:t>, поскольку дети сохраняют феномен так называемого фонетического слуха. Они способны точно имитировать интонацию и артикуляцию звуков без выраженной интерференции родного языка, так как их артикуляционный аппарат сохраняет гибкость, а фонетическая система родного языка еще не полностью автоматизирована. Обучение фонетике на данном этапе строится на подражании, хоровом проговаривании, использовании песен и стихов.</w:t>
      </w:r>
    </w:p>
    <w:p w14:paraId="3AE72376" w14:textId="0DFE3CD4" w:rsidR="006D3E06" w:rsidRPr="000701AE" w:rsidRDefault="006D3E06" w:rsidP="000701AE">
      <w:pPr>
        <w:pStyle w:val="ds-markdown-paragraph"/>
        <w:shd w:val="clear" w:color="auto" w:fill="FFFFFF"/>
        <w:spacing w:before="240" w:beforeAutospacing="0" w:after="240" w:afterAutospacing="0"/>
        <w:ind w:firstLine="709"/>
        <w:contextualSpacing/>
        <w:jc w:val="both"/>
        <w:rPr>
          <w:color w:val="0F1115"/>
        </w:rPr>
      </w:pPr>
      <w:r w:rsidRPr="000701AE">
        <w:rPr>
          <w:color w:val="0F1115"/>
        </w:rPr>
        <w:t>При работе с лексикой на начальном этапе доминирует принцип наглядности. Использование предметных картинок, тематических карточек, магнитных плакатов, кассы букв и игровых наборов позволяет формировать лексический запас через конкретные, осязаемые образы [</w:t>
      </w:r>
      <w:proofErr w:type="spellStart"/>
      <w:r w:rsidR="00DB0C6B" w:rsidRPr="000701AE">
        <w:rPr>
          <w:color w:val="0F1115"/>
        </w:rPr>
        <w:t>Идразова</w:t>
      </w:r>
      <w:proofErr w:type="spellEnd"/>
      <w:r w:rsidR="00DB0C6B" w:rsidRPr="000701AE">
        <w:rPr>
          <w:color w:val="0F1115"/>
        </w:rPr>
        <w:t xml:space="preserve"> Э.С.А., Магомадова З.З. </w:t>
      </w:r>
      <w:r w:rsidR="00DB0C6B">
        <w:rPr>
          <w:color w:val="0F1115"/>
        </w:rPr>
        <w:t xml:space="preserve">2024: </w:t>
      </w:r>
      <w:r w:rsidRPr="000701AE">
        <w:rPr>
          <w:color w:val="0F1115"/>
        </w:rPr>
        <w:t>38]. Объем лексики ограничен преимущественно бытовой сферой, а ведущими каналами восприятия выступают визуальный и аудиальный. Тематика лексического материала тесно связана с игровыми ситуациями, характерными для семейных, бытовых и образовательных отношений.</w:t>
      </w:r>
    </w:p>
    <w:p w14:paraId="50484AF2" w14:textId="29B7B016" w:rsidR="006D3E06" w:rsidRPr="000701AE" w:rsidRDefault="006D3E06" w:rsidP="000701AE">
      <w:pPr>
        <w:pStyle w:val="ds-markdown-paragraph"/>
        <w:shd w:val="clear" w:color="auto" w:fill="FFFFFF"/>
        <w:spacing w:before="240" w:beforeAutospacing="0" w:after="240" w:afterAutospacing="0"/>
        <w:ind w:firstLine="709"/>
        <w:contextualSpacing/>
        <w:jc w:val="both"/>
        <w:rPr>
          <w:color w:val="0F1115"/>
        </w:rPr>
      </w:pPr>
      <w:r w:rsidRPr="000701AE">
        <w:rPr>
          <w:color w:val="0F1115"/>
        </w:rPr>
        <w:t>Грамматика усваивается детьми преимущественно имплицитно – через многократное повторение готовых речевых образцов в игровых ситуациях. Грамматические правила не объясняются теоретически, а выводятся интуитивно из контекста, что соответствует доминированию конкретного мышления над абстрактным. По словам А.А. Леонтьева, «изучение языка с самого начала должно быть не просто овладением новым коммуникативным инструментом, а открытием нового мира» [</w:t>
      </w:r>
      <w:r w:rsidR="00DB0C6B" w:rsidRPr="000701AE">
        <w:rPr>
          <w:color w:val="0F1115"/>
        </w:rPr>
        <w:t>Леонтьев А.А.</w:t>
      </w:r>
      <w:r w:rsidR="00DB0C6B">
        <w:rPr>
          <w:color w:val="0F1115"/>
        </w:rPr>
        <w:t xml:space="preserve"> 1999: </w:t>
      </w:r>
      <w:r w:rsidRPr="000701AE">
        <w:rPr>
          <w:color w:val="0F1115"/>
        </w:rPr>
        <w:t>67], и для детей это открытие происходит через действие и игру.</w:t>
      </w:r>
    </w:p>
    <w:p w14:paraId="00700108" w14:textId="3548B8C5" w:rsidR="006D3E06" w:rsidRPr="000701AE" w:rsidRDefault="006D3E06" w:rsidP="000701AE">
      <w:pPr>
        <w:pStyle w:val="ds-markdown-paragraph"/>
        <w:shd w:val="clear" w:color="auto" w:fill="FFFFFF"/>
        <w:spacing w:before="240" w:beforeAutospacing="0" w:after="240" w:afterAutospacing="0"/>
        <w:ind w:firstLine="709"/>
        <w:contextualSpacing/>
        <w:jc w:val="both"/>
        <w:rPr>
          <w:color w:val="0F1115"/>
        </w:rPr>
      </w:pPr>
      <w:r w:rsidRPr="000701AE">
        <w:rPr>
          <w:color w:val="0F1115"/>
        </w:rPr>
        <w:t xml:space="preserve">Взрослый возраст (от 16–18 лет и старше) соответствует стадии формальных операций, характеризующейся способностью к абстрактно-логическому мышлению. Хотя физиологические изменения снижают скорость механического запоминания, этот недостаток компенсируется развитым логическим мышлением, произвольным </w:t>
      </w:r>
      <w:r w:rsidRPr="000701AE">
        <w:rPr>
          <w:color w:val="0F1115"/>
        </w:rPr>
        <w:lastRenderedPageBreak/>
        <w:t>вниманием и устойчивой профессиональной мотивацией. Восприятие новой информации у взрослых затруднено в силу возрастных изменений, однако качество ее переработки становится глубже [</w:t>
      </w:r>
      <w:proofErr w:type="spellStart"/>
      <w:r w:rsidR="00DB0C6B" w:rsidRPr="000701AE">
        <w:rPr>
          <w:color w:val="0F1115"/>
        </w:rPr>
        <w:t>Нельзина</w:t>
      </w:r>
      <w:proofErr w:type="spellEnd"/>
      <w:r w:rsidR="00DB0C6B" w:rsidRPr="000701AE">
        <w:rPr>
          <w:color w:val="0F1115"/>
        </w:rPr>
        <w:t xml:space="preserve"> Е.Н., Злобина В.А.</w:t>
      </w:r>
      <w:r w:rsidR="00DB0C6B">
        <w:rPr>
          <w:color w:val="0F1115"/>
        </w:rPr>
        <w:t xml:space="preserve"> 2019: </w:t>
      </w:r>
      <w:r w:rsidRPr="000701AE">
        <w:rPr>
          <w:color w:val="0F1115"/>
        </w:rPr>
        <w:t>42].</w:t>
      </w:r>
    </w:p>
    <w:p w14:paraId="63E43E96" w14:textId="77777777" w:rsidR="006D3E06" w:rsidRPr="000701AE" w:rsidRDefault="006D3E06" w:rsidP="000701AE">
      <w:pPr>
        <w:pStyle w:val="ds-markdown-paragraph"/>
        <w:shd w:val="clear" w:color="auto" w:fill="FFFFFF"/>
        <w:spacing w:before="240" w:beforeAutospacing="0" w:after="240" w:afterAutospacing="0"/>
        <w:ind w:firstLine="709"/>
        <w:contextualSpacing/>
        <w:jc w:val="both"/>
        <w:rPr>
          <w:color w:val="0F1115"/>
        </w:rPr>
      </w:pPr>
      <w:r w:rsidRPr="000701AE">
        <w:rPr>
          <w:color w:val="0F1115"/>
        </w:rPr>
        <w:t xml:space="preserve">Фонетическая работа со взрослыми приобретает аналитический характер. Постановка произношения требует осознанного преодоления интерференции родного языка, изучения транскрипции и правил артикуляции, так как </w:t>
      </w:r>
      <w:proofErr w:type="spellStart"/>
      <w:r w:rsidRPr="000701AE">
        <w:rPr>
          <w:color w:val="0F1115"/>
        </w:rPr>
        <w:t>имитативные</w:t>
      </w:r>
      <w:proofErr w:type="spellEnd"/>
      <w:r w:rsidRPr="000701AE">
        <w:rPr>
          <w:color w:val="0F1115"/>
        </w:rPr>
        <w:t xml:space="preserve"> способности снижаются, а фонетическая база родного языка оказывает мощное интерферирующее воздействие. Преодоление акцента становится возможным только через понимание артикуляционных механизмов.</w:t>
      </w:r>
    </w:p>
    <w:p w14:paraId="4641E08D" w14:textId="77777777" w:rsidR="006D3E06" w:rsidRPr="000701AE" w:rsidRDefault="006D3E06" w:rsidP="000701AE">
      <w:pPr>
        <w:pStyle w:val="ds-markdown-paragraph"/>
        <w:shd w:val="clear" w:color="auto" w:fill="FFFFFF"/>
        <w:spacing w:before="240" w:beforeAutospacing="0" w:after="240" w:afterAutospacing="0"/>
        <w:ind w:firstLine="709"/>
        <w:contextualSpacing/>
        <w:jc w:val="both"/>
        <w:rPr>
          <w:color w:val="0F1115"/>
        </w:rPr>
      </w:pPr>
      <w:r w:rsidRPr="000701AE">
        <w:rPr>
          <w:color w:val="0F1115"/>
        </w:rPr>
        <w:t xml:space="preserve">Лексический материал для взрослых отличается значительным объемом, стилистической дифференциацией и профессиональной направленностью. </w:t>
      </w:r>
      <w:proofErr w:type="spellStart"/>
      <w:r w:rsidRPr="000701AE">
        <w:rPr>
          <w:color w:val="0F1115"/>
        </w:rPr>
        <w:t>Семантизация</w:t>
      </w:r>
      <w:proofErr w:type="spellEnd"/>
      <w:r w:rsidRPr="000701AE">
        <w:rPr>
          <w:color w:val="0F1115"/>
        </w:rPr>
        <w:t xml:space="preserve"> новой лексики происходит через аутентичные тексты, словообразовательный анализ, работу с контекстом и словарями, а не через механическое заучивание. Языковые программы для взрослых предполагают обширный объем лексики, включая терминологию и стилистически маркированные единицы.</w:t>
      </w:r>
    </w:p>
    <w:p w14:paraId="68506147" w14:textId="77777777" w:rsidR="006D3E06" w:rsidRPr="000701AE" w:rsidRDefault="006D3E06" w:rsidP="000701AE">
      <w:pPr>
        <w:pStyle w:val="ds-markdown-paragraph"/>
        <w:shd w:val="clear" w:color="auto" w:fill="FFFFFF"/>
        <w:spacing w:before="240" w:beforeAutospacing="0" w:after="240" w:afterAutospacing="0"/>
        <w:ind w:firstLine="709"/>
        <w:contextualSpacing/>
        <w:jc w:val="both"/>
        <w:rPr>
          <w:color w:val="0F1115"/>
        </w:rPr>
      </w:pPr>
      <w:r w:rsidRPr="000701AE">
        <w:rPr>
          <w:color w:val="0F1115"/>
        </w:rPr>
        <w:t>При овладении грамматикой взрослые обучающиеся отдают предпочтение дедуктивному методу – от правила к практике. Они способны осваивать сложные синтаксические конструкции, сослагательное наклонение, идиоматические обороты через их логическое осмысление и сопоставление с системой родного языка. Способами представления грамматического материала выступают не только учебные пособия, но и аутентичные тексты, дискуссии, аналитическое чтение.</w:t>
      </w:r>
    </w:p>
    <w:p w14:paraId="6EB0DBBF" w14:textId="77777777" w:rsidR="006D3E06" w:rsidRPr="000701AE" w:rsidRDefault="006D3E06" w:rsidP="000701AE">
      <w:pPr>
        <w:pStyle w:val="ds-markdown-paragraph"/>
        <w:shd w:val="clear" w:color="auto" w:fill="FFFFFF"/>
        <w:spacing w:before="240" w:beforeAutospacing="0" w:after="240" w:afterAutospacing="0"/>
        <w:ind w:firstLine="709"/>
        <w:contextualSpacing/>
        <w:jc w:val="both"/>
        <w:rPr>
          <w:color w:val="0F1115"/>
        </w:rPr>
      </w:pPr>
      <w:r w:rsidRPr="000701AE">
        <w:rPr>
          <w:color w:val="0F1115"/>
        </w:rPr>
        <w:t xml:space="preserve">Вышесказанное позволяет сделать следующие выводы. Во-первых, на начальном этапе обучения приоритетными являются наглядные и </w:t>
      </w:r>
      <w:proofErr w:type="spellStart"/>
      <w:r w:rsidRPr="000701AE">
        <w:rPr>
          <w:color w:val="0F1115"/>
        </w:rPr>
        <w:t>имитативные</w:t>
      </w:r>
      <w:proofErr w:type="spellEnd"/>
      <w:r w:rsidRPr="000701AE">
        <w:rPr>
          <w:color w:val="0F1115"/>
        </w:rPr>
        <w:t xml:space="preserve"> методы, </w:t>
      </w:r>
      <w:proofErr w:type="spellStart"/>
      <w:r w:rsidRPr="000701AE">
        <w:rPr>
          <w:color w:val="0F1115"/>
        </w:rPr>
        <w:t>имплицитное</w:t>
      </w:r>
      <w:proofErr w:type="spellEnd"/>
      <w:r w:rsidRPr="000701AE">
        <w:rPr>
          <w:color w:val="0F1115"/>
        </w:rPr>
        <w:t xml:space="preserve"> усвоение грамматики через игровые ситуации и опора на естественную фонетическую восприимчивость. Во-вторых, на продвинутом этапе эффективность обеспечивается аналитическим подходом к грамматике, сознательным преодолением фонетической интерференции и профессионально-ориентированным отбором лексики. В-третьих, учет возрастных психофизиологических особенностей при обучении фонетике, лексике и грамматике является необходимым условием успешного формирования иноязычной коммуникативной компетенции. На разных этапах изучения иностранного языка необходимо применение различных средств и дидактических материалов, поскольку в разном возрасте различаются восприятие информации, объем и время усвоения материала, а также тематика и содержание языковых средств.</w:t>
      </w:r>
    </w:p>
    <w:p w14:paraId="11EB315D" w14:textId="4358670F" w:rsidR="006D3E06" w:rsidRPr="000701AE" w:rsidRDefault="000701AE" w:rsidP="000E6CA4">
      <w:pPr>
        <w:pStyle w:val="ds-markdown-paragraph"/>
        <w:shd w:val="clear" w:color="auto" w:fill="FFFFFF"/>
        <w:spacing w:before="240" w:beforeAutospacing="0" w:after="240" w:afterAutospacing="0"/>
        <w:ind w:firstLine="709"/>
        <w:contextualSpacing/>
        <w:jc w:val="center"/>
        <w:rPr>
          <w:color w:val="0F1115"/>
        </w:rPr>
      </w:pPr>
      <w:r>
        <w:rPr>
          <w:rStyle w:val="a3"/>
          <w:color w:val="0F1115"/>
        </w:rPr>
        <w:t>Л</w:t>
      </w:r>
      <w:r w:rsidR="006D3E06" w:rsidRPr="000701AE">
        <w:rPr>
          <w:rStyle w:val="a3"/>
          <w:color w:val="0F1115"/>
        </w:rPr>
        <w:t>итератур</w:t>
      </w:r>
      <w:r>
        <w:rPr>
          <w:rStyle w:val="a3"/>
          <w:color w:val="0F1115"/>
        </w:rPr>
        <w:t>а</w:t>
      </w:r>
    </w:p>
    <w:p w14:paraId="06D183BF" w14:textId="77777777" w:rsidR="006D3E06" w:rsidRPr="000701AE" w:rsidRDefault="006D3E06" w:rsidP="000E6CA4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</w:tabs>
        <w:spacing w:after="0" w:afterAutospacing="0"/>
        <w:ind w:hanging="578"/>
        <w:contextualSpacing/>
        <w:jc w:val="both"/>
        <w:rPr>
          <w:color w:val="0F1115"/>
        </w:rPr>
      </w:pPr>
      <w:proofErr w:type="spellStart"/>
      <w:r w:rsidRPr="000701AE">
        <w:rPr>
          <w:color w:val="0F1115"/>
        </w:rPr>
        <w:t>Идразова</w:t>
      </w:r>
      <w:proofErr w:type="spellEnd"/>
      <w:r w:rsidRPr="000701AE">
        <w:rPr>
          <w:color w:val="0F1115"/>
        </w:rPr>
        <w:t xml:space="preserve"> Э.С., Усманов Т.И. Основные подходы к формированию коммуникативной компетенции студентов гуманитарных специальностей на занятиях по иностранному языку // Управление образованием: теория и практика. – 2023. – № 12-2 (73). – С. 66-73.</w:t>
      </w:r>
    </w:p>
    <w:p w14:paraId="2EB7EA63" w14:textId="77777777" w:rsidR="006D3E06" w:rsidRPr="000701AE" w:rsidRDefault="006D3E06" w:rsidP="000E6CA4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</w:tabs>
        <w:spacing w:after="0" w:afterAutospacing="0"/>
        <w:ind w:hanging="578"/>
        <w:contextualSpacing/>
        <w:jc w:val="both"/>
        <w:rPr>
          <w:color w:val="0F1115"/>
        </w:rPr>
      </w:pPr>
      <w:proofErr w:type="spellStart"/>
      <w:r w:rsidRPr="000701AE">
        <w:rPr>
          <w:color w:val="0F1115"/>
        </w:rPr>
        <w:t>Идразова</w:t>
      </w:r>
      <w:proofErr w:type="spellEnd"/>
      <w:r w:rsidRPr="000701AE">
        <w:rPr>
          <w:color w:val="0F1115"/>
        </w:rPr>
        <w:t xml:space="preserve"> Э.С.А., Магомадова З.З. Использование информационных технологий при обучении английскому языку в неязыковом вузе // Известия Чеченского государственного университета им. А.А. Кадырова. – 2024. – № 1 (33). – С. 37-43.</w:t>
      </w:r>
    </w:p>
    <w:p w14:paraId="60A7B40D" w14:textId="77777777" w:rsidR="006D3E06" w:rsidRPr="000701AE" w:rsidRDefault="006D3E06" w:rsidP="000E6CA4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</w:tabs>
        <w:spacing w:after="0" w:afterAutospacing="0"/>
        <w:ind w:hanging="578"/>
        <w:contextualSpacing/>
        <w:jc w:val="both"/>
        <w:rPr>
          <w:color w:val="0F1115"/>
        </w:rPr>
      </w:pPr>
      <w:r w:rsidRPr="000701AE">
        <w:rPr>
          <w:color w:val="0F1115"/>
        </w:rPr>
        <w:t>Леонтьев А.А. Психология общения. – М.: Смысл, 1999. – 365 с.</w:t>
      </w:r>
    </w:p>
    <w:p w14:paraId="1CB339A1" w14:textId="64409D35" w:rsidR="006D3E06" w:rsidRPr="000701AE" w:rsidRDefault="006D3E06" w:rsidP="000E6CA4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</w:tabs>
        <w:spacing w:after="0" w:afterAutospacing="0"/>
        <w:ind w:hanging="578"/>
        <w:contextualSpacing/>
        <w:jc w:val="both"/>
        <w:rPr>
          <w:color w:val="0F1115"/>
        </w:rPr>
      </w:pPr>
      <w:proofErr w:type="spellStart"/>
      <w:r w:rsidRPr="000701AE">
        <w:rPr>
          <w:color w:val="0F1115"/>
        </w:rPr>
        <w:t>Нельзина</w:t>
      </w:r>
      <w:proofErr w:type="spellEnd"/>
      <w:r w:rsidRPr="000701AE">
        <w:rPr>
          <w:color w:val="0F1115"/>
        </w:rPr>
        <w:t xml:space="preserve"> Е.Н., Злобина В.А. Особенности обучения взрослых иностранному языку [Электронный ресурс] // Современные проблемы науки и образования. – Режим доступа: </w:t>
      </w:r>
      <w:hyperlink r:id="rId5" w:history="1">
        <w:r w:rsidR="00DB0C6B" w:rsidRPr="00355A32">
          <w:rPr>
            <w:rStyle w:val="a4"/>
          </w:rPr>
          <w:t>https://cyberleninka.ru/article/n/osobennosti-obucheniya-vzroslyh-inostrannomu-yazyku-1/viewer</w:t>
        </w:r>
      </w:hyperlink>
      <w:r w:rsidR="00DB0C6B">
        <w:rPr>
          <w:color w:val="0F1115"/>
        </w:rPr>
        <w:t xml:space="preserve"> </w:t>
      </w:r>
      <w:r w:rsidR="000701AE">
        <w:rPr>
          <w:color w:val="0F1115"/>
        </w:rPr>
        <w:t xml:space="preserve"> </w:t>
      </w:r>
      <w:r w:rsidRPr="000701AE">
        <w:rPr>
          <w:color w:val="0F1115"/>
        </w:rPr>
        <w:t>(дата обращения: 26.</w:t>
      </w:r>
      <w:r w:rsidR="002527AF">
        <w:rPr>
          <w:color w:val="0F1115"/>
        </w:rPr>
        <w:t>02</w:t>
      </w:r>
      <w:r w:rsidRPr="000701AE">
        <w:rPr>
          <w:color w:val="0F1115"/>
        </w:rPr>
        <w:t>.202</w:t>
      </w:r>
      <w:r w:rsidR="00342984">
        <w:rPr>
          <w:color w:val="0F1115"/>
        </w:rPr>
        <w:t>6</w:t>
      </w:r>
      <w:r w:rsidRPr="000701AE">
        <w:rPr>
          <w:color w:val="0F1115"/>
        </w:rPr>
        <w:t>).</w:t>
      </w:r>
    </w:p>
    <w:p w14:paraId="22B6A657" w14:textId="77777777" w:rsidR="006D3E06" w:rsidRPr="000701AE" w:rsidRDefault="006D3E06" w:rsidP="000E6CA4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</w:tabs>
        <w:spacing w:after="0" w:afterAutospacing="0"/>
        <w:ind w:hanging="578"/>
        <w:contextualSpacing/>
        <w:jc w:val="both"/>
        <w:rPr>
          <w:color w:val="0F1115"/>
        </w:rPr>
      </w:pPr>
      <w:bookmarkStart w:id="0" w:name="_Hlk223293731"/>
      <w:proofErr w:type="spellStart"/>
      <w:r w:rsidRPr="000701AE">
        <w:rPr>
          <w:color w:val="0F1115"/>
        </w:rPr>
        <w:t>Chukovenkova</w:t>
      </w:r>
      <w:proofErr w:type="spellEnd"/>
      <w:r w:rsidRPr="000701AE">
        <w:rPr>
          <w:color w:val="0F1115"/>
        </w:rPr>
        <w:t xml:space="preserve"> D</w:t>
      </w:r>
      <w:bookmarkEnd w:id="0"/>
      <w:r w:rsidRPr="000701AE">
        <w:rPr>
          <w:color w:val="0F1115"/>
        </w:rPr>
        <w:t xml:space="preserve">. </w:t>
      </w:r>
      <w:proofErr w:type="spellStart"/>
      <w:r w:rsidRPr="000701AE">
        <w:rPr>
          <w:color w:val="0F1115"/>
        </w:rPr>
        <w:t>Peculiarities</w:t>
      </w:r>
      <w:proofErr w:type="spellEnd"/>
      <w:r w:rsidRPr="000701AE">
        <w:rPr>
          <w:color w:val="0F1115"/>
        </w:rPr>
        <w:t xml:space="preserve"> of </w:t>
      </w:r>
      <w:proofErr w:type="spellStart"/>
      <w:r w:rsidRPr="000701AE">
        <w:rPr>
          <w:color w:val="0F1115"/>
        </w:rPr>
        <w:t>teaching</w:t>
      </w:r>
      <w:proofErr w:type="spellEnd"/>
      <w:r w:rsidRPr="000701AE">
        <w:rPr>
          <w:color w:val="0F1115"/>
        </w:rPr>
        <w:t xml:space="preserve"> </w:t>
      </w:r>
      <w:proofErr w:type="spellStart"/>
      <w:r w:rsidRPr="000701AE">
        <w:rPr>
          <w:color w:val="0F1115"/>
        </w:rPr>
        <w:t>foreign</w:t>
      </w:r>
      <w:proofErr w:type="spellEnd"/>
      <w:r w:rsidRPr="000701AE">
        <w:rPr>
          <w:color w:val="0F1115"/>
        </w:rPr>
        <w:t xml:space="preserve"> </w:t>
      </w:r>
      <w:proofErr w:type="spellStart"/>
      <w:r w:rsidRPr="000701AE">
        <w:rPr>
          <w:color w:val="0F1115"/>
        </w:rPr>
        <w:t>languages</w:t>
      </w:r>
      <w:proofErr w:type="spellEnd"/>
      <w:r w:rsidRPr="000701AE">
        <w:rPr>
          <w:color w:val="0F1115"/>
        </w:rPr>
        <w:t xml:space="preserve"> to </w:t>
      </w:r>
      <w:proofErr w:type="spellStart"/>
      <w:r w:rsidRPr="000701AE">
        <w:rPr>
          <w:color w:val="0F1115"/>
        </w:rPr>
        <w:t>adults</w:t>
      </w:r>
      <w:proofErr w:type="spellEnd"/>
      <w:r w:rsidRPr="000701AE">
        <w:rPr>
          <w:color w:val="0F1115"/>
        </w:rPr>
        <w:t xml:space="preserve"> // Язык, перевод, коммуникация в условиях полилога культур: труды Международного студенческого лингвистического форума 2020. – 2020. – С. 378-384.</w:t>
      </w:r>
    </w:p>
    <w:p w14:paraId="3799F741" w14:textId="77777777" w:rsidR="00521AC3" w:rsidRPr="000701AE" w:rsidRDefault="00521AC3" w:rsidP="000701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sectPr w:rsidR="00521AC3" w:rsidRPr="000701AE" w:rsidSect="000701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9D2"/>
    <w:multiLevelType w:val="multilevel"/>
    <w:tmpl w:val="6130C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30B3D"/>
    <w:multiLevelType w:val="multilevel"/>
    <w:tmpl w:val="CBEE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833A7"/>
    <w:multiLevelType w:val="multilevel"/>
    <w:tmpl w:val="87B0D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DE0984"/>
    <w:multiLevelType w:val="multilevel"/>
    <w:tmpl w:val="8AC6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81233"/>
    <w:multiLevelType w:val="multilevel"/>
    <w:tmpl w:val="E31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D2061"/>
    <w:multiLevelType w:val="multilevel"/>
    <w:tmpl w:val="D90E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7F19EE"/>
    <w:multiLevelType w:val="multilevel"/>
    <w:tmpl w:val="D120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2046B7"/>
    <w:multiLevelType w:val="multilevel"/>
    <w:tmpl w:val="4C1C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6448716">
    <w:abstractNumId w:val="3"/>
  </w:num>
  <w:num w:numId="2" w16cid:durableId="1190143664">
    <w:abstractNumId w:val="5"/>
  </w:num>
  <w:num w:numId="3" w16cid:durableId="1674213663">
    <w:abstractNumId w:val="4"/>
  </w:num>
  <w:num w:numId="4" w16cid:durableId="948776195">
    <w:abstractNumId w:val="6"/>
  </w:num>
  <w:num w:numId="5" w16cid:durableId="2130201206">
    <w:abstractNumId w:val="1"/>
  </w:num>
  <w:num w:numId="6" w16cid:durableId="1359429543">
    <w:abstractNumId w:val="2"/>
  </w:num>
  <w:num w:numId="7" w16cid:durableId="64568029">
    <w:abstractNumId w:val="7"/>
  </w:num>
  <w:num w:numId="8" w16cid:durableId="100755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D8"/>
    <w:rsid w:val="000377DF"/>
    <w:rsid w:val="000701AE"/>
    <w:rsid w:val="000E6CA4"/>
    <w:rsid w:val="002527AF"/>
    <w:rsid w:val="00296774"/>
    <w:rsid w:val="00342984"/>
    <w:rsid w:val="00521AC3"/>
    <w:rsid w:val="005942B6"/>
    <w:rsid w:val="006D3E06"/>
    <w:rsid w:val="00972BD0"/>
    <w:rsid w:val="00AE65D8"/>
    <w:rsid w:val="00DB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F622"/>
  <w15:chartTrackingRefBased/>
  <w15:docId w15:val="{AE249229-9CE1-45BA-B4DB-F61B98F1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D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D3E06"/>
    <w:rPr>
      <w:b/>
      <w:bCs/>
    </w:rPr>
  </w:style>
  <w:style w:type="character" w:styleId="a4">
    <w:name w:val="Hyperlink"/>
    <w:basedOn w:val="a0"/>
    <w:uiPriority w:val="99"/>
    <w:unhideWhenUsed/>
    <w:rsid w:val="006D3E06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0701A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B0C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4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300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6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907613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1262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1281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5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osobennosti-obucheniya-vzroslyh-inostrannomu-yazyku-1/view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marhaminion@gmail.com</cp:lastModifiedBy>
  <cp:revision>7</cp:revision>
  <dcterms:created xsi:type="dcterms:W3CDTF">2026-03-01T18:08:00Z</dcterms:created>
  <dcterms:modified xsi:type="dcterms:W3CDTF">2026-03-08T20:46:00Z</dcterms:modified>
</cp:coreProperties>
</file>