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C89F" w14:textId="1FF66C04" w:rsidR="00053D25" w:rsidRPr="00234313" w:rsidRDefault="00053D25" w:rsidP="00527367">
      <w:pPr>
        <w:jc w:val="both"/>
        <w:rPr>
          <w:lang w:val="ru-RU"/>
        </w:rPr>
      </w:pPr>
      <w:r>
        <w:t>АГЕНТЫ, РЕШАЮЩИЕ ЗАДАЧИ, В СИСТЕМЕ ИСКУССТВЕННОГО ИНТЕЛЛЕКТА</w:t>
      </w:r>
    </w:p>
    <w:p w14:paraId="550F9D02" w14:textId="66AFF388" w:rsidR="00053D25" w:rsidRPr="00234313" w:rsidRDefault="00053D25" w:rsidP="00527367">
      <w:pPr>
        <w:jc w:val="both"/>
        <w:rPr>
          <w:lang w:val="ru-RU"/>
        </w:rPr>
      </w:pPr>
      <w:r>
        <w:t>В настоящее время при изложении материала об агентах, решающих задачи, основное внимание уделяется описанию процессов поиска в средах с определенными свойствами [1, 2, 3</w:t>
      </w:r>
      <w:r w:rsidR="00FF598E">
        <w:t>,4</w:t>
      </w:r>
      <w:r>
        <w:t>]. Предполагается, что интеллектуальные агенты стремятся максимизировать свои показатели производительности, и одним из способов организации такого поведения является постановка целей. Цель позволяет значительно упростить задачу принятия решения, ограничивая множество возможных действий лишь теми, которые ведут к её достижению. Например, туристу, которому необходимо успеть на самолет из Бухареста, нет смысла рассматривать действия, не связанные с перемещением в этот город. Таким образом, первым шагом в решении задачи является формировка цели на основе текущей ситуации и показателей производительности.</w:t>
      </w:r>
    </w:p>
    <w:p w14:paraId="5442F029" w14:textId="38418AFE" w:rsidR="00053D25" w:rsidRPr="00234313" w:rsidRDefault="00053D25" w:rsidP="00527367">
      <w:pPr>
        <w:jc w:val="both"/>
        <w:rPr>
          <w:lang w:val="ru-RU"/>
        </w:rPr>
      </w:pPr>
      <w:r>
        <w:t>Следующим критически важным этапом является формулировка задачи. Агент не может оперировать действиями на слишком детализированном уровне (например, "повернуть колесо на 1 градус"), так как это делает решение практически невозможным из-за огромного количества шагов. Вместо этого агент должен определить подходящий уровень абстракции для действий и состояний. В классическом примере с путешествием по Румынии агент рассматривает действия на уровне переезда между крупными городами, а состояния соответствуют его нахождению в конкретном городе.</w:t>
      </w:r>
    </w:p>
    <w:p w14:paraId="663CB712" w14:textId="53BF862D" w:rsidR="00053D25" w:rsidRPr="00234313" w:rsidRDefault="00053D25" w:rsidP="00527367">
      <w:pPr>
        <w:jc w:val="both"/>
        <w:rPr>
          <w:lang w:val="ru-RU"/>
        </w:rPr>
      </w:pPr>
      <w:r>
        <w:t>Для формального описания задачи используется четыре компонента [1, 2, 3]</w:t>
      </w:r>
    </w:p>
    <w:p w14:paraId="42481D1C" w14:textId="42A0E39E" w:rsidR="00053D25" w:rsidRDefault="00053D25" w:rsidP="00234313">
      <w:pPr>
        <w:pStyle w:val="a7"/>
        <w:numPr>
          <w:ilvl w:val="0"/>
          <w:numId w:val="4"/>
        </w:numPr>
        <w:jc w:val="both"/>
      </w:pPr>
      <w:r>
        <w:t>Начальное состояние — точка, из которой агент начинает действовать (например, In(Arad)).</w:t>
      </w:r>
    </w:p>
    <w:p w14:paraId="63918067" w14:textId="71B6D95D" w:rsidR="00053D25" w:rsidRDefault="00053D25" w:rsidP="00234313">
      <w:pPr>
        <w:pStyle w:val="a7"/>
        <w:numPr>
          <w:ilvl w:val="0"/>
          <w:numId w:val="4"/>
        </w:numPr>
        <w:jc w:val="both"/>
      </w:pPr>
      <w:r>
        <w:t>Функция определения преемника (Successor-Fn) — описание возможных действий в каждом состоянии. Для состояния In(Arad) эта функция вернет множество переходов в Сибиу, Тимишоару и Зеринд.</w:t>
      </w:r>
    </w:p>
    <w:p w14:paraId="5FF7E953" w14:textId="68293F77" w:rsidR="00053D25" w:rsidRDefault="00053D25" w:rsidP="00234313">
      <w:pPr>
        <w:pStyle w:val="a7"/>
        <w:numPr>
          <w:ilvl w:val="0"/>
          <w:numId w:val="4"/>
        </w:numPr>
        <w:jc w:val="both"/>
      </w:pPr>
      <w:r>
        <w:t>Проверка цели (Goal-Test) — функция, определяющая, является ли данное состояние целевым (например, достиг ли агент Бухареста).</w:t>
      </w:r>
    </w:p>
    <w:p w14:paraId="6EEE54E5" w14:textId="54864F04" w:rsidR="00053D25" w:rsidRPr="00234313" w:rsidRDefault="00053D25" w:rsidP="00527367">
      <w:pPr>
        <w:pStyle w:val="a7"/>
        <w:numPr>
          <w:ilvl w:val="0"/>
          <w:numId w:val="4"/>
        </w:numPr>
        <w:jc w:val="both"/>
      </w:pPr>
      <w:r>
        <w:t>Функция стоимости пути — назначает стоимость каждому пути, позволяя оценивать качество решений. Обычно стоимость пути вычисляется как сумма стоимостей отдельных этапов, которые предполагаются неотрицательными.</w:t>
      </w:r>
    </w:p>
    <w:p w14:paraId="39C13D83" w14:textId="48242320" w:rsidR="00053D25" w:rsidRPr="00234313" w:rsidRDefault="00053D25" w:rsidP="00527367">
      <w:pPr>
        <w:jc w:val="both"/>
        <w:rPr>
          <w:lang w:val="ru-RU"/>
        </w:rPr>
      </w:pPr>
      <w:r>
        <w:t>Начальное состояние и функция преемника неявно задают пространство состояний — граф, узлами которого являются состояния, а дугами — действия. Задача агента сводится к поиску пути в этом пространстве от начального состояния к целевому. Процесс нахождения такой последовательности действий называется поиском.</w:t>
      </w:r>
    </w:p>
    <w:p w14:paraId="4C8691CC" w14:textId="1B83678F" w:rsidR="00053D25" w:rsidRPr="00234313" w:rsidRDefault="00053D25" w:rsidP="00527367">
      <w:pPr>
        <w:jc w:val="both"/>
        <w:rPr>
          <w:lang w:val="ru-RU"/>
        </w:rPr>
      </w:pPr>
      <w:r>
        <w:t>В основе работы такого агента лежит простой циклический проект «сформулировать, найти, выполнить» [1]. Агент формулирует цель и задачу, затем вызывает алгоритм поиска, который возвращает последовательность действий. После этого агент приступает к выполнению, осуществляя действия одно за другим. Важной особенностью данной модели является то, что во время выполнения агент игнорирует акты восприятия, полагаясь на то, что найденное решение гарантированно приведет к цели. Это возможно только при определенных допущениях о среде.</w:t>
      </w:r>
    </w:p>
    <w:p w14:paraId="0BF23868" w14:textId="2881E893" w:rsidR="00053D25" w:rsidRPr="00234313" w:rsidRDefault="00053D25" w:rsidP="00527367">
      <w:pPr>
        <w:jc w:val="both"/>
        <w:rPr>
          <w:lang w:val="ru-RU"/>
        </w:rPr>
      </w:pPr>
      <w:r>
        <w:t>Рассматриваемый проект агента применим лишь для простейших типов сред. Предполагается, что среда является статической (не меняется за время размышлений), наблюдаемой (начальное состояние известно), дискретной и, что наиболее важно, детерминированной. В детерминированной среде каждое действие имеет единственный предсказуемый результат, что позволяет агенту выполнять план «с закрытыми глазами», без необходимости в обратной связи. В теории управления такая архитектура называется системой с разомкнутой обратной связью [1].</w:t>
      </w:r>
    </w:p>
    <w:p w14:paraId="24574B8A" w14:textId="77BB2D4F" w:rsidR="00053D25" w:rsidRDefault="00053D25" w:rsidP="00527367">
      <w:pPr>
        <w:jc w:val="both"/>
      </w:pPr>
      <w:r>
        <w:t>Современные исследования расширяют эти фундаментальные понятия для работы в более сложных условиях. Как отмечают Норвиг и Рассел в актуализированном издании, несмотря на развитие методов машинного обучения, классические подходы к поиску остаются основой для понимания поведения интеллектуальных агентов и находят применение в таких областях, как планирование маршрутов в робототехнике и автоматизированное проектирование [3</w:t>
      </w:r>
      <w:r w:rsidR="00FF598E">
        <w:t>,4</w:t>
      </w:r>
      <w:r>
        <w:t>]. Таким образом, классический подход к решению задач, основанный на поиске в пространстве состояний, закладывает фундамент для понимания более сложных агентов, способных функционировать в частично наблюдаемых или недетерминированных средах. Дальнейшее исследование предполагает снятие этих ограничений и переход к более гибким архитектурам, таким как агенты, действующие в оперативном режиме.</w:t>
      </w:r>
    </w:p>
    <w:p w14:paraId="13A0A9AA" w14:textId="6BB096A1" w:rsidR="002D26BF" w:rsidRPr="002D26BF" w:rsidRDefault="002D26BF" w:rsidP="00527367">
      <w:pPr>
        <w:jc w:val="both"/>
        <w:rPr>
          <w:lang w:val="ru-RU"/>
        </w:rPr>
      </w:pPr>
      <w:r>
        <w:rPr>
          <w:lang w:val="ru-RU"/>
        </w:rPr>
        <w:t xml:space="preserve">Проведенный анализ литературных источников позволяет обозначить проблематику, цели дальнейших научных и следований. </w:t>
      </w:r>
    </w:p>
    <w:p w14:paraId="243E9AB8" w14:textId="77777777" w:rsidR="00234313" w:rsidRPr="00234313" w:rsidRDefault="00234313" w:rsidP="00527367">
      <w:pPr>
        <w:jc w:val="both"/>
        <w:rPr>
          <w:lang w:val="ru-RU"/>
        </w:rPr>
      </w:pPr>
    </w:p>
    <w:p w14:paraId="5B092D0A" w14:textId="72B7BA93" w:rsidR="00053D25" w:rsidRPr="00234313" w:rsidRDefault="00053D25" w:rsidP="00527367">
      <w:pPr>
        <w:jc w:val="both"/>
        <w:rPr>
          <w:lang w:val="ru-RU"/>
        </w:rPr>
      </w:pPr>
      <w:r>
        <w:t>СПИСОК ЛИТЕРАТУРЫ</w:t>
      </w:r>
    </w:p>
    <w:p w14:paraId="0A11C8E1" w14:textId="1CA2D60D" w:rsidR="00053D25" w:rsidRDefault="00053D25" w:rsidP="00234313">
      <w:pPr>
        <w:pStyle w:val="a7"/>
        <w:numPr>
          <w:ilvl w:val="0"/>
          <w:numId w:val="5"/>
        </w:numPr>
        <w:jc w:val="both"/>
      </w:pPr>
      <w:r>
        <w:t>Рассел С., Норвиг П. Искусственный интеллект: современный подход, 2-е изд.: Пер. с англ. — М.: Издательский дом "Вильямс", 2006. — 1408 с.: ил. — Парал. тит. англ.</w:t>
      </w:r>
    </w:p>
    <w:p w14:paraId="675416F5" w14:textId="4D369876" w:rsidR="00053D25" w:rsidRDefault="00053D25" w:rsidP="00234313">
      <w:pPr>
        <w:pStyle w:val="a7"/>
        <w:numPr>
          <w:ilvl w:val="0"/>
          <w:numId w:val="5"/>
        </w:numPr>
        <w:jc w:val="both"/>
      </w:pPr>
      <w:r>
        <w:t>Джордж Ф. Люгер. Искусственный интеллект: стратегии и методы решения сложных проблем, 4-е издание. Пер. с англ. — М.: Издательский дом "Вильямс", 2003. — 864 с.: ил. — Парал. тит. англ.</w:t>
      </w:r>
    </w:p>
    <w:p w14:paraId="44C143F2" w14:textId="5622639D" w:rsidR="00053D25" w:rsidRPr="00283E49" w:rsidRDefault="00053D25" w:rsidP="00234313">
      <w:pPr>
        <w:pStyle w:val="a7"/>
        <w:numPr>
          <w:ilvl w:val="0"/>
          <w:numId w:val="5"/>
        </w:numPr>
        <w:jc w:val="both"/>
      </w:pPr>
      <w:r>
        <w:t>Norvig P., Russell S. Artificial Intelligence: A Modern Approach. 4th ed. — Pearson, 2020. — 1136 p.</w:t>
      </w:r>
    </w:p>
    <w:p w14:paraId="4E4D3033" w14:textId="3581DDA1" w:rsidR="00283E49" w:rsidRPr="00C57F95" w:rsidRDefault="00C57F95" w:rsidP="00234313">
      <w:pPr>
        <w:pStyle w:val="a7"/>
        <w:numPr>
          <w:ilvl w:val="0"/>
          <w:numId w:val="5"/>
        </w:numPr>
        <w:jc w:val="both"/>
      </w:pPr>
      <w:r w:rsidRPr="00C57F95">
        <w:rPr>
          <w:rStyle w:val="bumpedfont15"/>
          <w:rFonts w:eastAsia="Times New Roman"/>
          <w:color w:val="000000"/>
          <w:lang w:val="ru-RU"/>
        </w:rPr>
        <w:t>Антонова</w:t>
      </w:r>
      <w:r w:rsidR="00283E49" w:rsidRPr="00C57F95">
        <w:rPr>
          <w:rStyle w:val="bumpedfont15"/>
          <w:rFonts w:eastAsia="Times New Roman"/>
          <w:color w:val="000000"/>
        </w:rPr>
        <w:t> В.Ф., Поздняков Е.А., Орехов С.А. ПРИМЕНЕНИЕ НЕЙРОННЫХ СЕТЕЙ В ЗАДАЧАХ ИСКУССТВЕННОГО ИНТЕЛЛЕКТА. Современная наука и инновации. 2021;(2):154-160.</w:t>
      </w:r>
    </w:p>
    <w:sectPr w:rsidR="00283E49" w:rsidRPr="00C57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C33D2"/>
    <w:multiLevelType w:val="hybridMultilevel"/>
    <w:tmpl w:val="8000F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A7B6F"/>
    <w:multiLevelType w:val="hybridMultilevel"/>
    <w:tmpl w:val="65E0C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35D12"/>
    <w:multiLevelType w:val="hybridMultilevel"/>
    <w:tmpl w:val="7FC076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C0609"/>
    <w:multiLevelType w:val="hybridMultilevel"/>
    <w:tmpl w:val="69A66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94C6B"/>
    <w:multiLevelType w:val="hybridMultilevel"/>
    <w:tmpl w:val="E5766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056128">
    <w:abstractNumId w:val="3"/>
  </w:num>
  <w:num w:numId="2" w16cid:durableId="1093625253">
    <w:abstractNumId w:val="0"/>
  </w:num>
  <w:num w:numId="3" w16cid:durableId="2019456257">
    <w:abstractNumId w:val="4"/>
  </w:num>
  <w:num w:numId="4" w16cid:durableId="654067227">
    <w:abstractNumId w:val="1"/>
  </w:num>
  <w:num w:numId="5" w16cid:durableId="638733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25"/>
    <w:rsid w:val="00053D25"/>
    <w:rsid w:val="001505B4"/>
    <w:rsid w:val="00234313"/>
    <w:rsid w:val="00283E49"/>
    <w:rsid w:val="002D26BF"/>
    <w:rsid w:val="0036049B"/>
    <w:rsid w:val="00527367"/>
    <w:rsid w:val="005D0BAB"/>
    <w:rsid w:val="00C57F95"/>
    <w:rsid w:val="00EC5E68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055819E"/>
  <w15:chartTrackingRefBased/>
  <w15:docId w15:val="{2569E798-4DAF-664D-ADF0-6F30CDA4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S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3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3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3D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3D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3D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3D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3D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3D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3D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3D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3D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3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3D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3D25"/>
    <w:rPr>
      <w:b/>
      <w:bCs/>
      <w:smallCaps/>
      <w:color w:val="2F5496" w:themeColor="accent1" w:themeShade="BF"/>
      <w:spacing w:val="5"/>
    </w:rPr>
  </w:style>
  <w:style w:type="character" w:customStyle="1" w:styleId="bumpedfont15">
    <w:name w:val="bumpedfont15"/>
    <w:basedOn w:val="a0"/>
    <w:rsid w:val="0028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Лазарева</dc:creator>
  <cp:keywords/>
  <dc:description/>
  <cp:lastModifiedBy>Марина Лазарева</cp:lastModifiedBy>
  <cp:revision>3</cp:revision>
  <dcterms:created xsi:type="dcterms:W3CDTF">2026-03-02T10:39:00Z</dcterms:created>
  <dcterms:modified xsi:type="dcterms:W3CDTF">2026-03-16T04:43:00Z</dcterms:modified>
</cp:coreProperties>
</file>