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2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Летние фестивали Горномарийского района как инструмент туристического брендирования</w:t>
      </w:r>
    </w:p>
    <w:p>
      <w:pPr>
        <w:pStyle w:val="Normal.0"/>
        <w:spacing w:after="2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Пискунов Тимофей Владиславович</w:t>
      </w:r>
    </w:p>
    <w:p>
      <w:pPr>
        <w:pStyle w:val="Normal.0"/>
        <w:spacing w:after="2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Козыр Ольга Максимовна</w:t>
      </w:r>
    </w:p>
    <w:p>
      <w:pPr>
        <w:pStyle w:val="Normal.0"/>
        <w:spacing w:after="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Студенты бакалавриата</w:t>
      </w:r>
    </w:p>
    <w:p>
      <w:pPr>
        <w:pStyle w:val="Normal.0"/>
        <w:spacing w:after="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spacing w:after="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Исторический факультет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</w:t>
      </w:r>
    </w:p>
    <w:p>
      <w:pPr>
        <w:pStyle w:val="Normal.0"/>
        <w:spacing w:after="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sz w:val="24"/>
          <w:szCs w:val="24"/>
          <w:rtl w:val="0"/>
          <w:lang w:val="en-US"/>
        </w:rPr>
        <w:t>mail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"mailto:tpiskunov22@gmail.com"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tpiskunov</w:t>
      </w:r>
      <w:r>
        <w:rPr>
          <w:rStyle w:val="Ссылка"/>
          <w:rFonts w:ascii="Times New Roman" w:hAnsi="Times New Roman"/>
          <w:sz w:val="24"/>
          <w:szCs w:val="24"/>
          <w:rtl w:val="0"/>
          <w:lang w:val="ru-RU"/>
        </w:rPr>
        <w:t>22@</w:t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gmail</w:t>
      </w:r>
      <w:r>
        <w:rPr>
          <w:rStyle w:val="Ссылка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com</w:t>
      </w:r>
      <w:r>
        <w:rPr/>
        <w:fldChar w:fldCharType="end" w:fldLock="0"/>
      </w:r>
    </w:p>
    <w:p>
      <w:pPr>
        <w:pStyle w:val="Normal.0"/>
        <w:spacing w:after="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sz w:val="24"/>
          <w:szCs w:val="24"/>
          <w:rtl w:val="0"/>
          <w:lang w:val="en-US"/>
        </w:rPr>
        <w:t>mail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rtl w:val="0"/>
          <w:lang w:val="en-US"/>
        </w:rPr>
        <w:t>ankolkins</w:t>
      </w:r>
      <w:r>
        <w:rPr>
          <w:rFonts w:ascii="Times New Roman" w:hAnsi="Times New Roman"/>
          <w:sz w:val="24"/>
          <w:szCs w:val="24"/>
          <w:rtl w:val="0"/>
          <w:lang w:val="ru-RU"/>
        </w:rPr>
        <w:t>@</w:t>
      </w:r>
      <w:r>
        <w:rPr>
          <w:rFonts w:ascii="Times New Roman" w:hAnsi="Times New Roman"/>
          <w:sz w:val="24"/>
          <w:szCs w:val="24"/>
          <w:rtl w:val="0"/>
          <w:lang w:val="en-US"/>
        </w:rPr>
        <w:t>mail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>ru</w:t>
      </w:r>
    </w:p>
    <w:p>
      <w:pPr>
        <w:pStyle w:val="Normal.0"/>
        <w:spacing w:after="2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данной работе авторы сравнивают летние фестивали в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Козьмодемьянске Республики Марий Эл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основе исследования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полевые 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собранные авторами в данном регионе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Normal.0"/>
        <w:spacing w:after="20" w:line="240" w:lineRule="auto"/>
        <w:ind w:firstLine="709"/>
        <w:jc w:val="both"/>
        <w:rPr>
          <w:rFonts w:ascii="Times New Roman" w:cs="Times New Roman" w:hAnsi="Times New Roman" w:eastAsia="Times New Roman"/>
          <w:strike w:val="1"/>
          <w:dstrike w:val="0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докладе отражены следующие аспекты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фестивальной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социокультурного феномена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фестивалей на сохранение культуры и развитие экономики региона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отношение населения к проводимым мероприятиям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2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июня на территории Этнографического музея под открытым небом 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Романова в городе Козьмодемьянске проходит ежегодный этнический фестиваль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конкурс </w:t>
      </w:r>
      <w:bookmarkStart w:name="_Hlk191557097" w:id="0"/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«Шанавӹл </w:t>
      </w:r>
      <w:bookmarkEnd w:id="0"/>
      <w:r>
        <w:rPr>
          <w:rFonts w:ascii="Times New Roman" w:hAnsi="Times New Roman" w:hint="default"/>
          <w:sz w:val="24"/>
          <w:szCs w:val="24"/>
          <w:rtl w:val="0"/>
          <w:lang w:val="ru-RU"/>
        </w:rPr>
        <w:t>– семь цветов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семь нот»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Данное название зависит от тематической привязки к цвету праздника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год выбирается цвет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будет основным в выборе подарков для участников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дизайна сцены и территории музея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2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Данный фестиваль привлекает гостей из различных регионов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Чувашии и Нижегородской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Старший научный сотрудник отдела по национальной культуре в музее рассказала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дети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разделённые на три возрастные категории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выступать с любым номером и необязательно на горномарийском языке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праздник является межрегиональным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дети исполняют песни на чувашском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луговомарийском и горномарийском языках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>[4]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.  </w:t>
      </w:r>
    </w:p>
    <w:p>
      <w:pPr>
        <w:pStyle w:val="Normal.0"/>
        <w:spacing w:after="2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Преподаватель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принимавшая участие в подготовке детей в конкурсе отметила необходимость использования в выступлении национального костюма и родного языка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ее мнению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делает номер более красочным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повышает шансы участника на победу </w:t>
      </w:r>
      <w:r>
        <w:rPr>
          <w:rFonts w:ascii="Times New Roman" w:hAnsi="Times New Roman"/>
          <w:sz w:val="24"/>
          <w:szCs w:val="24"/>
          <w:rtl w:val="0"/>
          <w:lang w:val="ru-RU"/>
        </w:rPr>
        <w:t>[5].</w:t>
      </w:r>
    </w:p>
    <w:p>
      <w:pPr>
        <w:pStyle w:val="Normal.0"/>
        <w:spacing w:after="2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Другой рассматриваемый в докладе фестиваль – Бендериада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Программа весьма разнообразна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Гости могут принять участие в спортивных соревнованиях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забег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гандикап «Васюкинские горки»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фестивале предусмотрена развлекательная программа с конкурсами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 на аукционе Остапа Бендера разыгрываются стулья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одном из которых находится ювелирное украшение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2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Праздник реализуется в рамках национального проекта «Туризм и индустрия гостеприимства» в целях развития и продвижения событийных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Организаторами фестиваля выступают администрация города Козьмодемьянска и министерство спорта и туризма Республики Марий Эл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[9].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Бендериада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проходит каждый год в середине июля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Проведение фестиваля именно в Козьмодемьяске связано с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местные жители считают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их город является прототипом Васюков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которых происходят события романа «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стульев»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[10].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городе функционирует музей сатиры и юмора имени Остапа Бендера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являющийся одним из наиболее популярных мест у туристов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2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Респонденты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разному относятся к фестивалю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Один из респондентов отзывался о фестивале как о весёлом событии в жизни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советовал посетить его и другим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[6].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Другая опрошенная рассказала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данное событие не имеет никакого отношения к городу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на её взгляд уместнее создать праздник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связанный с особенностями Горномарийского района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качестве альтернативы она предложила организовать фестиваль на Яблочный спас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 как горные марийцы славились садоводством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[7].</w:t>
      </w:r>
    </w:p>
    <w:p>
      <w:pPr>
        <w:pStyle w:val="Normal.0"/>
        <w:spacing w:after="2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Исследователь 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Визглов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пишет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«критически важным является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конструируемый образ не может быть надуманным или изобретённым…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 должен быть как можно более точным отражением идентичности города»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[2].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образ героя романа не является беспочвенно надуманным конструктом и отвечает идее полувыдумки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полуправды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[3],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создаёт новую традицию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2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«Бандериада»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проходящая несколько дней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проектом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направлен на развитие имиджа и экономики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Фестиваль выступает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один из самых динамичных элементов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досугом и туризмом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первую очередь он является «организованным 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пространственным 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увеличивающим общий объем социального капитала и отмечая отдельные элементы»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[8].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Приезжая на фестиваль в Козьмодемьянск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«представляет интерес в качестве культурно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исторического центра горных мари»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[1],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туристы находятся в поисках культурного опыта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может дать город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20" w:line="240" w:lineRule="auto"/>
        <w:ind w:firstLine="709"/>
        <w:jc w:val="both"/>
        <w:rPr>
          <w:rFonts w:ascii="Times New Roman" w:cs="Times New Roman" w:hAnsi="Times New Roman" w:eastAsia="Times New Roman"/>
          <w:strike w:val="1"/>
          <w:dstrike w:val="0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Подводя итог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фестивали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Козьмодемьянска направлены на различные аспекты культурной жизни Горномарийского района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Фестивали могут иметь различную тематику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этническую или литературную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приезжающие гости знакомятся с музеями и достопримечательностями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посещают местные заведения общепита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останавливаются в гостиницах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фестивали являются инструментом в развитии всей туристической отрасли региона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Васина 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«Этнокультурное зонирование туризма в Республике Марий Эл»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Сервис в России и за рубежом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11,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(71). 2017.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 38-47.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Визгалов 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«Брендинг города»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Институт экономики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2011.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.81.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Перевод с английского Сергея Панарина по изданию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Invention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Tradition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en-US"/>
        </w:rPr>
        <w:t>Edite by Eric Hobsbawm and Terence Ranger. Combridge University Press, 1983. P. 1-14.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ПМА </w:t>
      </w:r>
      <w:r>
        <w:rPr>
          <w:rFonts w:ascii="Times New Roman" w:hAnsi="Times New Roman"/>
          <w:sz w:val="24"/>
          <w:szCs w:val="24"/>
          <w:rtl w:val="0"/>
          <w:lang w:val="ru-RU"/>
        </w:rPr>
        <w:t>1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Полевые материалы автор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Республика Марий Эл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Козьмодемьянск</w:t>
      </w:r>
      <w:r>
        <w:rPr>
          <w:rFonts w:ascii="Times New Roman" w:hAnsi="Times New Roman"/>
          <w:sz w:val="24"/>
          <w:szCs w:val="24"/>
          <w:rtl w:val="0"/>
          <w:lang w:val="ru-RU"/>
        </w:rPr>
        <w:t>. 2024.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ПМА </w:t>
      </w:r>
      <w:r>
        <w:rPr>
          <w:rFonts w:ascii="Times New Roman" w:hAnsi="Times New Roman"/>
          <w:sz w:val="24"/>
          <w:szCs w:val="24"/>
          <w:rtl w:val="0"/>
          <w:lang w:val="ru-RU"/>
        </w:rPr>
        <w:t>2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Полевые материалы автор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Республика Марий Эл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Горномарийский 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Виловатово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2024. 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ПМА </w:t>
      </w:r>
      <w:r>
        <w:rPr>
          <w:rFonts w:ascii="Times New Roman" w:hAnsi="Times New Roman"/>
          <w:sz w:val="24"/>
          <w:szCs w:val="24"/>
          <w:rtl w:val="0"/>
          <w:lang w:val="ru-RU"/>
        </w:rPr>
        <w:t>3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Полевые материалы автор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Нижегородская область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Воротынский 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пгт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Васильсурск</w:t>
      </w:r>
      <w:r>
        <w:rPr>
          <w:rFonts w:ascii="Times New Roman" w:hAnsi="Times New Roman"/>
          <w:sz w:val="24"/>
          <w:szCs w:val="24"/>
          <w:rtl w:val="0"/>
          <w:lang w:val="ru-RU"/>
        </w:rPr>
        <w:t>. 2024.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ПМА </w:t>
      </w:r>
      <w:r>
        <w:rPr>
          <w:rFonts w:ascii="Times New Roman" w:hAnsi="Times New Roman"/>
          <w:sz w:val="24"/>
          <w:szCs w:val="24"/>
          <w:rtl w:val="0"/>
          <w:lang w:val="ru-RU"/>
        </w:rPr>
        <w:t>4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Полевые материалы автор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Республика Марий Эл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Йошкар 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 2024.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Cudny, Waldemar.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The Phenomenon of Festivals: Their Origins, Evolution, and Classifications.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ru-RU"/>
        </w:rPr>
        <w:t>Anthropos, vol. 109, no. 2, 2014, pp. 640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sz w:val="24"/>
          <w:szCs w:val="24"/>
          <w:rtl w:val="0"/>
          <w:lang w:val="ru-RU"/>
        </w:rPr>
        <w:t>656.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«В Марий Эл пройдёт юбилейный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>30-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фестиваль сатиры и юмора “Бендериада”»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Электронный ресурс</w:t>
      </w:r>
      <w:r>
        <w:rPr>
          <w:rFonts w:ascii="Times New Roman" w:hAnsi="Times New Roman"/>
          <w:sz w:val="24"/>
          <w:szCs w:val="24"/>
          <w:rtl w:val="0"/>
          <w:lang w:val="ru-RU"/>
        </w:rPr>
        <w:t>] // 2024. URL: https://profi.travel/news/60408/details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Забродина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«Остап Бендер – история литературного героя на все времена»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Электронный ресурс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] 2019//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«Живое наследие»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ru-RU"/>
        </w:rPr>
        <w:t>2021. URL: https://livingheritage.ru/brand/respublika-marij-el/ostap-bender</w:t>
      </w:r>
    </w:p>
    <w:p>
      <w:pPr>
        <w:pStyle w:val="List Paragraph"/>
        <w:spacing w:line="240" w:lineRule="auto"/>
        <w:ind w:left="1789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40" w:lineRule="auto"/>
        <w:ind w:left="7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line="240" w:lineRule="auto"/>
        <w:ind w:left="1429" w:firstLine="0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)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5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2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6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38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54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  <w:sz w:val="24"/>
      <w:szCs w:val="24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