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6B1F" w14:textId="77777777" w:rsidR="00AF3DCE" w:rsidRDefault="004356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Обусловленность</w:t>
      </w:r>
      <w:r w:rsidR="00AF3DCE" w:rsidRPr="00AF3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электоральных предпочтений населения социально-экономическ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</w:t>
      </w:r>
      <w:r w:rsidR="00AF3DCE" w:rsidRPr="00AF3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положени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="00AF3DCE" w:rsidRPr="00AF3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илей (провинций) Турции. </w:t>
      </w:r>
    </w:p>
    <w:p w14:paraId="7594522F" w14:textId="77777777" w:rsidR="00B62411" w:rsidRDefault="00AF3D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Харитонов Артём Алексеевич</w:t>
      </w:r>
    </w:p>
    <w:p w14:paraId="5621D1AE" w14:textId="77777777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AF3D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бакалавриата</w:t>
      </w:r>
    </w:p>
    <w:p w14:paraId="6A75DCBF" w14:textId="77777777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14:paraId="46A271BD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60F23E25" w14:textId="77777777" w:rsidR="00F17978" w:rsidRPr="00F17978" w:rsidRDefault="001119E4" w:rsidP="00F179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E–mail: </w:t>
      </w:r>
      <w:hyperlink r:id="rId5">
        <w:r w:rsid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artemka</w:t>
        </w:r>
        <w:r w:rsidR="00AF3DCE" w:rsidRP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102004@</w:t>
        </w:r>
        <w:r w:rsid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mail</w:t>
        </w:r>
        <w:r w:rsidR="00AF3DCE" w:rsidRP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.</w:t>
        </w:r>
        <w:r w:rsidR="00AF3DCE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ru</w:t>
        </w:r>
      </w:hyperlink>
    </w:p>
    <w:p w14:paraId="4846ED27" w14:textId="77777777" w:rsidR="00CE4052" w:rsidRDefault="00505F33" w:rsidP="00CE4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Партийная система современной Турции достаточно разнообразна, однако доминирующими и задающими тренды являются </w:t>
      </w:r>
      <w:r w:rsidR="00907CFB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партии</w:t>
      </w:r>
      <w:r w:rsidR="00907C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B2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консервативная</w:t>
      </w:r>
      <w:r w:rsidR="0090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Партия Справедливости и Развития (ПСР)  и </w:t>
      </w:r>
      <w:r w:rsidR="006B2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социально-демократическая 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Народно-республиканская п</w:t>
      </w:r>
      <w:r w:rsidR="00907CFB">
        <w:rPr>
          <w:rFonts w:ascii="Times New Roman" w:eastAsia="Times New Roman" w:hAnsi="Times New Roman" w:cs="Times New Roman"/>
          <w:color w:val="000000"/>
          <w:sz w:val="24"/>
          <w:szCs w:val="24"/>
        </w:rPr>
        <w:t>артия (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>НРП</w:t>
      </w:r>
      <w:r w:rsidR="00907CF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B2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до недавнего времени 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находилась</w:t>
      </w:r>
      <w:r w:rsidR="006B2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руководством кандидата в президенты Кемаля Кылычдароглу. Большинство остальных партий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B2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или инач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4F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существующей политической конъюнктуры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зависящими от</w:t>
      </w:r>
      <w:r w:rsidR="0018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лидирующих партий. Из влиятельных политических сил особняко</w:t>
      </w:r>
      <w:r w:rsidR="00CE405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8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</w:t>
      </w:r>
      <w:r w:rsidR="00CE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Демократическая</w:t>
      </w:r>
      <w:r w:rsidR="00180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Партия </w:t>
      </w:r>
      <w:r w:rsidR="00CE405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(ДПН)</w:t>
      </w:r>
      <w:r w:rsidR="00CE4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является представителем интересов национальных меньшинств, в частности курдского населения. </w:t>
      </w:r>
    </w:p>
    <w:p w14:paraId="6404D798" w14:textId="1586F60F" w:rsidR="00CE4052" w:rsidRDefault="00CE4052" w:rsidP="00CE4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таком политическом фоне прошли президентские, местные и парламентские выборы в анализируемый период 2019-2023. Из результатов этих выборов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отчётливо видно, что из раза в раз каждая из трёх 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влиятельных 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партий (ПСР,</w:t>
      </w:r>
      <w:r w:rsidR="00FD3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НРП,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ДПН) доминирует в 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 w:rsidR="00FD374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регионах</w:t>
      </w:r>
      <w:r w:rsidR="00191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65506">
        <w:rPr>
          <w:rFonts w:ascii="Times New Roman" w:eastAsia="Times New Roman" w:hAnsi="Times New Roman" w:cs="Times New Roman"/>
          <w:color w:val="000000"/>
          <w:sz w:val="24"/>
          <w:szCs w:val="24"/>
        </w:rPr>
        <w:t>ПСР – в центральной Анатоли</w:t>
      </w:r>
      <w:r w:rsidR="00FD3745">
        <w:rPr>
          <w:rFonts w:ascii="Times New Roman" w:eastAsia="Times New Roman" w:hAnsi="Times New Roman" w:cs="Times New Roman"/>
          <w:color w:val="000000"/>
          <w:sz w:val="24"/>
          <w:szCs w:val="24"/>
        </w:rPr>
        <w:t>и, НРП</w:t>
      </w:r>
      <w:r w:rsidR="00A65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65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прибрежной зоне Средиземного моря, а для ДПН ключевыми территориями </w:t>
      </w:r>
      <w:r w:rsidR="003E5D0B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A65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курдские </w:t>
      </w:r>
      <w:r w:rsidR="003E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провинции на востоке Турции. Отчётливо видна </w:t>
      </w:r>
      <w:r w:rsidR="003E5D0B" w:rsidRPr="00A23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проблема регионализации электората</w:t>
      </w:r>
      <w:r w:rsidR="003E5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во многом основывается на серьёзных отличиях в социально-экономическом положении населения. </w:t>
      </w:r>
      <w:r w:rsidR="00414E4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в исследовании показатели</w:t>
      </w:r>
      <w:r w:rsidR="00166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рынка труда, благосостояния населения, образования, демографии и социальной</w:t>
      </w:r>
      <w:r w:rsidR="00651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</w:t>
      </w:r>
      <w:r w:rsidR="00166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позволяют </w:t>
      </w:r>
      <w:r w:rsidR="00467C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66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выводы </w:t>
      </w:r>
      <w:r w:rsidR="0046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взаимосвязи 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социально-экономического </w:t>
      </w:r>
      <w:r w:rsidR="0046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населения и его электоральным выборам, а также </w:t>
      </w:r>
      <w:r w:rsidR="00A23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социально-экономический портрет избирателя каждой партии. </w:t>
      </w:r>
      <w:r w:rsidR="005D60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источниками исследования послужили данные Турецкого Статистического Института (</w:t>
      </w:r>
      <w:r w:rsidR="005D60EB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Tüik</w:t>
      </w:r>
      <w:r w:rsidR="005D6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CC1C1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экономической статистики «</w:t>
      </w:r>
      <w:r w:rsidR="00CC1C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DrDataStats</w:t>
      </w:r>
      <w:r w:rsidR="00CC1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научные труды экономистов-востоковедов. </w:t>
      </w:r>
    </w:p>
    <w:p w14:paraId="28CFC7AC" w14:textId="77777777" w:rsidR="00BD0E77" w:rsidRDefault="002A23A3" w:rsidP="00BD0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исследования также была составлена сводная таблица</w:t>
      </w:r>
      <w:r w:rsidR="00BD0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показателей по илям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благодаря</w:t>
      </w:r>
      <w:r w:rsidR="00651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удалось </w:t>
      </w:r>
      <w:r w:rsidR="00BD0E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прийти к следующим результатам:</w:t>
      </w:r>
    </w:p>
    <w:p w14:paraId="462BE913" w14:textId="1E1E13C6" w:rsidR="00905F8C" w:rsidRPr="00936DBC" w:rsidRDefault="00BD0E77" w:rsidP="00936DBC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Население илей с более высокими экономическими показателями и </w:t>
      </w:r>
      <w:r w:rsidR="00B756C2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степенью</w:t>
      </w:r>
      <w:r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благосостояния населения, чем в среднем </w:t>
      </w:r>
      <w:r w:rsidR="00287F50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стране</w:t>
      </w:r>
      <w:r w:rsidR="00A453EE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5F8C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европеизировано и склонно к либеральным взглядам, что вместе со сравнительно высоким уровнем образованности </w:t>
      </w:r>
      <w:r w:rsidR="006512E3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 более качественное гражданское общество и повышает ожидания граждан от государств</w:t>
      </w:r>
      <w:r w:rsidR="00A453EE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3687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</w:t>
      </w:r>
      <w:r w:rsidR="00807FD0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политических прав и свобод</w:t>
      </w:r>
      <w:r w:rsidR="00513687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состояния благоприятной среды для </w:t>
      </w:r>
      <w:r w:rsidR="00807FD0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частного </w:t>
      </w:r>
      <w:r w:rsidR="00513687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</w:t>
      </w:r>
      <w:r w:rsidR="00A453EE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="00807FD0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</w:t>
      </w:r>
      <w:r w:rsidR="00A453EE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 или иным причинам не удовлетворяет. Это, в свою очередь, выливается в общественное недовольство государственным аппаратом и, как следствие, - правящей ПСР. В данном случае в подобных илях создаётся благоприятная среда для</w:t>
      </w:r>
      <w:r w:rsidR="00FD3745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НРП.</w:t>
      </w:r>
      <w:r w:rsidR="00513687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доля голосов</w:t>
      </w:r>
      <w:r w:rsidR="00FD3745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НРП</w:t>
      </w:r>
      <w:r w:rsidR="00513687" w:rsidRPr="0093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большом количестве этих провинций составляет 45-50%, что создаёт скорее относительное, чем абсолютное преимущество. </w:t>
      </w:r>
    </w:p>
    <w:p w14:paraId="1D9964B5" w14:textId="30535EA9" w:rsidR="00A453EE" w:rsidRDefault="00705186" w:rsidP="00486A5A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илей центральной и южной Анатолии</w:t>
      </w:r>
      <w:r w:rsidR="00CD7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646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урбанизировано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экономическое развитие </w:t>
      </w:r>
      <w:r w:rsidR="00F72369">
        <w:rPr>
          <w:rFonts w:ascii="Times New Roman" w:eastAsia="Times New Roman" w:hAnsi="Times New Roman" w:cs="Times New Roman"/>
          <w:color w:val="000000"/>
          <w:sz w:val="24"/>
          <w:szCs w:val="24"/>
        </w:rPr>
        <w:t>и 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благосостояния этих провинций уступают регионам</w:t>
      </w:r>
      <w:r w:rsidR="00FD3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="00F72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способствует процветанию идеалов свободного </w:t>
      </w:r>
      <w:r w:rsidR="00F72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демократического общества, а скорее укореняет консерватизм социума, чему также благоприятствует более высокая религиозность. Состояние образовательной, здравоохранительной и других сфер, находящихся в зоне ответственности правительства сопоставимо и практически не уступает показателям регионов </w:t>
      </w:r>
      <w:r w:rsidR="00FD3745">
        <w:rPr>
          <w:rFonts w:ascii="Times New Roman" w:eastAsia="Times New Roman" w:hAnsi="Times New Roman" w:cs="Times New Roman"/>
          <w:color w:val="000000"/>
          <w:sz w:val="24"/>
          <w:szCs w:val="24"/>
        </w:rPr>
        <w:t>НРП</w:t>
      </w:r>
      <w:r w:rsidR="002F6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Данные факторы </w:t>
      </w:r>
      <w:r w:rsidR="002F6E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делают население этих илей благосклонным к действиям государства и, как следствие, 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провинции -</w:t>
      </w:r>
      <w:r w:rsidR="002F6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оплот ПСР, при том, что доля правящей партии в этих провинциях в большинстве случаях варьируется от 60% до 70%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показывая высокую консолидацию населения вокруг партии президента. </w:t>
      </w:r>
    </w:p>
    <w:p w14:paraId="20B92F53" w14:textId="50C47730" w:rsidR="00B3168A" w:rsidRPr="00486A5A" w:rsidRDefault="00803DDB" w:rsidP="00486A5A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Восточные провинции Турции с преобладающим курдским населением являются традиционным электоратом для ДПН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туре</w:t>
      </w:r>
      <w:r w:rsidR="00BD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президентских выборах 2023 года подавляющее большинство населения этих провинций проголосовало за кандидата от </w:t>
      </w:r>
      <w:r w:rsidR="00FD3745">
        <w:rPr>
          <w:rFonts w:ascii="Times New Roman" w:eastAsia="Times New Roman" w:hAnsi="Times New Roman" w:cs="Times New Roman"/>
          <w:color w:val="000000"/>
          <w:sz w:val="24"/>
          <w:szCs w:val="24"/>
        </w:rPr>
        <w:t>НРП</w:t>
      </w:r>
      <w:r w:rsidR="00BD21AA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этнические турки в этих регионах недовольны наихудшим в стране состоянием социальной сферы, экономической отсталостью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BD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массовым оттоком населения и капиталов из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этих</w:t>
      </w:r>
      <w:r w:rsidR="00BD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регионов, а курды к тому же </w:t>
      </w:r>
      <w:r w:rsidR="00807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радикально </w:t>
      </w:r>
      <w:r w:rsidR="00BD21A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настроены против действующих властей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президента Эрдогана и ПСР, что побудило их голосовать за более лояльного Кылычдароглу, который сам к тому же имеет курдское происхождение. </w:t>
      </w:r>
    </w:p>
    <w:p w14:paraId="7B594623" w14:textId="77777777" w:rsidR="00A235A9" w:rsidRDefault="00A235A9" w:rsidP="00CE40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49564" w14:textId="77777777" w:rsidR="00F245AD" w:rsidRPr="00F245AD" w:rsidRDefault="0093713A" w:rsidP="00F24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1E43EDBB" w14:textId="77777777" w:rsidR="0093713A" w:rsidRPr="00F245AD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Haber türk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tüm seçimler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hyperlink r:id="rId6" w:history="1">
        <w:r w:rsidR="00F245AD" w:rsidRPr="00861DE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https://www.haberturk.com/secim</w:t>
        </w:r>
      </w:hyperlink>
    </w:p>
    <w:p w14:paraId="2F03CE97" w14:textId="77777777" w:rsidR="00F245AD" w:rsidRPr="00F245AD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F245AD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Турецкого Статистического Института</w:t>
      </w:r>
      <w:r w:rsidR="0096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96684C" w:rsidRPr="00861DE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https://www.tuik.gov.tr/</w:t>
        </w:r>
      </w:hyperlink>
    </w:p>
    <w:p w14:paraId="40193E6A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6684C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статистическо</w:t>
      </w:r>
      <w:r w:rsidR="00EA52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6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«</w:t>
      </w:r>
      <w:r w:rsidR="009668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DrDataStats</w:t>
      </w:r>
      <w:r w:rsidR="0096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hyperlink r:id="rId8" w:history="1">
        <w:r w:rsidR="0096684C" w:rsidRPr="00861DE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https://www.drdatastats.com/</w:t>
        </w:r>
      </w:hyperlink>
    </w:p>
    <w:p w14:paraId="237C2DE5" w14:textId="77777777" w:rsidR="00B62411" w:rsidRPr="0096684C" w:rsidRDefault="00966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19E4" w:rsidRPr="009668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Шлыков П.В. </w:t>
      </w:r>
      <w:r w:rsidRPr="009668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Трансформация партийно-политической системы Турции в 1983–2013 гг. И мобилизационные стратегии оппозиции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</w:t>
      </w:r>
      <w:r w:rsidRPr="0093713A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 Московского университета. Серия 13: Востоковедение. 2013. № 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45-52.</w:t>
      </w:r>
    </w:p>
    <w:p w14:paraId="6DF9654F" w14:textId="77777777" w:rsidR="00F245AD" w:rsidRPr="00EA5246" w:rsidRDefault="00F24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06D9B" w14:textId="77777777" w:rsidR="00F245AD" w:rsidRPr="00EA5246" w:rsidRDefault="00F245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987FB" w14:textId="77777777" w:rsidR="00B62411" w:rsidRPr="00EA5246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29C9F" w14:textId="77777777" w:rsidR="0093713A" w:rsidRPr="00EA5246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713A" w:rsidRPr="00EA5246" w:rsidSect="004038A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3FF0"/>
    <w:multiLevelType w:val="hybridMultilevel"/>
    <w:tmpl w:val="262A98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5B6B19"/>
    <w:multiLevelType w:val="hybridMultilevel"/>
    <w:tmpl w:val="05D29648"/>
    <w:lvl w:ilvl="0" w:tplc="BB1E269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45"/>
    <w:rsid w:val="000007D1"/>
    <w:rsid w:val="00091050"/>
    <w:rsid w:val="000967D7"/>
    <w:rsid w:val="001119E4"/>
    <w:rsid w:val="00166C62"/>
    <w:rsid w:val="001804FC"/>
    <w:rsid w:val="00191FF5"/>
    <w:rsid w:val="001B217D"/>
    <w:rsid w:val="00275BB0"/>
    <w:rsid w:val="00287F50"/>
    <w:rsid w:val="002A23A3"/>
    <w:rsid w:val="002A646E"/>
    <w:rsid w:val="002A6A2D"/>
    <w:rsid w:val="002C13F5"/>
    <w:rsid w:val="002F6E2C"/>
    <w:rsid w:val="003567BA"/>
    <w:rsid w:val="0039635A"/>
    <w:rsid w:val="003E5D0B"/>
    <w:rsid w:val="004038AC"/>
    <w:rsid w:val="00414E41"/>
    <w:rsid w:val="0043562D"/>
    <w:rsid w:val="00467C3C"/>
    <w:rsid w:val="00486A5A"/>
    <w:rsid w:val="004F14BC"/>
    <w:rsid w:val="00505F33"/>
    <w:rsid w:val="00513687"/>
    <w:rsid w:val="005D60EB"/>
    <w:rsid w:val="005E386D"/>
    <w:rsid w:val="006512E3"/>
    <w:rsid w:val="006B2049"/>
    <w:rsid w:val="006B339E"/>
    <w:rsid w:val="00705186"/>
    <w:rsid w:val="007B4530"/>
    <w:rsid w:val="00803DDB"/>
    <w:rsid w:val="00807FD0"/>
    <w:rsid w:val="00884E49"/>
    <w:rsid w:val="00905F8C"/>
    <w:rsid w:val="00907CFB"/>
    <w:rsid w:val="00936DBC"/>
    <w:rsid w:val="0093713A"/>
    <w:rsid w:val="0096684C"/>
    <w:rsid w:val="00A235A9"/>
    <w:rsid w:val="00A30B95"/>
    <w:rsid w:val="00A453EE"/>
    <w:rsid w:val="00A65506"/>
    <w:rsid w:val="00AF3DCE"/>
    <w:rsid w:val="00B3168A"/>
    <w:rsid w:val="00B62411"/>
    <w:rsid w:val="00B756C2"/>
    <w:rsid w:val="00BD0E77"/>
    <w:rsid w:val="00BD21AA"/>
    <w:rsid w:val="00CA0150"/>
    <w:rsid w:val="00CC1C10"/>
    <w:rsid w:val="00CD01F5"/>
    <w:rsid w:val="00CD78FB"/>
    <w:rsid w:val="00CE4052"/>
    <w:rsid w:val="00DB4176"/>
    <w:rsid w:val="00DE6E76"/>
    <w:rsid w:val="00E47437"/>
    <w:rsid w:val="00EA5246"/>
    <w:rsid w:val="00EA534B"/>
    <w:rsid w:val="00F17978"/>
    <w:rsid w:val="00F245AD"/>
    <w:rsid w:val="00F448D0"/>
    <w:rsid w:val="00F72369"/>
    <w:rsid w:val="00FD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A883"/>
  <w15:docId w15:val="{6456B8C0-973A-41A6-ABA7-4EBA5B90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8AC"/>
  </w:style>
  <w:style w:type="paragraph" w:styleId="1">
    <w:name w:val="heading 1"/>
    <w:basedOn w:val="a"/>
    <w:next w:val="a"/>
    <w:uiPriority w:val="9"/>
    <w:qFormat/>
    <w:rsid w:val="00403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03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03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3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38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038A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38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38A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03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245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45AD"/>
  </w:style>
  <w:style w:type="character" w:customStyle="1" w:styleId="a9">
    <w:name w:val="Текст примечания Знак"/>
    <w:basedOn w:val="a0"/>
    <w:link w:val="a8"/>
    <w:uiPriority w:val="99"/>
    <w:semiHidden/>
    <w:rsid w:val="00F245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45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4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datasta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i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berturk.com/secim" TargetMode="External"/><Relationship Id="rId5" Type="http://schemas.openxmlformats.org/officeDocument/2006/relationships/hyperlink" Target="mailto:ivano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ownloads\&#1058;&#1077;&#1079;&#1080;&#1089;&#109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Тезисы.dotx</Template>
  <TotalTime>6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2024-02-16T17:43:00Z</dcterms:created>
  <dcterms:modified xsi:type="dcterms:W3CDTF">2024-02-16T17:50:00Z</dcterms:modified>
</cp:coreProperties>
</file>