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9BD68" w14:textId="4CC5E7F7" w:rsidR="00307C6C" w:rsidRDefault="00307C6C" w:rsidP="006460D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0047588"/>
      <w:r w:rsidRPr="006460D3">
        <w:rPr>
          <w:rFonts w:ascii="Times New Roman" w:hAnsi="Times New Roman" w:cs="Times New Roman"/>
          <w:b/>
          <w:bCs/>
          <w:sz w:val="24"/>
          <w:szCs w:val="24"/>
        </w:rPr>
        <w:t>Гендерное неравенство в высшем образовании в Индии</w:t>
      </w:r>
    </w:p>
    <w:p w14:paraId="0C506821" w14:textId="48F04402" w:rsidR="006460D3" w:rsidRDefault="006460D3" w:rsidP="006460D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Витер Алина Андреевна </w:t>
      </w:r>
    </w:p>
    <w:p w14:paraId="463B74C7" w14:textId="11CDE977" w:rsidR="006460D3" w:rsidRDefault="006460D3" w:rsidP="006460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Студентка бакалавриата </w:t>
      </w:r>
    </w:p>
    <w:p w14:paraId="57A6E1D1" w14:textId="4F580B3B" w:rsidR="006460D3" w:rsidRPr="006460D3" w:rsidRDefault="006460D3" w:rsidP="006460D3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460D3">
        <w:rPr>
          <w:rFonts w:ascii="Times New Roman" w:hAnsi="Times New Roman" w:cs="Times New Roman"/>
          <w:i/>
          <w:iCs/>
          <w:sz w:val="24"/>
          <w:szCs w:val="24"/>
        </w:rPr>
        <w:t xml:space="preserve">Московский государственный университет имени М.В. Ломоносова, Институт стран Азии и Африки, Москва, Россия </w:t>
      </w:r>
    </w:p>
    <w:p w14:paraId="2DC2FBFB" w14:textId="0BF80C12" w:rsidR="006460D3" w:rsidRPr="00355041" w:rsidRDefault="006460D3" w:rsidP="006460D3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460D3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355041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6460D3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35504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6460D3">
        <w:rPr>
          <w:rFonts w:ascii="Times New Roman" w:hAnsi="Times New Roman" w:cs="Times New Roman"/>
          <w:i/>
          <w:iCs/>
          <w:sz w:val="24"/>
          <w:szCs w:val="24"/>
          <w:lang w:val="en-US"/>
        </w:rPr>
        <w:t>viteralina</w:t>
      </w:r>
      <w:proofErr w:type="spellEnd"/>
      <w:r w:rsidRPr="00355041">
        <w:rPr>
          <w:rFonts w:ascii="Times New Roman" w:hAnsi="Times New Roman" w:cs="Times New Roman"/>
          <w:i/>
          <w:iCs/>
          <w:sz w:val="24"/>
          <w:szCs w:val="24"/>
        </w:rPr>
        <w:t>08@</w:t>
      </w:r>
      <w:r w:rsidRPr="006460D3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355041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6460D3">
        <w:rPr>
          <w:rFonts w:ascii="Times New Roman" w:hAnsi="Times New Roman" w:cs="Times New Roman"/>
          <w:i/>
          <w:iCs/>
          <w:sz w:val="24"/>
          <w:szCs w:val="24"/>
          <w:lang w:val="en-US"/>
        </w:rPr>
        <w:t>ru</w:t>
      </w:r>
      <w:proofErr w:type="spellEnd"/>
    </w:p>
    <w:p w14:paraId="2D634614" w14:textId="5525AD92" w:rsidR="003904A2" w:rsidRPr="003D1AA1" w:rsidRDefault="00307C6C" w:rsidP="006460D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3F3">
        <w:rPr>
          <w:rFonts w:ascii="Times New Roman" w:hAnsi="Times New Roman" w:cs="Times New Roman"/>
          <w:sz w:val="24"/>
          <w:szCs w:val="24"/>
        </w:rPr>
        <w:t xml:space="preserve">В современно мире высшее образование играет одну из ключевых ролей </w:t>
      </w:r>
      <w:r w:rsidR="00887F95" w:rsidRPr="00D943F3">
        <w:rPr>
          <w:rFonts w:ascii="Times New Roman" w:hAnsi="Times New Roman" w:cs="Times New Roman"/>
          <w:sz w:val="24"/>
          <w:szCs w:val="24"/>
        </w:rPr>
        <w:t>в расширении прав и возможностей женщин, п</w:t>
      </w:r>
      <w:r w:rsidR="00C61810" w:rsidRPr="00D943F3">
        <w:rPr>
          <w:rFonts w:ascii="Times New Roman" w:hAnsi="Times New Roman" w:cs="Times New Roman"/>
          <w:sz w:val="24"/>
          <w:szCs w:val="24"/>
        </w:rPr>
        <w:t>озволяя им</w:t>
      </w:r>
      <w:r w:rsidR="00887F95" w:rsidRPr="00D943F3">
        <w:rPr>
          <w:rFonts w:ascii="Times New Roman" w:hAnsi="Times New Roman" w:cs="Times New Roman"/>
          <w:sz w:val="24"/>
          <w:szCs w:val="24"/>
        </w:rPr>
        <w:t xml:space="preserve"> </w:t>
      </w:r>
      <w:r w:rsidR="003904A2" w:rsidRPr="00D943F3">
        <w:rPr>
          <w:rFonts w:ascii="Times New Roman" w:hAnsi="Times New Roman" w:cs="Times New Roman"/>
          <w:sz w:val="24"/>
          <w:szCs w:val="24"/>
        </w:rPr>
        <w:t>в равной степени</w:t>
      </w:r>
      <w:r w:rsidR="00887F95" w:rsidRPr="00D943F3">
        <w:rPr>
          <w:rFonts w:ascii="Times New Roman" w:hAnsi="Times New Roman" w:cs="Times New Roman"/>
          <w:sz w:val="24"/>
          <w:szCs w:val="24"/>
        </w:rPr>
        <w:t xml:space="preserve"> участвовать в социально-культурной,</w:t>
      </w:r>
      <w:r w:rsidR="003904A2" w:rsidRPr="00D943F3">
        <w:rPr>
          <w:rFonts w:ascii="Times New Roman" w:hAnsi="Times New Roman" w:cs="Times New Roman"/>
          <w:sz w:val="24"/>
          <w:szCs w:val="24"/>
        </w:rPr>
        <w:t xml:space="preserve"> </w:t>
      </w:r>
      <w:r w:rsidR="00887F95" w:rsidRPr="00D943F3">
        <w:rPr>
          <w:rFonts w:ascii="Times New Roman" w:hAnsi="Times New Roman" w:cs="Times New Roman"/>
          <w:sz w:val="24"/>
          <w:szCs w:val="24"/>
        </w:rPr>
        <w:t xml:space="preserve">политической и экономической сферах. </w:t>
      </w:r>
      <w:r w:rsidR="00D943F3" w:rsidRPr="00D943F3">
        <w:rPr>
          <w:rFonts w:ascii="Times New Roman" w:hAnsi="Times New Roman" w:cs="Times New Roman"/>
          <w:sz w:val="24"/>
          <w:szCs w:val="24"/>
        </w:rPr>
        <w:t>Так в странах Африки и Южной Азии о</w:t>
      </w:r>
      <w:r w:rsidR="000175BC" w:rsidRPr="00D943F3">
        <w:rPr>
          <w:rFonts w:ascii="Times New Roman" w:hAnsi="Times New Roman" w:cs="Times New Roman"/>
          <w:sz w:val="24"/>
          <w:szCs w:val="24"/>
        </w:rPr>
        <w:t>тсутствие доступа</w:t>
      </w:r>
      <w:r w:rsidR="00024B98" w:rsidRPr="00D943F3">
        <w:rPr>
          <w:rFonts w:ascii="Times New Roman" w:hAnsi="Times New Roman" w:cs="Times New Roman"/>
          <w:sz w:val="24"/>
          <w:szCs w:val="24"/>
        </w:rPr>
        <w:t xml:space="preserve"> у женщин</w:t>
      </w:r>
      <w:r w:rsidR="000175BC" w:rsidRPr="00D943F3">
        <w:rPr>
          <w:rFonts w:ascii="Times New Roman" w:hAnsi="Times New Roman" w:cs="Times New Roman"/>
          <w:sz w:val="24"/>
          <w:szCs w:val="24"/>
        </w:rPr>
        <w:t xml:space="preserve"> к высшему</w:t>
      </w:r>
      <w:r w:rsidR="00581CC7" w:rsidRPr="00D943F3">
        <w:rPr>
          <w:rFonts w:ascii="Times New Roman" w:hAnsi="Times New Roman" w:cs="Times New Roman"/>
          <w:sz w:val="24"/>
          <w:szCs w:val="24"/>
        </w:rPr>
        <w:t xml:space="preserve"> образованию</w:t>
      </w:r>
      <w:r w:rsidR="000175BC" w:rsidRPr="00D943F3">
        <w:rPr>
          <w:rFonts w:ascii="Times New Roman" w:hAnsi="Times New Roman" w:cs="Times New Roman"/>
          <w:sz w:val="24"/>
          <w:szCs w:val="24"/>
        </w:rPr>
        <w:t xml:space="preserve"> прив</w:t>
      </w:r>
      <w:r w:rsidR="00D943F3" w:rsidRPr="00D943F3">
        <w:rPr>
          <w:rFonts w:ascii="Times New Roman" w:hAnsi="Times New Roman" w:cs="Times New Roman"/>
          <w:sz w:val="24"/>
          <w:szCs w:val="24"/>
        </w:rPr>
        <w:t>ило</w:t>
      </w:r>
      <w:r w:rsidR="000175BC" w:rsidRPr="00D943F3">
        <w:rPr>
          <w:rFonts w:ascii="Times New Roman" w:hAnsi="Times New Roman" w:cs="Times New Roman"/>
          <w:sz w:val="24"/>
          <w:szCs w:val="24"/>
        </w:rPr>
        <w:t xml:space="preserve"> к ухудшению социально-экономического положения женщин </w:t>
      </w:r>
      <w:r w:rsidR="00581CC7" w:rsidRPr="00D943F3">
        <w:rPr>
          <w:rFonts w:ascii="Times New Roman" w:hAnsi="Times New Roman" w:cs="Times New Roman"/>
          <w:sz w:val="24"/>
          <w:szCs w:val="24"/>
        </w:rPr>
        <w:t>и замедлению экономического роста</w:t>
      </w:r>
      <w:r w:rsidR="006A1143" w:rsidRPr="006A1143">
        <w:rPr>
          <w:rFonts w:ascii="Times New Roman" w:hAnsi="Times New Roman" w:cs="Times New Roman"/>
          <w:sz w:val="24"/>
          <w:szCs w:val="24"/>
        </w:rPr>
        <w:t xml:space="preserve"> </w:t>
      </w:r>
      <w:r w:rsidR="003D1AA1" w:rsidRPr="003D1AA1">
        <w:rPr>
          <w:rFonts w:ascii="Times New Roman" w:hAnsi="Times New Roman" w:cs="Times New Roman"/>
          <w:sz w:val="24"/>
          <w:szCs w:val="24"/>
        </w:rPr>
        <w:t>[</w:t>
      </w:r>
      <w:r w:rsidR="00DE3877">
        <w:rPr>
          <w:rFonts w:ascii="Times New Roman" w:hAnsi="Times New Roman" w:cs="Times New Roman"/>
          <w:sz w:val="24"/>
          <w:szCs w:val="24"/>
        </w:rPr>
        <w:fldChar w:fldCharType="begin"/>
      </w:r>
      <w:r w:rsidR="00DE3877">
        <w:rPr>
          <w:rFonts w:ascii="Times New Roman" w:hAnsi="Times New Roman" w:cs="Times New Roman"/>
          <w:sz w:val="24"/>
          <w:szCs w:val="24"/>
        </w:rPr>
        <w:instrText xml:space="preserve"> REF _Ref160055482 \r \h </w:instrText>
      </w:r>
      <w:r w:rsidR="00DE3877">
        <w:rPr>
          <w:rFonts w:ascii="Times New Roman" w:hAnsi="Times New Roman" w:cs="Times New Roman"/>
          <w:sz w:val="24"/>
          <w:szCs w:val="24"/>
        </w:rPr>
      </w:r>
      <w:r w:rsidR="00DE3877">
        <w:rPr>
          <w:rFonts w:ascii="Times New Roman" w:hAnsi="Times New Roman" w:cs="Times New Roman"/>
          <w:sz w:val="24"/>
          <w:szCs w:val="24"/>
        </w:rPr>
        <w:fldChar w:fldCharType="separate"/>
      </w:r>
      <w:r w:rsidR="00DE3877">
        <w:rPr>
          <w:rFonts w:ascii="Times New Roman" w:hAnsi="Times New Roman" w:cs="Times New Roman"/>
          <w:sz w:val="24"/>
          <w:szCs w:val="24"/>
        </w:rPr>
        <w:t>2</w:t>
      </w:r>
      <w:r w:rsidR="00DE3877">
        <w:rPr>
          <w:rFonts w:ascii="Times New Roman" w:hAnsi="Times New Roman" w:cs="Times New Roman"/>
          <w:sz w:val="24"/>
          <w:szCs w:val="24"/>
        </w:rPr>
        <w:fldChar w:fldCharType="end"/>
      </w:r>
      <w:r w:rsidR="003D1AA1" w:rsidRPr="003D1AA1">
        <w:rPr>
          <w:rFonts w:ascii="Times New Roman" w:hAnsi="Times New Roman" w:cs="Times New Roman"/>
          <w:sz w:val="24"/>
          <w:szCs w:val="24"/>
        </w:rPr>
        <w:t>].</w:t>
      </w:r>
    </w:p>
    <w:p w14:paraId="3A051065" w14:textId="4D4000B4" w:rsidR="00761805" w:rsidRPr="00D943F3" w:rsidRDefault="00D0426B" w:rsidP="006460D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3F3">
        <w:rPr>
          <w:rFonts w:ascii="Times New Roman" w:hAnsi="Times New Roman" w:cs="Times New Roman"/>
          <w:sz w:val="24"/>
          <w:szCs w:val="24"/>
        </w:rPr>
        <w:t xml:space="preserve">Проблема дискриминации женщин в сфере высшего образования не обошла стороной и Индию. </w:t>
      </w:r>
      <w:r w:rsidR="00964995" w:rsidRPr="00D943F3">
        <w:rPr>
          <w:rFonts w:ascii="Times New Roman" w:hAnsi="Times New Roman" w:cs="Times New Roman"/>
          <w:sz w:val="24"/>
          <w:szCs w:val="24"/>
        </w:rPr>
        <w:t>В последн</w:t>
      </w:r>
      <w:r w:rsidR="00B148C2">
        <w:rPr>
          <w:rFonts w:ascii="Times New Roman" w:hAnsi="Times New Roman" w:cs="Times New Roman"/>
          <w:sz w:val="24"/>
          <w:szCs w:val="24"/>
        </w:rPr>
        <w:t>е</w:t>
      </w:r>
      <w:r w:rsidR="00964995" w:rsidRPr="00D943F3">
        <w:rPr>
          <w:rFonts w:ascii="Times New Roman" w:hAnsi="Times New Roman" w:cs="Times New Roman"/>
          <w:sz w:val="24"/>
          <w:szCs w:val="24"/>
        </w:rPr>
        <w:t>е десятилети</w:t>
      </w:r>
      <w:r w:rsidR="000175BC" w:rsidRPr="00D943F3">
        <w:rPr>
          <w:rFonts w:ascii="Times New Roman" w:hAnsi="Times New Roman" w:cs="Times New Roman"/>
          <w:sz w:val="24"/>
          <w:szCs w:val="24"/>
        </w:rPr>
        <w:t>е</w:t>
      </w:r>
      <w:r w:rsidR="00964995" w:rsidRPr="00D943F3">
        <w:rPr>
          <w:rFonts w:ascii="Times New Roman" w:hAnsi="Times New Roman" w:cs="Times New Roman"/>
          <w:sz w:val="24"/>
          <w:szCs w:val="24"/>
        </w:rPr>
        <w:t xml:space="preserve"> был осуществлен прогресс</w:t>
      </w:r>
      <w:r w:rsidR="00C61810" w:rsidRPr="00D943F3">
        <w:rPr>
          <w:rFonts w:ascii="Times New Roman" w:hAnsi="Times New Roman" w:cs="Times New Roman"/>
          <w:sz w:val="24"/>
          <w:szCs w:val="24"/>
        </w:rPr>
        <w:t xml:space="preserve"> в преодолении неравенства в получении образования женщинами</w:t>
      </w:r>
      <w:r w:rsidR="007A1F44">
        <w:rPr>
          <w:rFonts w:ascii="Times New Roman" w:hAnsi="Times New Roman" w:cs="Times New Roman"/>
          <w:sz w:val="24"/>
          <w:szCs w:val="24"/>
        </w:rPr>
        <w:t xml:space="preserve">, но он </w:t>
      </w:r>
      <w:r w:rsidR="007A1F44" w:rsidRPr="00D943F3">
        <w:rPr>
          <w:rFonts w:ascii="Times New Roman" w:hAnsi="Times New Roman" w:cs="Times New Roman"/>
          <w:sz w:val="24"/>
          <w:szCs w:val="24"/>
        </w:rPr>
        <w:t>не помог до конца решить проблему</w:t>
      </w:r>
      <w:r w:rsidR="007A1F44">
        <w:rPr>
          <w:rFonts w:ascii="Times New Roman" w:hAnsi="Times New Roman" w:cs="Times New Roman"/>
          <w:sz w:val="24"/>
          <w:szCs w:val="24"/>
        </w:rPr>
        <w:t>.</w:t>
      </w:r>
      <w:r w:rsidR="00B148C2">
        <w:rPr>
          <w:rFonts w:ascii="Times New Roman" w:hAnsi="Times New Roman" w:cs="Times New Roman"/>
          <w:sz w:val="24"/>
          <w:szCs w:val="24"/>
        </w:rPr>
        <w:t xml:space="preserve"> В восьми штатах д</w:t>
      </w:r>
      <w:r w:rsidR="007A1F44">
        <w:rPr>
          <w:rFonts w:ascii="Times New Roman" w:hAnsi="Times New Roman" w:cs="Times New Roman"/>
          <w:sz w:val="24"/>
          <w:szCs w:val="24"/>
        </w:rPr>
        <w:t>оля женщин в получении высшего образования</w:t>
      </w:r>
      <w:r w:rsidR="00B148C2">
        <w:rPr>
          <w:rFonts w:ascii="Times New Roman" w:hAnsi="Times New Roman" w:cs="Times New Roman"/>
          <w:sz w:val="24"/>
          <w:szCs w:val="24"/>
        </w:rPr>
        <w:t xml:space="preserve"> все еще оставалась неравной</w:t>
      </w:r>
      <w:r w:rsidR="007A1F44">
        <w:rPr>
          <w:rFonts w:ascii="Times New Roman" w:hAnsi="Times New Roman" w:cs="Times New Roman"/>
          <w:sz w:val="24"/>
          <w:szCs w:val="24"/>
        </w:rPr>
        <w:t xml:space="preserve"> мужской доле</w:t>
      </w:r>
      <w:r w:rsidR="00DE3877" w:rsidRPr="00DE3877">
        <w:rPr>
          <w:rFonts w:ascii="Times New Roman" w:hAnsi="Times New Roman" w:cs="Times New Roman"/>
          <w:sz w:val="24"/>
          <w:szCs w:val="24"/>
        </w:rPr>
        <w:t xml:space="preserve"> </w:t>
      </w:r>
      <w:r w:rsidR="003D1AA1" w:rsidRPr="003D1AA1">
        <w:rPr>
          <w:rFonts w:ascii="Times New Roman" w:hAnsi="Times New Roman" w:cs="Times New Roman"/>
          <w:sz w:val="24"/>
          <w:szCs w:val="24"/>
        </w:rPr>
        <w:t>[</w:t>
      </w:r>
      <w:r w:rsidR="00DE3877">
        <w:rPr>
          <w:rFonts w:ascii="Times New Roman" w:hAnsi="Times New Roman" w:cs="Times New Roman"/>
          <w:sz w:val="24"/>
          <w:szCs w:val="24"/>
        </w:rPr>
        <w:fldChar w:fldCharType="begin"/>
      </w:r>
      <w:r w:rsidR="00DE3877">
        <w:rPr>
          <w:rFonts w:ascii="Times New Roman" w:hAnsi="Times New Roman" w:cs="Times New Roman"/>
          <w:sz w:val="24"/>
          <w:szCs w:val="24"/>
        </w:rPr>
        <w:instrText xml:space="preserve"> REF _Ref160051920 \r \h </w:instrText>
      </w:r>
      <w:r w:rsidR="00DE3877">
        <w:rPr>
          <w:rFonts w:ascii="Times New Roman" w:hAnsi="Times New Roman" w:cs="Times New Roman"/>
          <w:sz w:val="24"/>
          <w:szCs w:val="24"/>
        </w:rPr>
      </w:r>
      <w:r w:rsidR="00DE3877">
        <w:rPr>
          <w:rFonts w:ascii="Times New Roman" w:hAnsi="Times New Roman" w:cs="Times New Roman"/>
          <w:sz w:val="24"/>
          <w:szCs w:val="24"/>
        </w:rPr>
        <w:fldChar w:fldCharType="separate"/>
      </w:r>
      <w:r w:rsidR="00DE3877">
        <w:rPr>
          <w:rFonts w:ascii="Times New Roman" w:hAnsi="Times New Roman" w:cs="Times New Roman"/>
          <w:sz w:val="24"/>
          <w:szCs w:val="24"/>
        </w:rPr>
        <w:t>4</w:t>
      </w:r>
      <w:r w:rsidR="00DE3877">
        <w:rPr>
          <w:rFonts w:ascii="Times New Roman" w:hAnsi="Times New Roman" w:cs="Times New Roman"/>
          <w:sz w:val="24"/>
          <w:szCs w:val="24"/>
        </w:rPr>
        <w:fldChar w:fldCharType="end"/>
      </w:r>
      <w:r w:rsidR="003D1AA1" w:rsidRPr="003D1AA1">
        <w:rPr>
          <w:rFonts w:ascii="Times New Roman" w:hAnsi="Times New Roman" w:cs="Times New Roman"/>
          <w:sz w:val="24"/>
          <w:szCs w:val="24"/>
        </w:rPr>
        <w:t>]</w:t>
      </w:r>
      <w:r w:rsidR="00964995" w:rsidRPr="00D943F3">
        <w:rPr>
          <w:rFonts w:ascii="Times New Roman" w:hAnsi="Times New Roman" w:cs="Times New Roman"/>
          <w:sz w:val="24"/>
          <w:szCs w:val="24"/>
        </w:rPr>
        <w:t>.</w:t>
      </w:r>
      <w:r w:rsidR="00F84FFB" w:rsidRPr="00D943F3">
        <w:rPr>
          <w:rFonts w:ascii="Times New Roman" w:hAnsi="Times New Roman" w:cs="Times New Roman"/>
          <w:sz w:val="24"/>
          <w:szCs w:val="24"/>
        </w:rPr>
        <w:t xml:space="preserve"> П</w:t>
      </w:r>
      <w:r w:rsidRPr="00D943F3">
        <w:rPr>
          <w:rFonts w:ascii="Times New Roman" w:hAnsi="Times New Roman" w:cs="Times New Roman"/>
          <w:sz w:val="24"/>
          <w:szCs w:val="24"/>
        </w:rPr>
        <w:t>роцент студентов мужского пола, как правило, выше, чем доля студенток на каждом уровне образования, за исключением магистратуры и аспирантуры. Например, значительное неравенство существует в обучении по дипломным программа</w:t>
      </w:r>
      <w:r w:rsidR="00355041">
        <w:rPr>
          <w:rFonts w:ascii="Times New Roman" w:hAnsi="Times New Roman" w:cs="Times New Roman"/>
          <w:sz w:val="24"/>
          <w:szCs w:val="24"/>
        </w:rPr>
        <w:t>м</w:t>
      </w:r>
      <w:r w:rsidR="00D8094E" w:rsidRPr="00D943F3">
        <w:rPr>
          <w:rFonts w:ascii="Times New Roman" w:hAnsi="Times New Roman" w:cs="Times New Roman"/>
          <w:sz w:val="24"/>
          <w:szCs w:val="24"/>
        </w:rPr>
        <w:t xml:space="preserve">, предоставляющим курсы </w:t>
      </w:r>
      <w:r w:rsidR="00D8094E" w:rsidRPr="00D943F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в различных отраслях и регулируемые Всеиндийским советом технического образования</w:t>
      </w:r>
      <w:r w:rsidRPr="00D943F3">
        <w:rPr>
          <w:rFonts w:ascii="Times New Roman" w:hAnsi="Times New Roman" w:cs="Times New Roman"/>
          <w:sz w:val="24"/>
          <w:szCs w:val="24"/>
        </w:rPr>
        <w:t xml:space="preserve">, в которых </w:t>
      </w:r>
      <w:r w:rsidR="00964995" w:rsidRPr="00D943F3">
        <w:rPr>
          <w:rFonts w:ascii="Times New Roman" w:hAnsi="Times New Roman" w:cs="Times New Roman"/>
          <w:sz w:val="24"/>
          <w:szCs w:val="24"/>
        </w:rPr>
        <w:t>задействовано</w:t>
      </w:r>
      <w:r w:rsidRPr="00D943F3">
        <w:rPr>
          <w:rFonts w:ascii="Times New Roman" w:hAnsi="Times New Roman" w:cs="Times New Roman"/>
          <w:sz w:val="24"/>
          <w:szCs w:val="24"/>
        </w:rPr>
        <w:t xml:space="preserve"> 65,1% мужчин и 34,9% женщин</w:t>
      </w:r>
      <w:r w:rsidR="00DE3877" w:rsidRPr="00DE3877">
        <w:rPr>
          <w:rFonts w:ascii="Times New Roman" w:hAnsi="Times New Roman" w:cs="Times New Roman"/>
          <w:sz w:val="24"/>
          <w:szCs w:val="24"/>
        </w:rPr>
        <w:t xml:space="preserve"> [</w:t>
      </w:r>
      <w:r w:rsidR="00DE3877">
        <w:rPr>
          <w:rFonts w:ascii="Times New Roman" w:hAnsi="Times New Roman" w:cs="Times New Roman"/>
          <w:sz w:val="24"/>
          <w:szCs w:val="24"/>
        </w:rPr>
        <w:fldChar w:fldCharType="begin"/>
      </w:r>
      <w:r w:rsidR="00DE3877">
        <w:rPr>
          <w:rFonts w:ascii="Times New Roman" w:hAnsi="Times New Roman" w:cs="Times New Roman"/>
          <w:sz w:val="24"/>
          <w:szCs w:val="24"/>
        </w:rPr>
        <w:instrText xml:space="preserve"> REF _Ref160055482 \r \h </w:instrText>
      </w:r>
      <w:r w:rsidR="00DE3877">
        <w:rPr>
          <w:rFonts w:ascii="Times New Roman" w:hAnsi="Times New Roman" w:cs="Times New Roman"/>
          <w:sz w:val="24"/>
          <w:szCs w:val="24"/>
        </w:rPr>
      </w:r>
      <w:r w:rsidR="00DE3877">
        <w:rPr>
          <w:rFonts w:ascii="Times New Roman" w:hAnsi="Times New Roman" w:cs="Times New Roman"/>
          <w:sz w:val="24"/>
          <w:szCs w:val="24"/>
        </w:rPr>
        <w:fldChar w:fldCharType="separate"/>
      </w:r>
      <w:r w:rsidR="00DE3877">
        <w:rPr>
          <w:rFonts w:ascii="Times New Roman" w:hAnsi="Times New Roman" w:cs="Times New Roman"/>
          <w:sz w:val="24"/>
          <w:szCs w:val="24"/>
        </w:rPr>
        <w:t>2</w:t>
      </w:r>
      <w:r w:rsidR="00DE3877">
        <w:rPr>
          <w:rFonts w:ascii="Times New Roman" w:hAnsi="Times New Roman" w:cs="Times New Roman"/>
          <w:sz w:val="24"/>
          <w:szCs w:val="24"/>
        </w:rPr>
        <w:fldChar w:fldCharType="end"/>
      </w:r>
      <w:r w:rsidR="00DE3877" w:rsidRPr="00DE3877">
        <w:rPr>
          <w:rFonts w:ascii="Times New Roman" w:hAnsi="Times New Roman" w:cs="Times New Roman"/>
          <w:sz w:val="24"/>
          <w:szCs w:val="24"/>
        </w:rPr>
        <w:t>]</w:t>
      </w:r>
      <w:r w:rsidR="00964995" w:rsidRPr="00D943F3">
        <w:rPr>
          <w:rFonts w:ascii="Times New Roman" w:hAnsi="Times New Roman" w:cs="Times New Roman"/>
          <w:sz w:val="24"/>
          <w:szCs w:val="24"/>
        </w:rPr>
        <w:t>.</w:t>
      </w:r>
      <w:r w:rsidR="00B148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F47304" w14:textId="71105D6C" w:rsidR="00964995" w:rsidRPr="00D943F3" w:rsidRDefault="00964995" w:rsidP="006460D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3F3">
        <w:rPr>
          <w:rFonts w:ascii="Times New Roman" w:hAnsi="Times New Roman" w:cs="Times New Roman"/>
          <w:sz w:val="24"/>
          <w:szCs w:val="24"/>
        </w:rPr>
        <w:t>Рассматривая гендерное неравенство в образовании</w:t>
      </w:r>
      <w:r w:rsidR="00F84FFB" w:rsidRPr="00D943F3">
        <w:rPr>
          <w:rFonts w:ascii="Times New Roman" w:hAnsi="Times New Roman" w:cs="Times New Roman"/>
          <w:sz w:val="24"/>
          <w:szCs w:val="24"/>
        </w:rPr>
        <w:t xml:space="preserve"> в Индии</w:t>
      </w:r>
      <w:r w:rsidRPr="00D943F3">
        <w:rPr>
          <w:rFonts w:ascii="Times New Roman" w:hAnsi="Times New Roman" w:cs="Times New Roman"/>
          <w:sz w:val="24"/>
          <w:szCs w:val="24"/>
        </w:rPr>
        <w:t>, необходимо затронуть</w:t>
      </w:r>
      <w:r w:rsidR="00F84FFB" w:rsidRPr="00D943F3">
        <w:rPr>
          <w:rFonts w:ascii="Times New Roman" w:hAnsi="Times New Roman" w:cs="Times New Roman"/>
          <w:sz w:val="24"/>
          <w:szCs w:val="24"/>
        </w:rPr>
        <w:t xml:space="preserve"> такие его причины, как </w:t>
      </w:r>
      <w:r w:rsidR="00B209D4" w:rsidRPr="00D943F3">
        <w:rPr>
          <w:rFonts w:ascii="Times New Roman" w:hAnsi="Times New Roman" w:cs="Times New Roman"/>
          <w:sz w:val="24"/>
          <w:szCs w:val="24"/>
        </w:rPr>
        <w:t xml:space="preserve">отсутствие благоприятного рынка или спроса на образование </w:t>
      </w:r>
      <w:r w:rsidR="0052550F" w:rsidRPr="00D943F3">
        <w:rPr>
          <w:rFonts w:ascii="Times New Roman" w:hAnsi="Times New Roman" w:cs="Times New Roman"/>
          <w:sz w:val="24"/>
          <w:szCs w:val="24"/>
        </w:rPr>
        <w:t>женщин</w:t>
      </w:r>
      <w:r w:rsidR="00B209D4" w:rsidRPr="00D943F3">
        <w:rPr>
          <w:rFonts w:ascii="Times New Roman" w:hAnsi="Times New Roman" w:cs="Times New Roman"/>
          <w:sz w:val="24"/>
          <w:szCs w:val="24"/>
        </w:rPr>
        <w:t>; приверженность традиционным гендерным ролям</w:t>
      </w:r>
      <w:r w:rsidR="00DE3877" w:rsidRPr="00DE3877">
        <w:rPr>
          <w:rFonts w:ascii="Times New Roman" w:hAnsi="Times New Roman" w:cs="Times New Roman"/>
          <w:sz w:val="24"/>
          <w:szCs w:val="24"/>
        </w:rPr>
        <w:t xml:space="preserve"> [</w:t>
      </w:r>
      <w:r w:rsidR="00DE3877">
        <w:rPr>
          <w:rFonts w:ascii="Times New Roman" w:hAnsi="Times New Roman" w:cs="Times New Roman"/>
          <w:sz w:val="24"/>
          <w:szCs w:val="24"/>
        </w:rPr>
        <w:fldChar w:fldCharType="begin"/>
      </w:r>
      <w:r w:rsidR="00DE3877">
        <w:rPr>
          <w:rFonts w:ascii="Times New Roman" w:hAnsi="Times New Roman" w:cs="Times New Roman"/>
          <w:sz w:val="24"/>
          <w:szCs w:val="24"/>
        </w:rPr>
        <w:instrText xml:space="preserve"> REF _Ref160055482 \r \h </w:instrText>
      </w:r>
      <w:r w:rsidR="00DE3877">
        <w:rPr>
          <w:rFonts w:ascii="Times New Roman" w:hAnsi="Times New Roman" w:cs="Times New Roman"/>
          <w:sz w:val="24"/>
          <w:szCs w:val="24"/>
        </w:rPr>
      </w:r>
      <w:r w:rsidR="00DE3877">
        <w:rPr>
          <w:rFonts w:ascii="Times New Roman" w:hAnsi="Times New Roman" w:cs="Times New Roman"/>
          <w:sz w:val="24"/>
          <w:szCs w:val="24"/>
        </w:rPr>
        <w:fldChar w:fldCharType="separate"/>
      </w:r>
      <w:r w:rsidR="00DE3877">
        <w:rPr>
          <w:rFonts w:ascii="Times New Roman" w:hAnsi="Times New Roman" w:cs="Times New Roman"/>
          <w:sz w:val="24"/>
          <w:szCs w:val="24"/>
        </w:rPr>
        <w:t>2</w:t>
      </w:r>
      <w:r w:rsidR="00DE3877">
        <w:rPr>
          <w:rFonts w:ascii="Times New Roman" w:hAnsi="Times New Roman" w:cs="Times New Roman"/>
          <w:sz w:val="24"/>
          <w:szCs w:val="24"/>
        </w:rPr>
        <w:fldChar w:fldCharType="end"/>
      </w:r>
      <w:r w:rsidR="00DE3877" w:rsidRPr="00DE3877">
        <w:rPr>
          <w:rFonts w:ascii="Times New Roman" w:hAnsi="Times New Roman" w:cs="Times New Roman"/>
          <w:sz w:val="24"/>
          <w:szCs w:val="24"/>
        </w:rPr>
        <w:t>]</w:t>
      </w:r>
      <w:r w:rsidR="00B209D4" w:rsidRPr="00D943F3">
        <w:rPr>
          <w:rFonts w:ascii="Times New Roman" w:hAnsi="Times New Roman" w:cs="Times New Roman"/>
          <w:sz w:val="24"/>
          <w:szCs w:val="24"/>
        </w:rPr>
        <w:t>;</w:t>
      </w:r>
      <w:r w:rsidR="00DD192F" w:rsidRPr="00D943F3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="000472E8">
        <w:rPr>
          <w:rFonts w:ascii="Times New Roman" w:hAnsi="Times New Roman" w:cs="Times New Roman"/>
          <w:sz w:val="24"/>
          <w:szCs w:val="24"/>
        </w:rPr>
        <w:t>сфера занятости родителей</w:t>
      </w:r>
      <w:r w:rsidR="00DE3877" w:rsidRPr="00DE3877">
        <w:rPr>
          <w:rFonts w:ascii="Times New Roman" w:hAnsi="Times New Roman" w:cs="Times New Roman"/>
          <w:sz w:val="24"/>
          <w:szCs w:val="24"/>
        </w:rPr>
        <w:t xml:space="preserve"> [</w:t>
      </w:r>
      <w:r w:rsidR="00DE3877">
        <w:rPr>
          <w:rFonts w:ascii="Times New Roman" w:hAnsi="Times New Roman" w:cs="Times New Roman"/>
          <w:sz w:val="24"/>
          <w:szCs w:val="24"/>
        </w:rPr>
        <w:fldChar w:fldCharType="begin"/>
      </w:r>
      <w:r w:rsidR="00DE3877">
        <w:rPr>
          <w:rFonts w:ascii="Times New Roman" w:hAnsi="Times New Roman" w:cs="Times New Roman"/>
          <w:sz w:val="24"/>
          <w:szCs w:val="24"/>
        </w:rPr>
        <w:instrText xml:space="preserve"> REF _Ref160055813 \r \h </w:instrText>
      </w:r>
      <w:r w:rsidR="00DE3877">
        <w:rPr>
          <w:rFonts w:ascii="Times New Roman" w:hAnsi="Times New Roman" w:cs="Times New Roman"/>
          <w:sz w:val="24"/>
          <w:szCs w:val="24"/>
        </w:rPr>
      </w:r>
      <w:r w:rsidR="00DE3877">
        <w:rPr>
          <w:rFonts w:ascii="Times New Roman" w:hAnsi="Times New Roman" w:cs="Times New Roman"/>
          <w:sz w:val="24"/>
          <w:szCs w:val="24"/>
        </w:rPr>
        <w:fldChar w:fldCharType="separate"/>
      </w:r>
      <w:r w:rsidR="00DE3877">
        <w:rPr>
          <w:rFonts w:ascii="Times New Roman" w:hAnsi="Times New Roman" w:cs="Times New Roman"/>
          <w:sz w:val="24"/>
          <w:szCs w:val="24"/>
        </w:rPr>
        <w:t>3</w:t>
      </w:r>
      <w:r w:rsidR="00DE3877">
        <w:rPr>
          <w:rFonts w:ascii="Times New Roman" w:hAnsi="Times New Roman" w:cs="Times New Roman"/>
          <w:sz w:val="24"/>
          <w:szCs w:val="24"/>
        </w:rPr>
        <w:fldChar w:fldCharType="end"/>
      </w:r>
      <w:r w:rsidR="00DE3877" w:rsidRPr="00DE3877">
        <w:rPr>
          <w:rFonts w:ascii="Times New Roman" w:hAnsi="Times New Roman" w:cs="Times New Roman"/>
          <w:sz w:val="24"/>
          <w:szCs w:val="24"/>
        </w:rPr>
        <w:t>]</w:t>
      </w:r>
      <w:r w:rsidR="000472E8">
        <w:rPr>
          <w:rFonts w:ascii="Times New Roman" w:hAnsi="Times New Roman" w:cs="Times New Roman"/>
          <w:sz w:val="24"/>
          <w:szCs w:val="24"/>
        </w:rPr>
        <w:t xml:space="preserve">; </w:t>
      </w:r>
      <w:r w:rsidR="0052550F" w:rsidRPr="00D943F3">
        <w:rPr>
          <w:rFonts w:ascii="Times New Roman" w:hAnsi="Times New Roman" w:cs="Times New Roman"/>
          <w:sz w:val="24"/>
          <w:szCs w:val="24"/>
        </w:rPr>
        <w:t>образование родителей и детские браки</w:t>
      </w:r>
      <w:r w:rsidR="00DE3877" w:rsidRPr="00DE3877">
        <w:rPr>
          <w:rFonts w:ascii="Times New Roman" w:hAnsi="Times New Roman" w:cs="Times New Roman"/>
          <w:sz w:val="24"/>
          <w:szCs w:val="24"/>
        </w:rPr>
        <w:t xml:space="preserve"> [1]</w:t>
      </w:r>
      <w:r w:rsidR="00D359CE" w:rsidRPr="00D943F3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3EA5507F" w14:textId="77777777" w:rsidR="00D359CE" w:rsidRPr="00DD192F" w:rsidRDefault="00D359CE" w:rsidP="00857C2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A5C875" w14:textId="7FD04FAA" w:rsidR="00D359CE" w:rsidRPr="002D361F" w:rsidRDefault="000472E8" w:rsidP="0021402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61F">
        <w:rPr>
          <w:rFonts w:ascii="Times New Roman" w:hAnsi="Times New Roman" w:cs="Times New Roman"/>
          <w:sz w:val="24"/>
          <w:szCs w:val="24"/>
        </w:rPr>
        <w:t xml:space="preserve">Литература </w:t>
      </w:r>
    </w:p>
    <w:p w14:paraId="1E6EEFC1" w14:textId="77777777" w:rsidR="00DE3877" w:rsidRPr="002D361F" w:rsidRDefault="00DE3877" w:rsidP="00DE3877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Ref160051831"/>
      <w:r w:rsidRPr="002D361F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Kapur</w:t>
      </w:r>
      <w:r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R.</w:t>
      </w:r>
      <w:r w:rsidRPr="002D361F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Gender inequality in education // IJTBM – 2019 - Vol. No.9 - p. 5</w:t>
      </w:r>
    </w:p>
    <w:p w14:paraId="42FCD265" w14:textId="3B8FBCE5" w:rsidR="002D361F" w:rsidRPr="002D361F" w:rsidRDefault="002D361F" w:rsidP="002D36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bookmarkStart w:id="2" w:name="_Ref160055482"/>
      <w:r w:rsidRPr="002D361F">
        <w:rPr>
          <w:rFonts w:ascii="Times New Roman" w:hAnsi="Times New Roman" w:cs="Times New Roman"/>
          <w:sz w:val="24"/>
          <w:szCs w:val="24"/>
          <w:lang w:val="en-US"/>
        </w:rPr>
        <w:t>Nair</w:t>
      </w:r>
      <w:r w:rsidR="00DE3877">
        <w:rPr>
          <w:rFonts w:ascii="Times New Roman" w:hAnsi="Times New Roman" w:cs="Times New Roman"/>
          <w:sz w:val="24"/>
          <w:szCs w:val="24"/>
          <w:lang w:val="en-US"/>
        </w:rPr>
        <w:t xml:space="preserve"> I.</w:t>
      </w:r>
      <w:r w:rsidRPr="002D361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E38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361F">
        <w:rPr>
          <w:rFonts w:ascii="Times New Roman" w:hAnsi="Times New Roman" w:cs="Times New Roman"/>
          <w:sz w:val="24"/>
          <w:szCs w:val="24"/>
          <w:lang w:val="en-US"/>
        </w:rPr>
        <w:t>Kotian</w:t>
      </w:r>
      <w:r w:rsidR="00DE3877">
        <w:rPr>
          <w:rFonts w:ascii="Times New Roman" w:hAnsi="Times New Roman" w:cs="Times New Roman"/>
          <w:sz w:val="24"/>
          <w:szCs w:val="24"/>
          <w:lang w:val="en-US"/>
        </w:rPr>
        <w:t xml:space="preserve"> S.</w:t>
      </w:r>
      <w:r w:rsidRPr="002D361F">
        <w:rPr>
          <w:rFonts w:ascii="Times New Roman" w:hAnsi="Times New Roman" w:cs="Times New Roman"/>
          <w:sz w:val="24"/>
          <w:szCs w:val="24"/>
          <w:lang w:val="en-US"/>
        </w:rPr>
        <w:t xml:space="preserve"> Gender disparity in higher education system in India - An exploratory study in Indian context // IJCRT – 2023 - Volume 11- p.24</w:t>
      </w:r>
      <w:r w:rsidR="003D1AA1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2D361F">
        <w:rPr>
          <w:rFonts w:ascii="Times New Roman" w:hAnsi="Times New Roman" w:cs="Times New Roman"/>
          <w:sz w:val="24"/>
          <w:szCs w:val="24"/>
          <w:lang w:val="en-US"/>
        </w:rPr>
        <w:t>-248</w:t>
      </w:r>
      <w:bookmarkEnd w:id="1"/>
      <w:bookmarkEnd w:id="2"/>
    </w:p>
    <w:p w14:paraId="033B7A3B" w14:textId="0B39982D" w:rsidR="000472E8" w:rsidRPr="002D361F" w:rsidRDefault="002D361F" w:rsidP="000472E8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3" w:name="_Ref160055813"/>
      <w:r w:rsidRPr="002D361F">
        <w:rPr>
          <w:rFonts w:ascii="Times New Roman" w:hAnsi="Times New Roman" w:cs="Times New Roman"/>
          <w:sz w:val="24"/>
          <w:szCs w:val="24"/>
          <w:lang w:val="en-US"/>
        </w:rPr>
        <w:t xml:space="preserve">Swain </w:t>
      </w:r>
      <w:r w:rsidR="00DE3877">
        <w:rPr>
          <w:rFonts w:ascii="Times New Roman" w:hAnsi="Times New Roman" w:cs="Times New Roman"/>
          <w:sz w:val="24"/>
          <w:szCs w:val="24"/>
          <w:lang w:val="en-US"/>
        </w:rPr>
        <w:t xml:space="preserve">J. </w:t>
      </w:r>
      <w:r w:rsidRPr="002D361F">
        <w:rPr>
          <w:rFonts w:ascii="Times New Roman" w:hAnsi="Times New Roman" w:cs="Times New Roman"/>
          <w:sz w:val="24"/>
          <w:szCs w:val="24"/>
          <w:lang w:val="en-US"/>
        </w:rPr>
        <w:t>A Review of Literature on Gender Disparity in Higher Education System in India // IJRTI – 2022- Volume 7- p. 22-23</w:t>
      </w:r>
      <w:bookmarkEnd w:id="3"/>
    </w:p>
    <w:p w14:paraId="47C2724C" w14:textId="591CC767" w:rsidR="002D361F" w:rsidRPr="002D361F" w:rsidRDefault="002D361F" w:rsidP="000472E8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4" w:name="_Ref160051920"/>
      <w:r w:rsidRPr="002D361F">
        <w:rPr>
          <w:rFonts w:ascii="Times New Roman" w:hAnsi="Times New Roman" w:cs="Times New Roman"/>
          <w:sz w:val="24"/>
          <w:szCs w:val="24"/>
          <w:lang w:val="en-US"/>
        </w:rPr>
        <w:t xml:space="preserve">Education for all India: </w:t>
      </w:r>
      <w:hyperlink r:id="rId8" w:history="1">
        <w:r w:rsidR="00355041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https://educationforallinindia.com/role-of-gender-parity-index-in-higher-education-in-india-2023/</w:t>
        </w:r>
      </w:hyperlink>
      <w:bookmarkEnd w:id="4"/>
      <w:r w:rsidR="00355041">
        <w:rPr>
          <w:rStyle w:val="ac"/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2D361F" w:rsidRPr="002D361F" w:rsidSect="00747E5E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D8BCD" w14:textId="77777777" w:rsidR="00EE0F1E" w:rsidRPr="00AE405B" w:rsidRDefault="00EE0F1E" w:rsidP="00964995">
      <w:pPr>
        <w:spacing w:after="0" w:line="240" w:lineRule="auto"/>
      </w:pPr>
      <w:r w:rsidRPr="00AE405B">
        <w:separator/>
      </w:r>
    </w:p>
  </w:endnote>
  <w:endnote w:type="continuationSeparator" w:id="0">
    <w:p w14:paraId="14AE3A1D" w14:textId="77777777" w:rsidR="00EE0F1E" w:rsidRPr="00AE405B" w:rsidRDefault="00EE0F1E" w:rsidP="00964995">
      <w:pPr>
        <w:spacing w:after="0" w:line="240" w:lineRule="auto"/>
      </w:pPr>
      <w:r w:rsidRPr="00AE405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667B7" w14:textId="77777777" w:rsidR="00EE0F1E" w:rsidRPr="00AE405B" w:rsidRDefault="00EE0F1E" w:rsidP="00964995">
      <w:pPr>
        <w:spacing w:after="0" w:line="240" w:lineRule="auto"/>
      </w:pPr>
      <w:r w:rsidRPr="00AE405B">
        <w:separator/>
      </w:r>
    </w:p>
  </w:footnote>
  <w:footnote w:type="continuationSeparator" w:id="0">
    <w:p w14:paraId="5494C9C5" w14:textId="77777777" w:rsidR="00EE0F1E" w:rsidRPr="00AE405B" w:rsidRDefault="00EE0F1E" w:rsidP="00964995">
      <w:pPr>
        <w:spacing w:after="0" w:line="240" w:lineRule="auto"/>
      </w:pPr>
      <w:r w:rsidRPr="00AE405B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E6282"/>
    <w:multiLevelType w:val="hybridMultilevel"/>
    <w:tmpl w:val="3490CC60"/>
    <w:lvl w:ilvl="0" w:tplc="17486D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51345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C6C"/>
    <w:rsid w:val="000175BC"/>
    <w:rsid w:val="00024B98"/>
    <w:rsid w:val="000472E8"/>
    <w:rsid w:val="0021402C"/>
    <w:rsid w:val="0028075B"/>
    <w:rsid w:val="002D361F"/>
    <w:rsid w:val="00307C6C"/>
    <w:rsid w:val="00355041"/>
    <w:rsid w:val="003904A2"/>
    <w:rsid w:val="003D1AA1"/>
    <w:rsid w:val="003F72D8"/>
    <w:rsid w:val="0046079D"/>
    <w:rsid w:val="00467CC2"/>
    <w:rsid w:val="00491C88"/>
    <w:rsid w:val="0052550F"/>
    <w:rsid w:val="00581CC7"/>
    <w:rsid w:val="005D0708"/>
    <w:rsid w:val="006460D3"/>
    <w:rsid w:val="00657464"/>
    <w:rsid w:val="006A1143"/>
    <w:rsid w:val="006F7A3C"/>
    <w:rsid w:val="00747E5E"/>
    <w:rsid w:val="00761805"/>
    <w:rsid w:val="007A1F44"/>
    <w:rsid w:val="00857C2B"/>
    <w:rsid w:val="00887F95"/>
    <w:rsid w:val="00964995"/>
    <w:rsid w:val="00AE405B"/>
    <w:rsid w:val="00B148C2"/>
    <w:rsid w:val="00B209D4"/>
    <w:rsid w:val="00C61810"/>
    <w:rsid w:val="00D0426B"/>
    <w:rsid w:val="00D359CE"/>
    <w:rsid w:val="00D55C9B"/>
    <w:rsid w:val="00D8094E"/>
    <w:rsid w:val="00D943F3"/>
    <w:rsid w:val="00DD192F"/>
    <w:rsid w:val="00DE3877"/>
    <w:rsid w:val="00EE0F1E"/>
    <w:rsid w:val="00EF1981"/>
    <w:rsid w:val="00F8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DD883"/>
  <w15:chartTrackingRefBased/>
  <w15:docId w15:val="{8FBCE922-5A83-4F48-B6C6-FA9CE1F5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50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6499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6499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64995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46079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6079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6079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079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079D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0472E8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2D361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550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3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forallinindia.com/role-of-gender-parity-index-in-higher-education-in-india-202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Ind11</b:Tag>
    <b:SourceType>JournalArticle</b:SourceType>
    <b:Guid>{EF058441-B417-490A-8C9B-6D2129B07487}</b:Guid>
    <b:Author>
      <b:Author>
        <b:NameList>
          <b:Person>
            <b:Last>Indu Nair</b:Last>
            <b:First>Dr.</b:First>
            <b:Middle>Suphala Kotian</b:Middle>
          </b:Person>
        </b:NameList>
      </b:Author>
    </b:Author>
    <b:Title>Gender disparity in higher education system in India - An exploratory study in Indian context </b:Title>
    <b:JournalName> IJCRT </b:JournalName>
    <b:Year>– 2023 - Volume 11</b:Year>
    <b:Pages> p.246-248</b:Pages>
    <b:RefOrder>1</b:RefOrder>
  </b:Source>
</b:Sources>
</file>

<file path=customXml/itemProps1.xml><?xml version="1.0" encoding="utf-8"?>
<ds:datastoreItem xmlns:ds="http://schemas.openxmlformats.org/officeDocument/2006/customXml" ds:itemID="{E0F85BF4-33FC-4606-A9F6-6B5CF3D7F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Витер</dc:creator>
  <cp:keywords/>
  <dc:description/>
  <cp:lastModifiedBy>Татьяна Лахтина</cp:lastModifiedBy>
  <cp:revision>3</cp:revision>
  <dcterms:created xsi:type="dcterms:W3CDTF">2024-02-28T20:41:00Z</dcterms:created>
  <dcterms:modified xsi:type="dcterms:W3CDTF">2024-02-29T10:11:00Z</dcterms:modified>
</cp:coreProperties>
</file>