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65E" w:rsidRPr="00C37829" w:rsidRDefault="00F86114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>Санкционное</w:t>
      </w:r>
      <w:proofErr w:type="spellEnd"/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воздействие  как </w:t>
      </w:r>
      <w:r w:rsidR="00F13ED5">
        <w:rPr>
          <w:rFonts w:ascii="Times New Roman" w:eastAsia="Times New Roman" w:hAnsi="Times New Roman" w:cs="Times New Roman"/>
          <w:b/>
          <w:sz w:val="24"/>
          <w:szCs w:val="24"/>
        </w:rPr>
        <w:t>фактор роста устойчивости</w:t>
      </w:r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 КНДР </w:t>
      </w:r>
      <w:r w:rsidR="001A08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>2006-2020</w:t>
      </w:r>
      <w:r w:rsidR="001A08F5">
        <w:rPr>
          <w:rFonts w:ascii="Times New Roman" w:eastAsia="Times New Roman" w:hAnsi="Times New Roman" w:cs="Times New Roman"/>
          <w:b/>
          <w:sz w:val="24"/>
          <w:szCs w:val="24"/>
        </w:rPr>
        <w:t xml:space="preserve"> гг.)</w:t>
      </w:r>
    </w:p>
    <w:p w:rsidR="00C37829" w:rsidRPr="00C37829" w:rsidRDefault="00C37829">
      <w:pPr>
        <w:pStyle w:val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b/>
          <w:i/>
          <w:sz w:val="24"/>
          <w:szCs w:val="24"/>
        </w:rPr>
        <w:t>Дроздов Денис Сергеевич</w:t>
      </w:r>
    </w:p>
    <w:p w:rsidR="00C37829" w:rsidRPr="00C37829" w:rsidRDefault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Аспирант, 2 год обучения</w:t>
      </w:r>
    </w:p>
    <w:p w:rsidR="00C37829" w:rsidRDefault="00C37829" w:rsidP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Саратовский государственный университет имени Н.Г. Чернышевского,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ИИиМО</w:t>
      </w:r>
      <w:proofErr w:type="spellEnd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, Саратов, Россия</w:t>
      </w: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cr/>
      </w:r>
      <w:proofErr w:type="spellStart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proofErr w:type="spellEnd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: droz.99@mail.ru</w:t>
      </w:r>
    </w:p>
    <w:p w:rsidR="00C37829" w:rsidRPr="00C37829" w:rsidRDefault="00C37829" w:rsidP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7465E" w:rsidRDefault="0057465E" w:rsidP="00C37829">
      <w:pPr>
        <w:pStyle w:val="1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65E" w:rsidRPr="00C37829" w:rsidRDefault="00F86114" w:rsidP="00B667AB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>Северная Корея</w:t>
      </w:r>
      <w:r w:rsidR="00814E4B" w:rsidRPr="00814E4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это страна, котор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уже более 70 лет находится под различными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санкционными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ограничениями, а с 2006 г. меры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 приобрели международный характер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C9" w:rsidRPr="00D75EC9">
        <w:rPr>
          <w:rFonts w:ascii="Times New Roman" w:eastAsia="Times New Roman" w:hAnsi="Times New Roman" w:cs="Times New Roman"/>
          <w:sz w:val="24"/>
          <w:szCs w:val="24"/>
        </w:rPr>
        <w:t>[1]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. Значительный уровень экономических ограничений против КНДР, по задумке 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>авторов, должен был если не остановит</w:t>
      </w:r>
      <w:bookmarkStart w:id="0" w:name="_GoBack"/>
      <w:bookmarkEnd w:id="0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ь, то серьезно замедлить совершенствование ракетно-ядерного потенциала страны. Однако этого не произошло. Более того, в условиях жесткого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давления страна не только не прекратила торговое взаимодействие с различными государствами, н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 xml:space="preserve">о даже расширила ее географию. </w:t>
      </w:r>
      <w:r w:rsidR="0011012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вопрос об адаптации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северокорейского режима к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санкционным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ограничениям является интересным и актуальным.</w:t>
      </w:r>
    </w:p>
    <w:p w:rsidR="0057465E" w:rsidRPr="00C37829" w:rsidRDefault="007A05B0" w:rsidP="007A05B0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на КНДР как одного из ключевых факторов, способствующих становлению устойчивости северокорейской экономики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 редко встречается в работах исследователей корейской проблематики. 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исследователи не 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уделяют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 особого внимания попыткам диверсификации внешнеторговой деятельности Северной Кореи. Как они справедливо отмечают, большая часть экспорта и импорта Пхеньяна ориентирована на Пекин, а с ужесточением </w:t>
      </w:r>
      <w:proofErr w:type="gramStart"/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proofErr w:type="gramEnd"/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 санкции эти показатели только растут. Если в 2009 г. на КНР при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ходилось 75% экспорта, в 2017 г.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 эта цифра составляла уже 93%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C9" w:rsidRPr="00D75EC9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D75E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 xml:space="preserve"> анализ внешнеэкономической активности Пхеньяна 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позволит лучше понять механизм </w:t>
      </w:r>
      <w:r w:rsidR="00110125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 Северной Кореи к меняющимся условиям 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>среды. Особенно интере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сным этот анализ представляется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 с учетом наличия в КНДР официальной государственной идеологии социалистического толка. </w:t>
      </w:r>
    </w:p>
    <w:p w:rsidR="0057465E" w:rsidRPr="00C37829" w:rsidRDefault="00F86114" w:rsidP="00B667AB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база исследования 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F13ED5" w:rsidRPr="00C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в основном </w:t>
      </w:r>
      <w:r w:rsidR="00F13ED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F13ED5" w:rsidRPr="00C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отчетов отечественных и западных </w:t>
      </w:r>
      <w:r w:rsidRPr="00110125">
        <w:rPr>
          <w:rFonts w:ascii="Times New Roman" w:eastAsia="Times New Roman" w:hAnsi="Times New Roman" w:cs="Times New Roman"/>
          <w:sz w:val="24"/>
          <w:szCs w:val="24"/>
        </w:rPr>
        <w:t>аналитиков,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материалов из открытых источников, публикаций в СМИ, отчетов комиссий, осуществляющих </w:t>
      </w:r>
      <w:proofErr w:type="gramStart"/>
      <w:r w:rsidRPr="00C3782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международных санкций. </w:t>
      </w:r>
    </w:p>
    <w:p w:rsidR="0057465E" w:rsidRPr="00C37829" w:rsidRDefault="00F86114" w:rsidP="00B667AB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Последовательное и регулярное ужесточение санкций, равно как и выход их на международный уровень, способствовали тому, что экономика </w:t>
      </w:r>
      <w:r w:rsidRPr="00110125">
        <w:rPr>
          <w:rFonts w:ascii="Times New Roman" w:eastAsia="Times New Roman" w:hAnsi="Times New Roman" w:cs="Times New Roman"/>
          <w:sz w:val="24"/>
          <w:szCs w:val="24"/>
        </w:rPr>
        <w:t xml:space="preserve">Пхеньяна никогда не находилась продолжительное время без воздействия 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>стрессовых факторов</w:t>
      </w:r>
      <w:r w:rsidRPr="00110125">
        <w:rPr>
          <w:rFonts w:ascii="Times New Roman" w:eastAsia="Times New Roman" w:hAnsi="Times New Roman" w:cs="Times New Roman"/>
          <w:sz w:val="24"/>
          <w:szCs w:val="24"/>
        </w:rPr>
        <w:t>. Введение более серьезных ограничений вынуждало северокорейское руководство находить новые, более сложные способы их обхода. Одновременно с этим стала очевидна необходимость диверсификации средств и способов получения иностранной валюты. Исследователям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известны факты деятельности северокорейских хакеров,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майнинга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криптовалюты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на государственном уровне, что наглядно доказывает развитие способов, с помощью которых Пхеньян старается заработать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 xml:space="preserve"> деньги </w:t>
      </w:r>
      <w:r w:rsidR="00D75EC9" w:rsidRPr="00D75EC9">
        <w:rPr>
          <w:rFonts w:ascii="Times New Roman" w:eastAsia="Times New Roman" w:hAnsi="Times New Roman" w:cs="Times New Roman"/>
          <w:sz w:val="24"/>
          <w:szCs w:val="24"/>
        </w:rPr>
        <w:t>[3][4]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465E" w:rsidRPr="00C37829" w:rsidRDefault="00F86114" w:rsidP="00B667AB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Для описания стратегии, которой руководствуется Северная Корея в деле диверсификации экономической деятельности, подходит так называемая «стратегия штанги», разработанная известным американским </w:t>
      </w:r>
      <w:proofErr w:type="gramStart"/>
      <w:r w:rsidRPr="00C37829">
        <w:rPr>
          <w:rFonts w:ascii="Times New Roman" w:eastAsia="Times New Roman" w:hAnsi="Times New Roman" w:cs="Times New Roman"/>
          <w:sz w:val="24"/>
          <w:szCs w:val="24"/>
        </w:rPr>
        <w:t>риск-менеджером</w:t>
      </w:r>
      <w:proofErr w:type="gram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, трейдером и </w:t>
      </w:r>
      <w:r w:rsidRPr="00110125">
        <w:rPr>
          <w:rFonts w:ascii="Times New Roman" w:eastAsia="Times New Roman" w:hAnsi="Times New Roman" w:cs="Times New Roman"/>
          <w:sz w:val="24"/>
          <w:szCs w:val="24"/>
        </w:rPr>
        <w:t>писателем</w:t>
      </w:r>
      <w:r w:rsidR="00814E4B" w:rsidRPr="00110125">
        <w:rPr>
          <w:rFonts w:ascii="Times New Roman" w:eastAsia="Times New Roman" w:hAnsi="Times New Roman" w:cs="Times New Roman"/>
          <w:sz w:val="24"/>
          <w:szCs w:val="24"/>
        </w:rPr>
        <w:t xml:space="preserve"> ливанского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Талебом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Суть этой концепции сводит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ся к сочетанию «крайних понятий» (самых консервативных и самых рискованных), избегая 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 xml:space="preserve">так называемой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«золотой середины»</w:t>
      </w:r>
      <w:r w:rsidR="00D75EC9" w:rsidRPr="00D75EC9">
        <w:rPr>
          <w:rFonts w:ascii="Times New Roman" w:eastAsia="Times New Roman" w:hAnsi="Times New Roman" w:cs="Times New Roman"/>
          <w:sz w:val="24"/>
          <w:szCs w:val="24"/>
        </w:rPr>
        <w:t>[5]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. В случае с КНДР, это связка наиболее стабильного, предсказуемого и безопасного экспорта товаров в КНР с нелегальной торговлей полезными ископаемыми и вооружением. 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>Такой подход</w:t>
      </w:r>
      <w:r w:rsidR="007A05B0" w:rsidRPr="00C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позволяет, в первую очередь, минимизировать риски, при этом, в случае наиболее неблагоприятного исхода, 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Китай по той или иной причине прекратит активные торговые отношения с Северной Кореей, у страны остается способ для получения иностранной валюты, который может быть масштабирован.</w:t>
      </w:r>
    </w:p>
    <w:p w:rsidR="0057465E" w:rsidRPr="00C37829" w:rsidRDefault="00F86114" w:rsidP="00B667AB">
      <w:pPr>
        <w:pStyle w:val="1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>Анализируя тип и характер внешнеэкономической деятельности КНДР с точки зрения устойчивости, можно сделать следующие выводы:</w:t>
      </w:r>
    </w:p>
    <w:p w:rsidR="0057465E" w:rsidRPr="00C37829" w:rsidRDefault="00814E4B" w:rsidP="00B667AB">
      <w:pPr>
        <w:pStyle w:val="10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 xml:space="preserve">роисходящее на регулярной основе ужесточение санкций является естественным 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>стрессовым фактором</w:t>
      </w:r>
      <w:r w:rsidR="007A05B0" w:rsidRPr="00C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>для экономики Северной Кореи, вынуждающим ее постоянно совершенствовать пути обхода этого давления.</w:t>
      </w:r>
    </w:p>
    <w:p w:rsidR="0057465E" w:rsidRPr="00C37829" w:rsidRDefault="00814E4B" w:rsidP="00B667AB">
      <w:pPr>
        <w:pStyle w:val="10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86114" w:rsidRPr="00C37829">
        <w:rPr>
          <w:rFonts w:ascii="Times New Roman" w:eastAsia="Times New Roman" w:hAnsi="Times New Roman" w:cs="Times New Roman"/>
          <w:sz w:val="24"/>
          <w:szCs w:val="24"/>
        </w:rPr>
        <w:t>езультатом введения подобного рода ограничений стало создание Пхеньяном параллельных логистических и экономических цепочек, которые не могут быть взяты под контроль надзорными ведомствами</w:t>
      </w:r>
      <w:r w:rsidR="007A05B0">
        <w:rPr>
          <w:rFonts w:ascii="Times New Roman" w:eastAsia="Times New Roman" w:hAnsi="Times New Roman" w:cs="Times New Roman"/>
          <w:sz w:val="24"/>
          <w:szCs w:val="24"/>
        </w:rPr>
        <w:t xml:space="preserve"> Запада.</w:t>
      </w:r>
    </w:p>
    <w:p w:rsidR="0057465E" w:rsidRPr="00C37829" w:rsidRDefault="00F86114" w:rsidP="00B667AB">
      <w:pPr>
        <w:pStyle w:val="10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Санкции принесли обратный эффект</w:t>
      </w:r>
      <w:r w:rsidR="0002481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вынужденного приспос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обления к изменяющимся условиям</w:t>
      </w:r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КНДР сделала свою экономическую 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менее подверженной </w:t>
      </w:r>
      <w:proofErr w:type="spellStart"/>
      <w:r w:rsidRPr="00C37829">
        <w:rPr>
          <w:rFonts w:ascii="Times New Roman" w:eastAsia="Times New Roman" w:hAnsi="Times New Roman" w:cs="Times New Roman"/>
          <w:sz w:val="24"/>
          <w:szCs w:val="24"/>
        </w:rPr>
        <w:t>санкционному</w:t>
      </w:r>
      <w:proofErr w:type="spellEnd"/>
      <w:r w:rsidRPr="00C37829">
        <w:rPr>
          <w:rFonts w:ascii="Times New Roman" w:eastAsia="Times New Roman" w:hAnsi="Times New Roman" w:cs="Times New Roman"/>
          <w:sz w:val="24"/>
          <w:szCs w:val="24"/>
        </w:rPr>
        <w:t xml:space="preserve"> давлению лю</w:t>
      </w:r>
      <w:r w:rsidR="00814E4B">
        <w:rPr>
          <w:rFonts w:ascii="Times New Roman" w:eastAsia="Times New Roman" w:hAnsi="Times New Roman" w:cs="Times New Roman"/>
          <w:sz w:val="24"/>
          <w:szCs w:val="24"/>
        </w:rPr>
        <w:t>бого, даже международного уровня.</w:t>
      </w:r>
    </w:p>
    <w:p w:rsidR="00C37829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829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37829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829" w:rsidRPr="008A3AF8" w:rsidRDefault="00C37829" w:rsidP="00B667AB">
      <w:pPr>
        <w:pStyle w:val="1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D75EC9">
        <w:rPr>
          <w:rFonts w:ascii="Times New Roman" w:hAnsi="Times New Roman" w:cs="Times New Roman"/>
          <w:sz w:val="24"/>
          <w:szCs w:val="20"/>
        </w:rPr>
        <w:t>Совбез ООН наложил санкции на Северную Корею</w:t>
      </w:r>
      <w:r w:rsidR="00351A99" w:rsidRPr="008A3AF8">
        <w:rPr>
          <w:rFonts w:ascii="Times New Roman" w:hAnsi="Times New Roman" w:cs="Times New Roman"/>
          <w:sz w:val="24"/>
          <w:szCs w:val="20"/>
        </w:rPr>
        <w:t xml:space="preserve"> // </w:t>
      </w:r>
      <w:proofErr w:type="spellStart"/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Lenta</w:t>
      </w:r>
      <w:proofErr w:type="spellEnd"/>
      <w:r w:rsidR="00351A99" w:rsidRPr="008A3AF8">
        <w:rPr>
          <w:rFonts w:ascii="Times New Roman" w:hAnsi="Times New Roman" w:cs="Times New Roman"/>
          <w:sz w:val="24"/>
          <w:szCs w:val="20"/>
        </w:rPr>
        <w:t>.</w:t>
      </w:r>
      <w:proofErr w:type="spellStart"/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ru</w:t>
      </w:r>
      <w:proofErr w:type="spellEnd"/>
      <w:r w:rsidR="00351A99" w:rsidRPr="008A3AF8">
        <w:rPr>
          <w:rFonts w:ascii="Times New Roman" w:hAnsi="Times New Roman" w:cs="Times New Roman"/>
          <w:sz w:val="24"/>
          <w:szCs w:val="20"/>
        </w:rPr>
        <w:t xml:space="preserve"> 10.14.2006. </w:t>
      </w:r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URL</w:t>
      </w:r>
      <w:r w:rsidR="00351A99" w:rsidRPr="008A3AF8">
        <w:rPr>
          <w:rFonts w:ascii="Times New Roman" w:hAnsi="Times New Roman" w:cs="Times New Roman"/>
          <w:sz w:val="24"/>
          <w:szCs w:val="20"/>
        </w:rPr>
        <w:t xml:space="preserve">: </w:t>
      </w:r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https</w:t>
      </w:r>
      <w:r w:rsidR="00351A99" w:rsidRPr="008A3AF8">
        <w:rPr>
          <w:rFonts w:ascii="Times New Roman" w:hAnsi="Times New Roman" w:cs="Times New Roman"/>
          <w:sz w:val="24"/>
          <w:szCs w:val="20"/>
        </w:rPr>
        <w:t>://</w:t>
      </w:r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m</w:t>
      </w:r>
      <w:r w:rsidR="00351A99" w:rsidRPr="008A3AF8">
        <w:rPr>
          <w:rFonts w:ascii="Times New Roman" w:hAnsi="Times New Roman" w:cs="Times New Roman"/>
          <w:sz w:val="24"/>
          <w:szCs w:val="20"/>
        </w:rPr>
        <w:t>.</w:t>
      </w:r>
      <w:proofErr w:type="spellStart"/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lenta</w:t>
      </w:r>
      <w:proofErr w:type="spellEnd"/>
      <w:r w:rsidR="00351A99" w:rsidRPr="008A3AF8">
        <w:rPr>
          <w:rFonts w:ascii="Times New Roman" w:hAnsi="Times New Roman" w:cs="Times New Roman"/>
          <w:sz w:val="24"/>
          <w:szCs w:val="20"/>
        </w:rPr>
        <w:t>.</w:t>
      </w:r>
      <w:proofErr w:type="spellStart"/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ru</w:t>
      </w:r>
      <w:proofErr w:type="spellEnd"/>
      <w:r w:rsidR="00351A99" w:rsidRPr="008A3AF8">
        <w:rPr>
          <w:rFonts w:ascii="Times New Roman" w:hAnsi="Times New Roman" w:cs="Times New Roman"/>
          <w:sz w:val="24"/>
          <w:szCs w:val="20"/>
        </w:rPr>
        <w:t>/</w:t>
      </w:r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news</w:t>
      </w:r>
      <w:r w:rsidR="00351A99" w:rsidRPr="008A3AF8">
        <w:rPr>
          <w:rFonts w:ascii="Times New Roman" w:hAnsi="Times New Roman" w:cs="Times New Roman"/>
          <w:sz w:val="24"/>
          <w:szCs w:val="20"/>
        </w:rPr>
        <w:t>/2006/10/14/</w:t>
      </w:r>
      <w:r w:rsidR="00351A99" w:rsidRPr="00351A99">
        <w:rPr>
          <w:rFonts w:ascii="Times New Roman" w:hAnsi="Times New Roman" w:cs="Times New Roman"/>
          <w:sz w:val="24"/>
          <w:szCs w:val="20"/>
          <w:lang w:val="en-US"/>
        </w:rPr>
        <w:t>sanctions</w:t>
      </w:r>
      <w:r w:rsidR="00351A99" w:rsidRPr="008A3AF8">
        <w:rPr>
          <w:rFonts w:ascii="Times New Roman" w:hAnsi="Times New Roman" w:cs="Times New Roman"/>
          <w:sz w:val="24"/>
          <w:szCs w:val="20"/>
        </w:rPr>
        <w:t>/ (</w:t>
      </w:r>
      <w:r w:rsidRPr="00D75EC9">
        <w:rPr>
          <w:rFonts w:ascii="Times New Roman" w:hAnsi="Times New Roman" w:cs="Times New Roman"/>
          <w:sz w:val="24"/>
          <w:szCs w:val="20"/>
        </w:rPr>
        <w:t>дата</w:t>
      </w:r>
      <w:r w:rsidR="00351A99" w:rsidRPr="008A3AF8">
        <w:rPr>
          <w:rFonts w:ascii="Times New Roman" w:hAnsi="Times New Roman" w:cs="Times New Roman"/>
          <w:sz w:val="24"/>
          <w:szCs w:val="20"/>
        </w:rPr>
        <w:t xml:space="preserve"> </w:t>
      </w:r>
      <w:r w:rsidRPr="00D75EC9">
        <w:rPr>
          <w:rFonts w:ascii="Times New Roman" w:hAnsi="Times New Roman" w:cs="Times New Roman"/>
          <w:sz w:val="24"/>
          <w:szCs w:val="20"/>
        </w:rPr>
        <w:t>обращения</w:t>
      </w:r>
      <w:r w:rsidR="00351A99" w:rsidRPr="008A3AF8">
        <w:rPr>
          <w:rFonts w:ascii="Times New Roman" w:hAnsi="Times New Roman" w:cs="Times New Roman"/>
          <w:sz w:val="24"/>
          <w:szCs w:val="20"/>
        </w:rPr>
        <w:t>: 16.02.2024).</w:t>
      </w:r>
    </w:p>
    <w:p w:rsidR="00C37829" w:rsidRPr="00D75EC9" w:rsidRDefault="00C37829" w:rsidP="00B667AB">
      <w:pPr>
        <w:pStyle w:val="1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D75EC9">
        <w:rPr>
          <w:rFonts w:ascii="Times New Roman" w:hAnsi="Times New Roman" w:cs="Times New Roman"/>
          <w:sz w:val="24"/>
          <w:szCs w:val="20"/>
          <w:lang w:val="en-US"/>
        </w:rPr>
        <w:t xml:space="preserve">N. Korea trade sinks 17.3 pct in 2021 on sanctions, pandemic // </w:t>
      </w:r>
      <w:proofErr w:type="spellStart"/>
      <w:r w:rsidRPr="00D75EC9">
        <w:rPr>
          <w:rFonts w:ascii="Times New Roman" w:hAnsi="Times New Roman" w:cs="Times New Roman"/>
          <w:sz w:val="24"/>
          <w:szCs w:val="20"/>
          <w:lang w:val="en-US"/>
        </w:rPr>
        <w:t>Yonhap</w:t>
      </w:r>
      <w:proofErr w:type="spellEnd"/>
      <w:r w:rsidRPr="00D75EC9">
        <w:rPr>
          <w:rFonts w:ascii="Times New Roman" w:hAnsi="Times New Roman" w:cs="Times New Roman"/>
          <w:sz w:val="24"/>
          <w:szCs w:val="20"/>
          <w:lang w:val="en-US"/>
        </w:rPr>
        <w:t xml:space="preserve"> News Agency URL: https://en.yna.co.kr/view/AEN20220714005900320 (</w:t>
      </w:r>
      <w:r w:rsidRPr="00D75EC9">
        <w:rPr>
          <w:rFonts w:ascii="Times New Roman" w:hAnsi="Times New Roman" w:cs="Times New Roman"/>
          <w:sz w:val="24"/>
          <w:szCs w:val="20"/>
        </w:rPr>
        <w:t>дата</w:t>
      </w:r>
      <w:r w:rsidRPr="00D75EC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D75EC9">
        <w:rPr>
          <w:rFonts w:ascii="Times New Roman" w:hAnsi="Times New Roman" w:cs="Times New Roman"/>
          <w:sz w:val="24"/>
          <w:szCs w:val="20"/>
        </w:rPr>
        <w:t>обращения</w:t>
      </w:r>
      <w:r w:rsidRPr="00D75EC9">
        <w:rPr>
          <w:rFonts w:ascii="Times New Roman" w:hAnsi="Times New Roman" w:cs="Times New Roman"/>
          <w:sz w:val="24"/>
          <w:szCs w:val="20"/>
          <w:lang w:val="en-US"/>
        </w:rPr>
        <w:t xml:space="preserve">: 16.02.2024). </w:t>
      </w:r>
    </w:p>
    <w:p w:rsidR="00C37829" w:rsidRPr="00D75EC9" w:rsidRDefault="00C37829" w:rsidP="00B667AB">
      <w:pPr>
        <w:pStyle w:val="1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D75EC9">
        <w:rPr>
          <w:rFonts w:ascii="Times New Roman" w:hAnsi="Times New Roman" w:cs="Times New Roman"/>
          <w:sz w:val="24"/>
          <w:szCs w:val="20"/>
          <w:lang w:val="en-US"/>
        </w:rPr>
        <w:t>How North Korea’s Hacker Army Stole $3 Billion in Crypto, Funding Nuclear Program // The Wall Street Journal URL: https://www.wsj.com/articles/how-north-koreas-hacker-army-stole-3-billion-in-crypto-funding-nuclear-program-d6fe8782 (</w:t>
      </w:r>
      <w:r w:rsidRPr="00D75EC9">
        <w:rPr>
          <w:rFonts w:ascii="Times New Roman" w:hAnsi="Times New Roman" w:cs="Times New Roman"/>
          <w:sz w:val="24"/>
          <w:szCs w:val="20"/>
        </w:rPr>
        <w:t>дата</w:t>
      </w:r>
      <w:r w:rsidRPr="00D75EC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D75EC9">
        <w:rPr>
          <w:rFonts w:ascii="Times New Roman" w:hAnsi="Times New Roman" w:cs="Times New Roman"/>
          <w:sz w:val="24"/>
          <w:szCs w:val="20"/>
        </w:rPr>
        <w:t>обращения</w:t>
      </w:r>
      <w:r w:rsidRPr="00D75EC9">
        <w:rPr>
          <w:rFonts w:ascii="Times New Roman" w:hAnsi="Times New Roman" w:cs="Times New Roman"/>
          <w:sz w:val="24"/>
          <w:szCs w:val="20"/>
          <w:lang w:val="en-US"/>
        </w:rPr>
        <w:t>: 16.02.2024).</w:t>
      </w:r>
    </w:p>
    <w:p w:rsidR="00C37829" w:rsidRPr="00D75EC9" w:rsidRDefault="00C37829" w:rsidP="00B667AB">
      <w:pPr>
        <w:pStyle w:val="1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Майнинг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ради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майнинга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//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Комерсантъ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URL: https://www.kommersant.ru/doc/3424010 (дата обращения: 16.02.2024). </w:t>
      </w:r>
    </w:p>
    <w:p w:rsidR="00C37829" w:rsidRPr="00D75EC9" w:rsidRDefault="00C37829" w:rsidP="00B667AB">
      <w:pPr>
        <w:pStyle w:val="1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Нассим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Николас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Талеб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Антихрупкость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. Как извлечь выгоду из хаоса. - 1-е изд. - М.,: </w:t>
      </w:r>
      <w:proofErr w:type="spellStart"/>
      <w:r w:rsidRPr="00D75EC9">
        <w:rPr>
          <w:rFonts w:ascii="Times New Roman" w:hAnsi="Times New Roman" w:cs="Times New Roman"/>
          <w:sz w:val="24"/>
          <w:szCs w:val="20"/>
        </w:rPr>
        <w:t>КоЛибри</w:t>
      </w:r>
      <w:proofErr w:type="spellEnd"/>
      <w:r w:rsidRPr="00D75EC9">
        <w:rPr>
          <w:rFonts w:ascii="Times New Roman" w:hAnsi="Times New Roman" w:cs="Times New Roman"/>
          <w:sz w:val="24"/>
          <w:szCs w:val="20"/>
        </w:rPr>
        <w:t xml:space="preserve">, 2022. - 768 </w:t>
      </w:r>
      <w:proofErr w:type="gramStart"/>
      <w:r w:rsidRPr="00D75EC9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D75EC9">
        <w:rPr>
          <w:rFonts w:ascii="Times New Roman" w:hAnsi="Times New Roman" w:cs="Times New Roman"/>
          <w:sz w:val="24"/>
          <w:szCs w:val="20"/>
        </w:rPr>
        <w:t>.</w:t>
      </w:r>
    </w:p>
    <w:p w:rsidR="00C37829" w:rsidRPr="00C37829" w:rsidRDefault="00C37829" w:rsidP="00C3782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37829" w:rsidRPr="00C37829" w:rsidSect="00C37829">
      <w:pgSz w:w="11906" w:h="16838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35" w:rsidRDefault="00787735" w:rsidP="0057465E">
      <w:pPr>
        <w:spacing w:line="240" w:lineRule="auto"/>
      </w:pPr>
      <w:r>
        <w:separator/>
      </w:r>
    </w:p>
  </w:endnote>
  <w:endnote w:type="continuationSeparator" w:id="0">
    <w:p w:rsidR="00787735" w:rsidRDefault="00787735" w:rsidP="0057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35" w:rsidRDefault="00787735" w:rsidP="0057465E">
      <w:pPr>
        <w:spacing w:line="240" w:lineRule="auto"/>
      </w:pPr>
      <w:r>
        <w:separator/>
      </w:r>
    </w:p>
  </w:footnote>
  <w:footnote w:type="continuationSeparator" w:id="0">
    <w:p w:rsidR="00787735" w:rsidRDefault="00787735" w:rsidP="005746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77C"/>
    <w:multiLevelType w:val="multilevel"/>
    <w:tmpl w:val="757816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8A96107"/>
    <w:multiLevelType w:val="multilevel"/>
    <w:tmpl w:val="757816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5E"/>
    <w:rsid w:val="00024818"/>
    <w:rsid w:val="00110125"/>
    <w:rsid w:val="001A08F5"/>
    <w:rsid w:val="003238D3"/>
    <w:rsid w:val="00351A99"/>
    <w:rsid w:val="0057465E"/>
    <w:rsid w:val="00787735"/>
    <w:rsid w:val="00790F08"/>
    <w:rsid w:val="007A05B0"/>
    <w:rsid w:val="00814E4B"/>
    <w:rsid w:val="008A3AF8"/>
    <w:rsid w:val="00B667AB"/>
    <w:rsid w:val="00C37829"/>
    <w:rsid w:val="00D75EC9"/>
    <w:rsid w:val="00E550DD"/>
    <w:rsid w:val="00F13ED5"/>
    <w:rsid w:val="00F8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9"/>
  </w:style>
  <w:style w:type="paragraph" w:styleId="1">
    <w:name w:val="heading 1"/>
    <w:basedOn w:val="10"/>
    <w:next w:val="10"/>
    <w:rsid w:val="005746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746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746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746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7465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746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465E"/>
  </w:style>
  <w:style w:type="table" w:customStyle="1" w:styleId="TableNormal">
    <w:name w:val="Table Normal"/>
    <w:rsid w:val="00574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7465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7465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A05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746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746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746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746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7465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746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465E"/>
  </w:style>
  <w:style w:type="table" w:customStyle="1" w:styleId="TableNormal">
    <w:name w:val="Table Normal"/>
    <w:rsid w:val="00574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7465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7465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A05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2</cp:revision>
  <dcterms:created xsi:type="dcterms:W3CDTF">2024-02-19T05:47:00Z</dcterms:created>
  <dcterms:modified xsi:type="dcterms:W3CDTF">2024-02-19T05:47:00Z</dcterms:modified>
</cp:coreProperties>
</file>