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227F35F" w:rsidR="0064784D" w:rsidRPr="00A841CC" w:rsidRDefault="00012459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Интерпретация</w:t>
      </w:r>
      <w:r w:rsidR="006B2FAE" w:rsidRPr="00A841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сюжета эзоповской басни «</w:t>
      </w:r>
      <w:r w:rsidR="00103762" w:rsidRPr="00A841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Муравей и жук</w:t>
      </w:r>
      <w:r w:rsidR="006B2FAE" w:rsidRPr="00A841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  <w:r w:rsidR="00A841CC" w:rsidRPr="00A841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</w:t>
      </w:r>
      <w:r w:rsidR="00A841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персидской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поэзии начала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eastAsia="Times New Roman" w:hAnsi="Times New Roman" w:cs="Times New Roman" w:hint="cs"/>
          <w:b/>
          <w:sz w:val="24"/>
          <w:szCs w:val="24"/>
          <w:rtl/>
          <w:lang w:val="en-U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века</w:t>
      </w:r>
      <w:r w:rsidR="00A841CC" w:rsidRPr="00A841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02" w14:textId="77777777" w:rsidR="0064784D" w:rsidRDefault="006A68C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Салихова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Алия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Ильсуровна</w:t>
      </w:r>
      <w:proofErr w:type="spellEnd"/>
    </w:p>
    <w:p w14:paraId="00000003" w14:textId="77777777" w:rsidR="0064784D" w:rsidRDefault="006A68C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студентка</w:t>
      </w:r>
    </w:p>
    <w:p w14:paraId="00000004" w14:textId="77777777" w:rsidR="0064784D" w:rsidRDefault="006A68C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Ломоносова, </w:t>
      </w:r>
    </w:p>
    <w:p w14:paraId="00000005" w14:textId="77777777" w:rsidR="0064784D" w:rsidRDefault="006A68C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Институт стран Азии и Африки, Москва, Россия</w:t>
      </w:r>
    </w:p>
    <w:p w14:paraId="00000006" w14:textId="77777777" w:rsidR="0064784D" w:rsidRDefault="006A68C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salikhovaalia18012002@ma</w:t>
        </w:r>
      </w:hyperlink>
      <w:r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il.ru</w:t>
      </w:r>
    </w:p>
    <w:p w14:paraId="51DCA675" w14:textId="4F8D7B57" w:rsidR="003537EF" w:rsidRDefault="006B2FAE" w:rsidP="00670752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Мировая литература богата примерами </w:t>
      </w:r>
      <w:r w:rsidR="003537EF">
        <w:rPr>
          <w:rFonts w:ascii="Times New Roman" w:eastAsia="Times New Roman" w:hAnsi="Times New Roman" w:cs="Times New Roman"/>
          <w:sz w:val="24"/>
          <w:szCs w:val="24"/>
          <w:lang w:val="ru-RU"/>
        </w:rPr>
        <w:t>перекликающихся друг с другом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сюжетов, встречающихся читателю в </w:t>
      </w:r>
      <w:r w:rsidR="006A68C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DE1A50">
        <w:rPr>
          <w:rFonts w:ascii="Times New Roman" w:eastAsia="Times New Roman" w:hAnsi="Times New Roman" w:cs="Times New Roman"/>
          <w:sz w:val="24"/>
          <w:szCs w:val="24"/>
          <w:lang w:val="ru-RU"/>
        </w:rPr>
        <w:t>оплощении самых разных культур и</w:t>
      </w:r>
      <w:r w:rsidR="006A68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традиций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90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литературовед</w:t>
      </w:r>
      <w:r w:rsidR="003537EF">
        <w:rPr>
          <w:rFonts w:ascii="Times New Roman" w:eastAsia="Times New Roman" w:hAnsi="Times New Roman" w:cs="Times New Roman"/>
          <w:sz w:val="24"/>
          <w:szCs w:val="24"/>
          <w:lang w:val="ru-RU"/>
        </w:rPr>
        <w:t>ческой науке</w:t>
      </w:r>
      <w:r w:rsidR="00C90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эти устойчивые комплексы мотивов, </w:t>
      </w:r>
      <w:r w:rsidR="00347E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переселяющиеся из одной </w:t>
      </w:r>
      <w:r w:rsidR="00A77D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литературной </w:t>
      </w:r>
      <w:r w:rsidR="00347E8F">
        <w:rPr>
          <w:rFonts w:ascii="Times New Roman" w:eastAsia="Times New Roman" w:hAnsi="Times New Roman" w:cs="Times New Roman"/>
          <w:sz w:val="24"/>
          <w:szCs w:val="24"/>
          <w:lang w:val="ru-RU"/>
        </w:rPr>
        <w:t>среды в другую,</w:t>
      </w:r>
      <w:r w:rsidR="00C90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обрет</w:t>
      </w:r>
      <w:r w:rsidR="003537EF">
        <w:rPr>
          <w:rFonts w:ascii="Times New Roman" w:eastAsia="Times New Roman" w:hAnsi="Times New Roman" w:cs="Times New Roman"/>
          <w:sz w:val="24"/>
          <w:szCs w:val="24"/>
          <w:lang w:val="ru-RU"/>
        </w:rPr>
        <w:t>ающие</w:t>
      </w:r>
      <w:r w:rsidR="00C90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самобытность в рамк</w:t>
      </w:r>
      <w:r w:rsidR="00DE1A50">
        <w:rPr>
          <w:rFonts w:ascii="Times New Roman" w:eastAsia="Times New Roman" w:hAnsi="Times New Roman" w:cs="Times New Roman"/>
          <w:sz w:val="24"/>
          <w:szCs w:val="24"/>
          <w:lang w:val="ru-RU"/>
        </w:rPr>
        <w:t>ах того или иного культурного контекста</w:t>
      </w:r>
      <w:r w:rsidR="003537E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6707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9027D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получили наименование «бродячих сюжетов»</w:t>
      </w:r>
      <w:r w:rsidR="00BD4D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E1A50" w:rsidRPr="00DE1A50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DE1A50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DE1A50" w:rsidRPr="00DE1A50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="00C90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70752">
        <w:rPr>
          <w:rFonts w:ascii="Times New Roman" w:eastAsia="Times New Roman" w:hAnsi="Times New Roman" w:cs="Times New Roman"/>
          <w:sz w:val="24"/>
          <w:szCs w:val="24"/>
          <w:lang w:val="ru-RU"/>
        </w:rPr>
        <w:t>Таковы, например, бродячие сюжеты сказок из сборников «Тысяча и одна ночь», «</w:t>
      </w:r>
      <w:proofErr w:type="spellStart"/>
      <w:r w:rsidR="00670752">
        <w:rPr>
          <w:rFonts w:ascii="Times New Roman" w:eastAsia="Times New Roman" w:hAnsi="Times New Roman" w:cs="Times New Roman"/>
          <w:sz w:val="24"/>
          <w:szCs w:val="24"/>
          <w:lang w:val="ru-RU"/>
        </w:rPr>
        <w:t>Панчатантра</w:t>
      </w:r>
      <w:proofErr w:type="spellEnd"/>
      <w:r w:rsidR="0067075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DE1A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6707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«Римские деяния»</w:t>
      </w:r>
      <w:r w:rsidR="00BD4D6E">
        <w:rPr>
          <w:rFonts w:ascii="Times New Roman" w:eastAsia="Times New Roman" w:hAnsi="Times New Roman" w:cs="Times New Roman"/>
          <w:sz w:val="24"/>
          <w:szCs w:val="24"/>
          <w:lang w:val="ru-RU"/>
        </w:rPr>
        <w:t>. Таковы и</w:t>
      </w:r>
      <w:r w:rsidR="00DE1A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бас</w:t>
      </w:r>
      <w:r w:rsidR="00BD4D6E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DE1A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Эзопа. Объект</w:t>
      </w:r>
      <w:r w:rsidR="000E3324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DE1A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нашего интереса </w:t>
      </w:r>
      <w:r w:rsidR="000E3324">
        <w:rPr>
          <w:rFonts w:ascii="Times New Roman" w:eastAsia="Times New Roman" w:hAnsi="Times New Roman" w:cs="Times New Roman"/>
          <w:sz w:val="24"/>
          <w:szCs w:val="24"/>
          <w:lang w:val="ru-RU"/>
        </w:rPr>
        <w:t>стала</w:t>
      </w:r>
      <w:r w:rsidR="00DE1A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C4974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="00DE1A50">
        <w:rPr>
          <w:rFonts w:ascii="Times New Roman" w:eastAsia="Times New Roman" w:hAnsi="Times New Roman" w:cs="Times New Roman"/>
          <w:sz w:val="24"/>
          <w:szCs w:val="24"/>
          <w:lang w:val="ru-RU"/>
        </w:rPr>
        <w:t>зопова басня «</w:t>
      </w:r>
      <w:r w:rsidR="00CD1178">
        <w:rPr>
          <w:rFonts w:ascii="Times New Roman" w:eastAsia="Times New Roman" w:hAnsi="Times New Roman" w:cs="Times New Roman"/>
          <w:sz w:val="24"/>
          <w:szCs w:val="24"/>
          <w:lang w:val="ru-RU"/>
        </w:rPr>
        <w:t>Муравей и ж</w:t>
      </w:r>
      <w:r w:rsidR="00DE1A50">
        <w:rPr>
          <w:rFonts w:ascii="Times New Roman" w:eastAsia="Times New Roman" w:hAnsi="Times New Roman" w:cs="Times New Roman"/>
          <w:sz w:val="24"/>
          <w:szCs w:val="24"/>
          <w:lang w:val="ru-RU"/>
        </w:rPr>
        <w:t>ук»</w:t>
      </w:r>
      <w:r w:rsidR="00BD4D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B0A01" w:rsidRPr="00DE1A50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3B0A0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3B0A01" w:rsidRPr="00DE1A50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="003B0A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Сложенная </w:t>
      </w:r>
      <w:r w:rsidR="003B0A01" w:rsidRPr="003B0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r w:rsidR="003B0A01" w:rsidRPr="003B0A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VII веке до н.э.</w:t>
      </w:r>
      <w:r w:rsidR="003B0A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басня оказалась </w:t>
      </w:r>
      <w:r w:rsidR="000C51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поразительно</w:t>
      </w:r>
      <w:r w:rsidR="003B0A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жизнеспособна</w:t>
      </w:r>
      <w:r w:rsidR="00A77D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 так как</w:t>
      </w:r>
      <w:r w:rsidR="003537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затрагивала важн</w:t>
      </w:r>
      <w:r w:rsidR="00BD4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ые</w:t>
      </w:r>
      <w:r w:rsidR="003537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D4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проблемы повседневной жизни и поведения </w:t>
      </w:r>
      <w:r w:rsidR="00AB0D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людей</w:t>
      </w:r>
      <w:r w:rsidR="00BD4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  <w:r w:rsidR="003B0A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D4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И</w:t>
      </w:r>
      <w:r w:rsidR="00A77D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менно поэтому</w:t>
      </w:r>
      <w:r w:rsidR="003537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 через сотни лет</w:t>
      </w:r>
      <w:r w:rsidR="00A77D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3B0A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находились мастера пера,</w:t>
      </w:r>
      <w:r w:rsidR="000C51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D4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вновь и вновь </w:t>
      </w:r>
      <w:r w:rsidR="000C51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возвращавшие</w:t>
      </w:r>
      <w:r w:rsidR="003B0A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D4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этот яркий </w:t>
      </w:r>
      <w:r w:rsidR="003B0A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сюжет</w:t>
      </w:r>
      <w:r w:rsidR="00BD4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 противопоставляющий</w:t>
      </w:r>
      <w:r w:rsidR="003B0A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трудолюби</w:t>
      </w:r>
      <w:r w:rsidR="00BD4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е</w:t>
      </w:r>
      <w:r w:rsidR="003B0A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 праздност</w:t>
      </w:r>
      <w:r w:rsidR="00BD4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ь,</w:t>
      </w:r>
      <w:r w:rsidR="000C51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D4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в </w:t>
      </w:r>
      <w:r w:rsidR="000E33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современную</w:t>
      </w:r>
      <w:r w:rsidR="000C51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D4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им </w:t>
      </w:r>
      <w:r w:rsidR="000C51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литератур</w:t>
      </w:r>
      <w:r w:rsidR="00BD4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у</w:t>
      </w:r>
      <w:r w:rsidR="003B0A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  <w:r w:rsidR="000C51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="00151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Так, из-под </w:t>
      </w:r>
      <w:r w:rsidR="00BD4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пера</w:t>
      </w:r>
      <w:r w:rsidR="00151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выдающихся просвет</w:t>
      </w:r>
      <w:r w:rsidR="003537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ителей Жана де Лафонтена</w:t>
      </w:r>
      <w:r w:rsidR="004E2C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(1621-1695)</w:t>
      </w:r>
      <w:r w:rsidR="0072458F" w:rsidRPr="00724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[</w:t>
      </w:r>
      <w:r w:rsidR="00724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8</w:t>
      </w:r>
      <w:r w:rsidR="0072458F" w:rsidRPr="00724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]</w:t>
      </w:r>
      <w:r w:rsidR="003537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 И.А.</w:t>
      </w:r>
      <w:r w:rsidR="00BD4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151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Крылова</w:t>
      </w:r>
      <w:r w:rsidR="004E2C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(1769-1844)</w:t>
      </w:r>
      <w:r w:rsidR="00151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вышли варианты </w:t>
      </w:r>
      <w:r w:rsidR="00BD4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этой</w:t>
      </w:r>
      <w:r w:rsidR="00151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басни, сохранившие единство </w:t>
      </w:r>
      <w:r w:rsidR="003537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и</w:t>
      </w:r>
      <w:r w:rsidR="00BD4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сходно</w:t>
      </w:r>
      <w:r w:rsidR="003537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й </w:t>
      </w:r>
      <w:r w:rsidR="00BD4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повествовательной </w:t>
      </w:r>
      <w:r w:rsidR="00151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структуры, но приобретшие </w:t>
      </w:r>
      <w:r w:rsidR="003537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индивидуальные особенности, </w:t>
      </w:r>
      <w:r w:rsidR="00151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характерные для </w:t>
      </w:r>
      <w:r w:rsidR="004E2C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конкретных</w:t>
      </w:r>
      <w:r w:rsidR="003537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151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культур, обусловленные строем языка и жизненным укладом. </w:t>
      </w:r>
      <w:proofErr w:type="gramEnd"/>
    </w:p>
    <w:p w14:paraId="77E23385" w14:textId="21EE9D2F" w:rsidR="007B12D2" w:rsidRDefault="003537EF" w:rsidP="00670752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Однако</w:t>
      </w:r>
      <w:r w:rsidR="000E33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сюжет Эзопа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не ограничился </w:t>
      </w:r>
      <w:r w:rsidR="00CD1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влиянием лишь на </w:t>
      </w:r>
      <w:r w:rsidR="001A5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европейский 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и </w:t>
      </w:r>
      <w:r w:rsidR="00CD1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распространился</w:t>
      </w:r>
      <w:r w:rsidR="000E33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далеко за границы </w:t>
      </w:r>
      <w:r w:rsidR="005C49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</w:t>
      </w:r>
      <w:r w:rsidR="00CD1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тарого </w:t>
      </w:r>
      <w:r w:rsidR="005C49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</w:t>
      </w:r>
      <w:r w:rsidR="00CD1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вета.</w:t>
      </w:r>
      <w:r w:rsidR="000E33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CD1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На </w:t>
      </w:r>
      <w:r w:rsidR="005C49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</w:t>
      </w:r>
      <w:r w:rsidR="00CD1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остоке </w:t>
      </w:r>
      <w:r w:rsidR="004E2C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басня </w:t>
      </w:r>
      <w:r w:rsidR="00CD1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«Муравей и жук» </w:t>
      </w:r>
      <w:r w:rsidR="004E2C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обрела новую жизнь в творчестве</w:t>
      </w:r>
      <w:r w:rsidR="00151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CD1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талантливой </w:t>
      </w:r>
      <w:r w:rsidR="004E2C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иран</w:t>
      </w:r>
      <w:r w:rsidR="00A841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ской </w:t>
      </w:r>
      <w:r w:rsidR="00CD1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поэтесс</w:t>
      </w:r>
      <w:r w:rsidR="004E2C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ы начала</w:t>
      </w:r>
      <w:r w:rsidR="00AB0D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ХХ века </w:t>
      </w:r>
      <w:proofErr w:type="spellStart"/>
      <w:r w:rsidR="00AB0D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Парвин</w:t>
      </w:r>
      <w:proofErr w:type="spellEnd"/>
      <w:proofErr w:type="gramStart"/>
      <w:r w:rsidR="00AB0D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bookmarkStart w:id="1" w:name="_GoBack"/>
      <w:bookmarkEnd w:id="1"/>
      <w:proofErr w:type="spellStart"/>
      <w:r w:rsidR="00CD1178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proofErr w:type="gramEnd"/>
      <w:r w:rsidR="00CD1178">
        <w:rPr>
          <w:rFonts w:ascii="Times New Roman" w:eastAsia="Times New Roman" w:hAnsi="Times New Roman" w:cs="Times New Roman"/>
          <w:sz w:val="24"/>
          <w:szCs w:val="24"/>
          <w:highlight w:val="white"/>
        </w:rPr>
        <w:t>‘тесам</w:t>
      </w:r>
      <w:r w:rsidR="00CD117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CD11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(1907-1941) </w:t>
      </w:r>
      <w:r w:rsidR="00151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в </w:t>
      </w:r>
      <w:r w:rsidR="004E2C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стихотворении, сложенном в форме </w:t>
      </w:r>
      <w:proofErr w:type="spellStart"/>
      <w:r w:rsidR="00151ACC" w:rsidRPr="001A519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>маснави</w:t>
      </w:r>
      <w:proofErr w:type="spellEnd"/>
      <w:r w:rsidR="00CD1178" w:rsidRPr="001A519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4E2CE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ru-RU"/>
        </w:rPr>
        <w:t xml:space="preserve">и озаглавленном </w:t>
      </w:r>
      <w:r w:rsidR="00CD11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«Соловей и муравей»</w:t>
      </w:r>
      <w:r w:rsidR="00AB0DC2" w:rsidRPr="00AB0D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[3]</w:t>
      </w:r>
      <w:r w:rsidR="00AB0D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0E33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0E3324">
        <w:rPr>
          <w:rFonts w:ascii="Times New Roman" w:eastAsia="Times New Roman" w:hAnsi="Times New Roman" w:cs="Times New Roman"/>
          <w:sz w:val="24"/>
          <w:szCs w:val="24"/>
          <w:lang w:val="ru-RU"/>
        </w:rPr>
        <w:t>Парвин</w:t>
      </w:r>
      <w:proofErr w:type="spellEnd"/>
      <w:r w:rsidR="00151A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A519D">
        <w:rPr>
          <w:rFonts w:ascii="Times New Roman" w:eastAsia="Times New Roman" w:hAnsi="Times New Roman" w:cs="Times New Roman"/>
          <w:sz w:val="24"/>
          <w:szCs w:val="24"/>
          <w:highlight w:val="white"/>
        </w:rPr>
        <w:t>Э‘тесам</w:t>
      </w:r>
      <w:r w:rsidR="001A519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4E2CEF">
        <w:rPr>
          <w:rFonts w:ascii="Times New Roman" w:eastAsia="Times New Roman" w:hAnsi="Times New Roman" w:cs="Times New Roman"/>
          <w:sz w:val="24"/>
          <w:szCs w:val="24"/>
          <w:lang w:val="ru-RU"/>
        </w:rPr>
        <w:t>, как и ее предшественники,</w:t>
      </w:r>
      <w:r w:rsidR="001A51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выступает с дидактических позиций и апеллирует к широкому кругу читателей. Она </w:t>
      </w:r>
      <w:r w:rsidR="005E748F">
        <w:rPr>
          <w:rFonts w:ascii="Times New Roman" w:eastAsia="Times New Roman" w:hAnsi="Times New Roman" w:cs="Times New Roman"/>
          <w:sz w:val="24"/>
          <w:szCs w:val="24"/>
          <w:lang w:val="ru-RU"/>
        </w:rPr>
        <w:t>учит жи</w:t>
      </w:r>
      <w:r w:rsidR="005C2DB2">
        <w:rPr>
          <w:rFonts w:ascii="Times New Roman" w:eastAsia="Times New Roman" w:hAnsi="Times New Roman" w:cs="Times New Roman"/>
          <w:sz w:val="24"/>
          <w:szCs w:val="24"/>
          <w:lang w:val="ru-RU"/>
        </w:rPr>
        <w:t>зни</w:t>
      </w:r>
      <w:r w:rsidR="005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1A519D">
        <w:rPr>
          <w:rFonts w:ascii="Times New Roman" w:eastAsia="Times New Roman" w:hAnsi="Times New Roman" w:cs="Times New Roman"/>
          <w:sz w:val="24"/>
          <w:szCs w:val="24"/>
          <w:lang w:val="ru-RU"/>
        </w:rPr>
        <w:t>заинтересована в том, чтобы раскрыть глаза читател</w:t>
      </w:r>
      <w:r w:rsidR="005E748F">
        <w:rPr>
          <w:rFonts w:ascii="Times New Roman" w:eastAsia="Times New Roman" w:hAnsi="Times New Roman" w:cs="Times New Roman"/>
          <w:sz w:val="24"/>
          <w:szCs w:val="24"/>
          <w:lang w:val="ru-RU"/>
        </w:rPr>
        <w:t>я на простые и вечные истины</w:t>
      </w:r>
      <w:r w:rsidR="001A519D">
        <w:rPr>
          <w:rFonts w:ascii="Times New Roman" w:eastAsia="Times New Roman" w:hAnsi="Times New Roman" w:cs="Times New Roman"/>
          <w:sz w:val="24"/>
          <w:szCs w:val="24"/>
          <w:lang w:val="ru-RU"/>
        </w:rPr>
        <w:t>. Сюжет Эзопа</w:t>
      </w:r>
      <w:r w:rsidR="007B12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выразительными персонажами, </w:t>
      </w:r>
      <w:r w:rsidR="005C2DB2">
        <w:rPr>
          <w:rFonts w:ascii="Times New Roman" w:eastAsia="Times New Roman" w:hAnsi="Times New Roman" w:cs="Times New Roman"/>
          <w:sz w:val="24"/>
          <w:szCs w:val="24"/>
          <w:lang w:val="ru-RU"/>
        </w:rPr>
        <w:t>привычной</w:t>
      </w:r>
      <w:r w:rsidR="007B12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ситуацией и доступным посылом </w:t>
      </w:r>
      <w:r w:rsidR="005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отлично </w:t>
      </w:r>
      <w:r w:rsidR="001A51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подходит </w:t>
      </w:r>
      <w:r w:rsidR="004E2CE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1A51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задач и </w:t>
      </w:r>
      <w:r w:rsidR="004E2CEF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выражения взглядов</w:t>
      </w:r>
      <w:r w:rsidR="001A51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поэтессы, и она воспр</w:t>
      </w:r>
      <w:r w:rsidR="004E2CEF">
        <w:rPr>
          <w:rFonts w:ascii="Times New Roman" w:eastAsia="Times New Roman" w:hAnsi="Times New Roman" w:cs="Times New Roman"/>
          <w:sz w:val="24"/>
          <w:szCs w:val="24"/>
          <w:lang w:val="ru-RU"/>
        </w:rPr>
        <w:t>оизводит</w:t>
      </w:r>
      <w:r w:rsidR="001A51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</w:t>
      </w:r>
      <w:r w:rsidR="004E2C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новом образном обличии</w:t>
      </w:r>
      <w:r w:rsidR="001A51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при этом приспосабливая </w:t>
      </w:r>
      <w:r w:rsidR="007B12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 художественно-эстетический вкус своей аудитории. </w:t>
      </w:r>
    </w:p>
    <w:p w14:paraId="3BEF90E6" w14:textId="25E7B020" w:rsidR="00EB38A0" w:rsidRPr="001A519D" w:rsidRDefault="007B12D2" w:rsidP="00B76A55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2DB2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Настоящая работа нацелена</w:t>
      </w:r>
      <w:r w:rsidR="00A84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r w:rsidR="005E748F" w:rsidRPr="005C2D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C2DB2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</w:t>
      </w:r>
      <w:r w:rsidR="005E748F" w:rsidRPr="005C2D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C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характера </w:t>
      </w:r>
      <w:r w:rsidR="005E748F" w:rsidRPr="005C2DB2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передел</w:t>
      </w:r>
      <w:r w:rsidR="004E2CEF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="005E748F" w:rsidRPr="005C2D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сюжета Эзопа «Муравей и жук»</w:t>
      </w:r>
      <w:r w:rsidR="004E2C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произведении </w:t>
      </w:r>
      <w:proofErr w:type="spellStart"/>
      <w:r w:rsidR="004E2C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Парвин</w:t>
      </w:r>
      <w:proofErr w:type="spellEnd"/>
      <w:r w:rsidR="004E2C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4E2CEF">
        <w:rPr>
          <w:rFonts w:ascii="Times New Roman" w:eastAsia="Times New Roman" w:hAnsi="Times New Roman" w:cs="Times New Roman"/>
          <w:sz w:val="24"/>
          <w:szCs w:val="24"/>
          <w:highlight w:val="white"/>
        </w:rPr>
        <w:t>Э‘тесам</w:t>
      </w:r>
      <w:r w:rsidR="004E2CE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B76A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путем переноса в басню образности и персонажей из персидской классической лирики. Она призвана</w:t>
      </w:r>
      <w:r w:rsidR="005E748F" w:rsidRPr="005C2D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6A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выявить </w:t>
      </w:r>
      <w:r w:rsidR="004E2C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B76A55">
        <w:rPr>
          <w:rFonts w:ascii="Times New Roman" w:eastAsia="Times New Roman" w:hAnsi="Times New Roman" w:cs="Times New Roman"/>
          <w:sz w:val="24"/>
          <w:szCs w:val="24"/>
          <w:lang w:val="ru-RU"/>
        </w:rPr>
        <w:t>этой интерпретации бродячего сюжета</w:t>
      </w:r>
      <w:r w:rsidR="005E748F" w:rsidRPr="005C2D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рол</w:t>
      </w:r>
      <w:r w:rsidR="00B76A55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5E748F" w:rsidRPr="005C2D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национально</w:t>
      </w:r>
      <w:r w:rsidR="004E2CE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5E748F" w:rsidRPr="005C2D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6A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иранской </w:t>
      </w:r>
      <w:r w:rsidR="004E2CEF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литературной традиции</w:t>
      </w:r>
      <w:r w:rsidR="00B76A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Для выполнения поставленной задачи предпринимается сравнение </w:t>
      </w:r>
      <w:proofErr w:type="spellStart"/>
      <w:r w:rsidR="00B76A55" w:rsidRPr="00AB0D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маснави</w:t>
      </w:r>
      <w:proofErr w:type="spellEnd"/>
      <w:r w:rsidR="00B76A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«Соловей и муравей»</w:t>
      </w:r>
      <w:r w:rsidR="00A84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6A55">
        <w:rPr>
          <w:rFonts w:ascii="Times New Roman" w:eastAsia="Times New Roman" w:hAnsi="Times New Roman" w:cs="Times New Roman"/>
          <w:sz w:val="24"/>
          <w:szCs w:val="24"/>
          <w:lang w:val="ru-RU"/>
        </w:rPr>
        <w:t>не только с первоисточником,</w:t>
      </w:r>
      <w:r w:rsidR="00A84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6A55">
        <w:rPr>
          <w:rFonts w:ascii="Times New Roman" w:eastAsia="Times New Roman" w:hAnsi="Times New Roman" w:cs="Times New Roman"/>
          <w:sz w:val="24"/>
          <w:szCs w:val="24"/>
          <w:lang w:val="ru-RU"/>
        </w:rPr>
        <w:t>но и с предшествующими переделками сюжета</w:t>
      </w:r>
      <w:r w:rsidR="00A84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6A55">
        <w:rPr>
          <w:rFonts w:ascii="Times New Roman" w:eastAsia="Times New Roman" w:hAnsi="Times New Roman" w:cs="Times New Roman"/>
          <w:sz w:val="24"/>
          <w:szCs w:val="24"/>
          <w:lang w:val="ru-RU"/>
        </w:rPr>
        <w:t>в западноевропейской и русской просветительской литературе, что должно продемонстрировать характер проявления авторской</w:t>
      </w:r>
      <w:r w:rsidR="005C2DB2" w:rsidRPr="005C2D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6A55">
        <w:rPr>
          <w:rFonts w:ascii="Times New Roman" w:eastAsia="Times New Roman" w:hAnsi="Times New Roman" w:cs="Times New Roman"/>
          <w:sz w:val="24"/>
          <w:szCs w:val="24"/>
          <w:lang w:val="ru-RU"/>
        </w:rPr>
        <w:t>оригинальности</w:t>
      </w:r>
      <w:r w:rsidR="003D29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иранской поэтессы</w:t>
      </w:r>
      <w:r w:rsidR="00B76A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32D53B82" w14:textId="6128C3E8" w:rsidR="00EB38A0" w:rsidRPr="00EB38A0" w:rsidRDefault="00EB38A0" w:rsidP="00EB38A0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Основным выводом нашей работы стало заключение о</w:t>
      </w:r>
      <w:r w:rsidR="00A77D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 активной </w:t>
      </w:r>
      <w:r w:rsidR="003D2954">
        <w:rPr>
          <w:rFonts w:ascii="Times New Roman" w:eastAsia="Times New Roman" w:hAnsi="Times New Roman" w:cs="Times New Roman"/>
          <w:sz w:val="24"/>
          <w:szCs w:val="24"/>
          <w:lang w:val="ru-RU"/>
        </w:rPr>
        <w:t>авторской</w:t>
      </w:r>
      <w:r w:rsidR="00AB0D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работе</w:t>
      </w:r>
      <w:r w:rsidR="00BD4D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D4D6E">
        <w:rPr>
          <w:rFonts w:ascii="Times New Roman" w:eastAsia="Times New Roman" w:hAnsi="Times New Roman" w:cs="Times New Roman"/>
          <w:sz w:val="24"/>
          <w:szCs w:val="24"/>
          <w:lang w:val="ru-RU"/>
        </w:rPr>
        <w:t>Парвин</w:t>
      </w:r>
      <w:proofErr w:type="spellEnd"/>
      <w:proofErr w:type="gramStart"/>
      <w:r w:rsidR="00433A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3A0E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proofErr w:type="gramEnd"/>
      <w:r w:rsidR="00433A0E">
        <w:rPr>
          <w:rFonts w:ascii="Times New Roman" w:eastAsia="Times New Roman" w:hAnsi="Times New Roman" w:cs="Times New Roman"/>
          <w:sz w:val="24"/>
          <w:szCs w:val="24"/>
          <w:highlight w:val="white"/>
        </w:rPr>
        <w:t>‘тесам</w:t>
      </w:r>
      <w:r w:rsidR="00433A0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433A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A77D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деле</w:t>
      </w:r>
      <w:r w:rsidR="00433A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творческо</w:t>
      </w:r>
      <w:r w:rsidR="00A77DA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433A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переработки</w:t>
      </w:r>
      <w:r w:rsidR="00A77D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греческого сюжета </w:t>
      </w:r>
      <w:r w:rsidR="003D29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основе его синтеза </w:t>
      </w:r>
      <w:r w:rsidR="00A77D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классическим материалом персидской литературы. Поэтесса придала своему варианту басни Эзопа форму </w:t>
      </w:r>
      <w:proofErr w:type="spellStart"/>
      <w:r w:rsidR="00A77DA0" w:rsidRPr="00A77DA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моназере</w:t>
      </w:r>
      <w:proofErr w:type="spellEnd"/>
      <w:r w:rsidR="003D295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D295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(спора, прения)</w:t>
      </w:r>
      <w:r w:rsidR="00A77DA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77D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77DA0">
        <w:rPr>
          <w:rFonts w:ascii="Times New Roman" w:eastAsia="Times New Roman" w:hAnsi="Times New Roman" w:cs="Times New Roman"/>
          <w:sz w:val="24"/>
          <w:szCs w:val="24"/>
          <w:lang w:val="ru-RU"/>
        </w:rPr>
        <w:t>древнего жанра</w:t>
      </w:r>
      <w:r w:rsidR="00A841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A77D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D2954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практически</w:t>
      </w:r>
      <w:r w:rsidR="00A77D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забытого </w:t>
      </w:r>
      <w:r w:rsidR="003D295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5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Иран</w:t>
      </w:r>
      <w:r w:rsidR="003D2954">
        <w:rPr>
          <w:rFonts w:ascii="Times New Roman" w:eastAsia="Times New Roman" w:hAnsi="Times New Roman" w:cs="Times New Roman"/>
          <w:sz w:val="24"/>
          <w:szCs w:val="24"/>
          <w:lang w:val="ru-RU"/>
        </w:rPr>
        <w:t>е ее времени</w:t>
      </w:r>
      <w:r w:rsidR="005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D2954">
        <w:rPr>
          <w:rFonts w:ascii="Times New Roman" w:eastAsia="Times New Roman" w:hAnsi="Times New Roman" w:cs="Times New Roman"/>
          <w:sz w:val="24"/>
          <w:szCs w:val="24"/>
          <w:lang w:val="ru-RU"/>
        </w:rPr>
        <w:t>что позволило</w:t>
      </w:r>
      <w:r w:rsidR="005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ей выразить умозрительные </w:t>
      </w:r>
      <w:r w:rsidR="005E748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идеи</w:t>
      </w:r>
      <w:r w:rsidR="003D29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ярко и выпукло, сделать их</w:t>
      </w:r>
      <w:r w:rsidR="005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доступн</w:t>
      </w:r>
      <w:r w:rsidR="003D2954">
        <w:rPr>
          <w:rFonts w:ascii="Times New Roman" w:eastAsia="Times New Roman" w:hAnsi="Times New Roman" w:cs="Times New Roman"/>
          <w:sz w:val="24"/>
          <w:szCs w:val="24"/>
          <w:lang w:val="ru-RU"/>
        </w:rPr>
        <w:t>ыми</w:t>
      </w:r>
      <w:r w:rsidR="005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r w:rsidR="003D29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восприятия широкого </w:t>
      </w:r>
      <w:r w:rsidR="005E748F">
        <w:rPr>
          <w:rFonts w:ascii="Times New Roman" w:eastAsia="Times New Roman" w:hAnsi="Times New Roman" w:cs="Times New Roman"/>
          <w:sz w:val="24"/>
          <w:szCs w:val="24"/>
          <w:lang w:val="ru-RU"/>
        </w:rPr>
        <w:t>читателя</w:t>
      </w:r>
      <w:r w:rsidR="003D295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77D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Помимо этого, </w:t>
      </w:r>
      <w:r w:rsidR="003D29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этом произведении </w:t>
      </w:r>
      <w:proofErr w:type="spellStart"/>
      <w:r w:rsidR="00A77DA0">
        <w:rPr>
          <w:rFonts w:ascii="Times New Roman" w:eastAsia="Times New Roman" w:hAnsi="Times New Roman" w:cs="Times New Roman"/>
          <w:sz w:val="24"/>
          <w:szCs w:val="24"/>
          <w:lang w:val="ru-RU"/>
        </w:rPr>
        <w:t>Парвин</w:t>
      </w:r>
      <w:proofErr w:type="spellEnd"/>
      <w:r w:rsidR="00A77D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активно рабо</w:t>
      </w:r>
      <w:r w:rsidR="005C2DB2">
        <w:rPr>
          <w:rFonts w:ascii="Times New Roman" w:eastAsia="Times New Roman" w:hAnsi="Times New Roman" w:cs="Times New Roman"/>
          <w:sz w:val="24"/>
          <w:szCs w:val="24"/>
          <w:lang w:val="ru-RU"/>
        </w:rPr>
        <w:t>тала</w:t>
      </w:r>
      <w:r w:rsidR="00A77D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образностью лирической традиции</w:t>
      </w:r>
      <w:r w:rsidR="003D29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3D2954" w:rsidRPr="00AB0D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газели</w:t>
      </w:r>
      <w:r w:rsidR="003D2954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A77D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D2954">
        <w:rPr>
          <w:rFonts w:ascii="Times New Roman" w:eastAsia="Times New Roman" w:hAnsi="Times New Roman" w:cs="Times New Roman"/>
          <w:sz w:val="24"/>
          <w:szCs w:val="24"/>
          <w:lang w:val="ru-RU"/>
        </w:rPr>
        <w:t>что позволило поставить в сюжете новые акценты</w:t>
      </w:r>
      <w:r w:rsidR="00A77D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прида</w:t>
      </w:r>
      <w:r w:rsidR="003D2954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A77D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</w:t>
      </w:r>
      <w:r w:rsidR="003D2954"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r w:rsidR="00A77D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D2954">
        <w:rPr>
          <w:rFonts w:ascii="Times New Roman" w:eastAsia="Times New Roman" w:hAnsi="Times New Roman" w:cs="Times New Roman"/>
          <w:sz w:val="24"/>
          <w:szCs w:val="24"/>
          <w:lang w:val="ru-RU"/>
        </w:rPr>
        <w:t>неповторимое</w:t>
      </w:r>
      <w:r w:rsidR="00A77D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звучание.</w:t>
      </w:r>
    </w:p>
    <w:p w14:paraId="00000028" w14:textId="77777777" w:rsidR="0064784D" w:rsidRDefault="0064784D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08D374" w14:textId="77777777" w:rsidR="00A77DA0" w:rsidRDefault="006A68CE" w:rsidP="00A77DA0">
      <w:pPr>
        <w:spacing w:before="20" w:after="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Источники и литература</w:t>
      </w:r>
    </w:p>
    <w:p w14:paraId="48D8ECB3" w14:textId="7A7EC17D" w:rsidR="00A77DA0" w:rsidRPr="00BD4D6E" w:rsidRDefault="00A841CC" w:rsidP="00A77DA0">
      <w:pPr>
        <w:pStyle w:val="a7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Басни Эзопа/</w:t>
      </w:r>
      <w:r w:rsidR="00BD4D6E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103762" w:rsidRPr="00A77DA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Пер. </w:t>
      </w:r>
      <w:r w:rsidR="0036076C" w:rsidRPr="00A77DA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 греч. </w:t>
      </w:r>
      <w:r w:rsidR="00103762" w:rsidRPr="00A77DA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М.Л.</w:t>
      </w:r>
      <w:r w:rsidR="00BD4D6E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proofErr w:type="spellStart"/>
      <w:r w:rsidR="00103762" w:rsidRPr="00A77DA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Гаспарова</w:t>
      </w:r>
      <w:proofErr w:type="spellEnd"/>
      <w:r w:rsidR="00103762" w:rsidRPr="00A77DA0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– М: Наука, 1968. </w:t>
      </w:r>
      <w:r w:rsidR="0072458F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="00AB0D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96-97.</w:t>
      </w:r>
    </w:p>
    <w:p w14:paraId="50F7E830" w14:textId="44FD6EB6" w:rsidR="00A77DA0" w:rsidRPr="00A77DA0" w:rsidRDefault="00670752" w:rsidP="00A77DA0">
      <w:pPr>
        <w:pStyle w:val="a7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7DA0">
        <w:rPr>
          <w:rFonts w:ascii="Times New Roman" w:hAnsi="Times New Roman" w:cs="Times New Roman"/>
          <w:color w:val="000000"/>
          <w:sz w:val="24"/>
          <w:szCs w:val="24"/>
        </w:rPr>
        <w:t>Веселовский А.Н. &lt;II&gt; Поэтики сюжетов // Веселовский А.Н. Историческая поэтика. М., 1989. С.300-307.</w:t>
      </w:r>
    </w:p>
    <w:p w14:paraId="0000002C" w14:textId="5193572C" w:rsidR="0064784D" w:rsidRPr="00A77DA0" w:rsidRDefault="006A68CE" w:rsidP="00A77DA0">
      <w:pPr>
        <w:pStyle w:val="a7"/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77D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Диван-е </w:t>
      </w:r>
      <w:proofErr w:type="spellStart"/>
      <w:r w:rsidRPr="00A77DA0">
        <w:rPr>
          <w:rFonts w:ascii="Times New Roman" w:eastAsia="Times New Roman" w:hAnsi="Times New Roman" w:cs="Times New Roman"/>
          <w:sz w:val="24"/>
          <w:szCs w:val="24"/>
          <w:highlight w:val="white"/>
        </w:rPr>
        <w:t>Парвин</w:t>
      </w:r>
      <w:proofErr w:type="spellEnd"/>
      <w:r w:rsidRPr="00A77D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77DA0">
        <w:rPr>
          <w:rFonts w:ascii="Times New Roman" w:eastAsia="Times New Roman" w:hAnsi="Times New Roman" w:cs="Times New Roman"/>
          <w:sz w:val="24"/>
          <w:szCs w:val="24"/>
          <w:highlight w:val="white"/>
        </w:rPr>
        <w:t>Э‘тесам</w:t>
      </w:r>
      <w:r w:rsidRPr="00A77DA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A77D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77DA0">
        <w:rPr>
          <w:rFonts w:ascii="Times New Roman" w:eastAsia="Times New Roman" w:hAnsi="Times New Roman" w:cs="Times New Roman"/>
          <w:sz w:val="24"/>
          <w:szCs w:val="24"/>
        </w:rPr>
        <w:t>Касайед</w:t>
      </w:r>
      <w:proofErr w:type="spellEnd"/>
      <w:r w:rsidRPr="00A77D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7DA0">
        <w:rPr>
          <w:rFonts w:ascii="Times New Roman" w:eastAsia="Times New Roman" w:hAnsi="Times New Roman" w:cs="Times New Roman"/>
          <w:sz w:val="24"/>
          <w:szCs w:val="24"/>
        </w:rPr>
        <w:t>маснавийат</w:t>
      </w:r>
      <w:proofErr w:type="spellEnd"/>
      <w:r w:rsidRPr="00A77D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7DA0">
        <w:rPr>
          <w:rFonts w:ascii="Times New Roman" w:eastAsia="Times New Roman" w:hAnsi="Times New Roman" w:cs="Times New Roman"/>
          <w:sz w:val="24"/>
          <w:szCs w:val="24"/>
        </w:rPr>
        <w:t>тамсилат</w:t>
      </w:r>
      <w:proofErr w:type="spellEnd"/>
      <w:r w:rsidRPr="00A77D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7DA0">
        <w:rPr>
          <w:rFonts w:ascii="Times New Roman" w:eastAsia="Times New Roman" w:hAnsi="Times New Roman" w:cs="Times New Roman"/>
          <w:sz w:val="24"/>
          <w:szCs w:val="24"/>
        </w:rPr>
        <w:t>магата</w:t>
      </w:r>
      <w:r w:rsidRPr="00A77DA0">
        <w:rPr>
          <w:rFonts w:ascii="Times New Roman" w:eastAsia="Times New Roman" w:hAnsi="Times New Roman" w:cs="Times New Roman"/>
          <w:sz w:val="24"/>
          <w:szCs w:val="24"/>
          <w:highlight w:val="white"/>
        </w:rPr>
        <w:t>‘ат</w:t>
      </w:r>
      <w:proofErr w:type="spellEnd"/>
      <w:r w:rsidRPr="00A77D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(Касыды, </w:t>
      </w:r>
      <w:proofErr w:type="spellStart"/>
      <w:r w:rsidRPr="00A77DA0">
        <w:rPr>
          <w:rFonts w:ascii="Times New Roman" w:eastAsia="Times New Roman" w:hAnsi="Times New Roman" w:cs="Times New Roman"/>
          <w:sz w:val="24"/>
          <w:szCs w:val="24"/>
          <w:highlight w:val="white"/>
        </w:rPr>
        <w:t>маснави</w:t>
      </w:r>
      <w:proofErr w:type="spellEnd"/>
      <w:r w:rsidRPr="00A77DA0">
        <w:rPr>
          <w:rFonts w:ascii="Times New Roman" w:eastAsia="Times New Roman" w:hAnsi="Times New Roman" w:cs="Times New Roman"/>
          <w:sz w:val="24"/>
          <w:szCs w:val="24"/>
          <w:highlight w:val="white"/>
        </w:rPr>
        <w:t>, аллегории, фрагменты). Издатель: Абу ал-</w:t>
      </w:r>
      <w:proofErr w:type="spellStart"/>
      <w:r w:rsidRPr="00A77DA0">
        <w:rPr>
          <w:rFonts w:ascii="Times New Roman" w:eastAsia="Times New Roman" w:hAnsi="Times New Roman" w:cs="Times New Roman"/>
          <w:sz w:val="24"/>
          <w:szCs w:val="24"/>
          <w:highlight w:val="white"/>
        </w:rPr>
        <w:t>Фатх</w:t>
      </w:r>
      <w:proofErr w:type="spellEnd"/>
      <w:r w:rsidRPr="00A77D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77DA0">
        <w:rPr>
          <w:rFonts w:ascii="Times New Roman" w:eastAsia="Times New Roman" w:hAnsi="Times New Roman" w:cs="Times New Roman"/>
          <w:sz w:val="24"/>
          <w:szCs w:val="24"/>
          <w:highlight w:val="white"/>
        </w:rPr>
        <w:t>Э‘тесам</w:t>
      </w:r>
      <w:r w:rsidRPr="00A77DA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A77DA0">
        <w:rPr>
          <w:rFonts w:ascii="Times New Roman" w:eastAsia="Times New Roman" w:hAnsi="Times New Roman" w:cs="Times New Roman"/>
          <w:sz w:val="24"/>
          <w:szCs w:val="24"/>
        </w:rPr>
        <w:t>. – Тегеран, 1333 (1903). – 342 с. (на перс. языке)</w:t>
      </w:r>
    </w:p>
    <w:p w14:paraId="7E1421F8" w14:textId="1242DCF0" w:rsidR="006B2FAE" w:rsidRPr="00A77DA0" w:rsidRDefault="006B2FAE" w:rsidP="00A77DA0">
      <w:pPr>
        <w:pStyle w:val="a7"/>
        <w:keepNext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proofErr w:type="spellStart"/>
      <w:r w:rsidRPr="00A77D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Дюришин</w:t>
      </w:r>
      <w:proofErr w:type="spellEnd"/>
      <w:r w:rsidRPr="00A77D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Д. Теория сравнительного изучения литературы</w:t>
      </w:r>
      <w:r w:rsidR="0036076C" w:rsidRPr="00A77D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— М.: Прогресс</w:t>
      </w:r>
      <w:r w:rsidRPr="00A77D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1979. - 318 с.</w:t>
      </w:r>
    </w:p>
    <w:p w14:paraId="7FD6B15B" w14:textId="7A89E45E" w:rsidR="0036076C" w:rsidRDefault="0036076C" w:rsidP="00A77DA0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Эзоп, Лафонтен, Крылов. Полное собрание басен в одном томе/</w:t>
      </w:r>
      <w:r w:rsidR="00DE1A50">
        <w:rPr>
          <w:color w:val="000000" w:themeColor="text1"/>
        </w:rPr>
        <w:t xml:space="preserve"> Пер. с греч., с фр. – М.: Издательство АЛЬФА-КНИГА, 2011.-1135 с. </w:t>
      </w:r>
    </w:p>
    <w:p w14:paraId="1C2683CD" w14:textId="30878BC3" w:rsidR="00347E8F" w:rsidRPr="00DE1A50" w:rsidRDefault="00347E8F" w:rsidP="00A77DA0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36076C">
        <w:rPr>
          <w:color w:val="000000" w:themeColor="text1"/>
        </w:rPr>
        <w:t xml:space="preserve">Литературная энциклопедия: В 11 т. — [М.], 1929—1939.Т. 11. — М.: </w:t>
      </w:r>
      <w:proofErr w:type="spellStart"/>
      <w:r w:rsidRPr="0036076C">
        <w:rPr>
          <w:color w:val="000000" w:themeColor="text1"/>
        </w:rPr>
        <w:t>Худож</w:t>
      </w:r>
      <w:proofErr w:type="spellEnd"/>
      <w:r w:rsidRPr="0036076C">
        <w:rPr>
          <w:color w:val="000000" w:themeColor="text1"/>
        </w:rPr>
        <w:t>. лит., </w:t>
      </w:r>
      <w:r w:rsidRPr="0036076C">
        <w:rPr>
          <w:bCs/>
          <w:color w:val="000000" w:themeColor="text1"/>
        </w:rPr>
        <w:t>1939</w:t>
      </w:r>
      <w:r w:rsidRPr="0036076C">
        <w:rPr>
          <w:color w:val="000000" w:themeColor="text1"/>
        </w:rPr>
        <w:t>. —</w:t>
      </w:r>
      <w:r w:rsidR="0036076C">
        <w:rPr>
          <w:color w:val="000000" w:themeColor="text1"/>
        </w:rPr>
        <w:t xml:space="preserve"> 824 с.</w:t>
      </w:r>
    </w:p>
    <w:p w14:paraId="41B048BF" w14:textId="137D0C27" w:rsidR="0072458F" w:rsidRPr="0072458F" w:rsidRDefault="0072458F" w:rsidP="00A77DA0">
      <w:pPr>
        <w:keepNext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La Fontaine. Les plus belles fables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Editions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spes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Lausanne.</w:t>
      </w:r>
      <w:r w:rsidRPr="0072458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P.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7</w:t>
      </w:r>
    </w:p>
    <w:p w14:paraId="5C4C8195" w14:textId="77777777" w:rsidR="006B2FAE" w:rsidRDefault="006B2FAE" w:rsidP="00A77DA0">
      <w:pPr>
        <w:keepNext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2" w14:textId="77777777" w:rsidR="0064784D" w:rsidRDefault="0064784D" w:rsidP="00A77DA0">
      <w:pPr>
        <w:keepNext/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64784D" w:rsidRDefault="0064784D" w:rsidP="00A77DA0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4784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593F"/>
    <w:multiLevelType w:val="hybridMultilevel"/>
    <w:tmpl w:val="7E8E8A2E"/>
    <w:lvl w:ilvl="0" w:tplc="AB380DB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3D5E00"/>
    <w:multiLevelType w:val="multilevel"/>
    <w:tmpl w:val="E22681BA"/>
    <w:lvl w:ilvl="0">
      <w:start w:val="1"/>
      <w:numFmt w:val="decimal"/>
      <w:lvlText w:val="%1."/>
      <w:lvlJc w:val="left"/>
      <w:pPr>
        <w:ind w:left="644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4784D"/>
    <w:rsid w:val="00012459"/>
    <w:rsid w:val="000C5113"/>
    <w:rsid w:val="000E3324"/>
    <w:rsid w:val="00103762"/>
    <w:rsid w:val="00151ACC"/>
    <w:rsid w:val="001A519D"/>
    <w:rsid w:val="001F3057"/>
    <w:rsid w:val="00347E8F"/>
    <w:rsid w:val="003537EF"/>
    <w:rsid w:val="0036076C"/>
    <w:rsid w:val="003B0A01"/>
    <w:rsid w:val="003D2954"/>
    <w:rsid w:val="00433A0E"/>
    <w:rsid w:val="004E2CEF"/>
    <w:rsid w:val="005C2DB2"/>
    <w:rsid w:val="005C4974"/>
    <w:rsid w:val="005E748F"/>
    <w:rsid w:val="0064784D"/>
    <w:rsid w:val="00670752"/>
    <w:rsid w:val="00676846"/>
    <w:rsid w:val="006A68CE"/>
    <w:rsid w:val="006B2FAE"/>
    <w:rsid w:val="0072458F"/>
    <w:rsid w:val="007B12D2"/>
    <w:rsid w:val="00A77DA0"/>
    <w:rsid w:val="00A841CC"/>
    <w:rsid w:val="00AB0DC2"/>
    <w:rsid w:val="00B76A55"/>
    <w:rsid w:val="00BD4D6E"/>
    <w:rsid w:val="00C24ED9"/>
    <w:rsid w:val="00C9027D"/>
    <w:rsid w:val="00CB0822"/>
    <w:rsid w:val="00CD1178"/>
    <w:rsid w:val="00DE1A50"/>
    <w:rsid w:val="00EB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A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67075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4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A77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67075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4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A77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likhovaalia1801200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50JLTXJh6aOnb/O3PRgyreaSA==">CgMxLjAyCGguZ2pkZ3hzOAByITFnaUZ5QmlLOXBhNlJPWDg1N1hKSzhVYnRwVWhnUzRmUg==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Булат</cp:lastModifiedBy>
  <cp:revision>2</cp:revision>
  <dcterms:created xsi:type="dcterms:W3CDTF">2024-02-15T15:30:00Z</dcterms:created>
  <dcterms:modified xsi:type="dcterms:W3CDTF">2024-02-15T15:30:00Z</dcterms:modified>
</cp:coreProperties>
</file>