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4E501" w14:textId="2BB3047F" w:rsidR="00005D9F" w:rsidRDefault="00005D9F" w:rsidP="00005D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proofErr w:type="spellStart"/>
      <w:r w:rsidRPr="00005D9F">
        <w:rPr>
          <w:b/>
          <w:color w:val="000000"/>
        </w:rPr>
        <w:t>Нейросетевая</w:t>
      </w:r>
      <w:proofErr w:type="spellEnd"/>
      <w:r w:rsidRPr="00005D9F">
        <w:rPr>
          <w:b/>
          <w:color w:val="000000"/>
        </w:rPr>
        <w:t xml:space="preserve"> сегментация облачности и снежных покровов по мультиспектральн</w:t>
      </w:r>
      <w:r w:rsidR="00603D65">
        <w:rPr>
          <w:b/>
          <w:color w:val="000000"/>
        </w:rPr>
        <w:t>ым данным российского спутника «Электро-Л № 2»</w:t>
      </w:r>
    </w:p>
    <w:p w14:paraId="00000002" w14:textId="758B667A" w:rsidR="00130241" w:rsidRDefault="00005D9F" w:rsidP="00005D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Беляков Н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.,</w:t>
      </w:r>
      <w:r w:rsidR="00EB1F49">
        <w:rPr>
          <w:b/>
          <w:i/>
          <w:color w:val="000000"/>
          <w:vertAlign w:val="superscript"/>
        </w:rPr>
        <w:t>1</w:t>
      </w:r>
      <w:r w:rsidR="00EB1F49">
        <w:rPr>
          <w:b/>
          <w:i/>
          <w:color w:val="000000"/>
        </w:rPr>
        <w:t xml:space="preserve"> </w:t>
      </w:r>
      <w:proofErr w:type="spellStart"/>
      <w:r w:rsidR="008C764D">
        <w:rPr>
          <w:b/>
          <w:i/>
          <w:color w:val="000000"/>
        </w:rPr>
        <w:t>Самыловский</w:t>
      </w:r>
      <w:proofErr w:type="spellEnd"/>
      <w:r w:rsidR="008C764D">
        <w:rPr>
          <w:b/>
          <w:i/>
          <w:color w:val="000000"/>
        </w:rPr>
        <w:t xml:space="preserve"> И.А</w:t>
      </w:r>
      <w:r w:rsidR="00EB1F49">
        <w:rPr>
          <w:b/>
          <w:i/>
          <w:color w:val="000000"/>
        </w:rPr>
        <w:t>.</w:t>
      </w:r>
      <w:r w:rsidR="008C764D">
        <w:rPr>
          <w:b/>
          <w:i/>
          <w:color w:val="000000"/>
          <w:vertAlign w:val="superscript"/>
        </w:rPr>
        <w:t>1</w:t>
      </w:r>
    </w:p>
    <w:p w14:paraId="00000003" w14:textId="1BE7311A" w:rsidR="00130241" w:rsidRDefault="00005D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6</w:t>
      </w:r>
      <w:r w:rsidR="00EB1F49">
        <w:rPr>
          <w:i/>
          <w:color w:val="000000"/>
        </w:rPr>
        <w:t xml:space="preserve"> курс специалитета 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7" w14:textId="10F86C68" w:rsidR="00130241" w:rsidRDefault="006E2DB9" w:rsidP="000639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</w:t>
      </w:r>
      <w:r w:rsidR="00EB1F49">
        <w:rPr>
          <w:i/>
          <w:color w:val="000000"/>
        </w:rPr>
        <w:t>акультет</w:t>
      </w:r>
      <w:r w:rsidR="00005D9F">
        <w:rPr>
          <w:i/>
          <w:color w:val="000000"/>
        </w:rPr>
        <w:t xml:space="preserve"> космических исследований</w:t>
      </w:r>
      <w:r w:rsidR="00EB1F49">
        <w:rPr>
          <w:i/>
          <w:color w:val="000000"/>
        </w:rPr>
        <w:t>, Москва, Россия</w:t>
      </w:r>
    </w:p>
    <w:p w14:paraId="00000008" w14:textId="03FF1BB9" w:rsidR="00130241" w:rsidRPr="00575E2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639AD">
        <w:rPr>
          <w:i/>
          <w:color w:val="000000"/>
          <w:lang w:val="en-US"/>
        </w:rPr>
        <w:t>E</w:t>
      </w:r>
      <w:r w:rsidR="003B76D6" w:rsidRPr="00575E2D">
        <w:rPr>
          <w:i/>
          <w:color w:val="000000"/>
        </w:rPr>
        <w:t>-</w:t>
      </w:r>
      <w:r w:rsidRPr="000639AD">
        <w:rPr>
          <w:i/>
          <w:color w:val="000000"/>
          <w:lang w:val="en-US"/>
        </w:rPr>
        <w:t>mail</w:t>
      </w:r>
      <w:r w:rsidRPr="00575E2D">
        <w:rPr>
          <w:i/>
          <w:color w:val="000000"/>
        </w:rPr>
        <w:t xml:space="preserve">: </w:t>
      </w:r>
      <w:hyperlink r:id="rId7" w:history="1">
        <w:r w:rsidR="000639AD" w:rsidRPr="00282BAC">
          <w:rPr>
            <w:rStyle w:val="a9"/>
            <w:i/>
            <w:lang w:val="en-US"/>
          </w:rPr>
          <w:t>MSUBelyakovNV</w:t>
        </w:r>
        <w:r w:rsidR="000639AD" w:rsidRPr="00575E2D">
          <w:rPr>
            <w:rStyle w:val="a9"/>
            <w:i/>
          </w:rPr>
          <w:t>@</w:t>
        </w:r>
        <w:r w:rsidR="000639AD" w:rsidRPr="000639AD">
          <w:rPr>
            <w:rStyle w:val="a9"/>
            <w:i/>
            <w:lang w:val="en-US"/>
          </w:rPr>
          <w:t>yandex</w:t>
        </w:r>
        <w:r w:rsidR="000639AD" w:rsidRPr="00575E2D">
          <w:rPr>
            <w:rStyle w:val="a9"/>
            <w:i/>
          </w:rPr>
          <w:t>.</w:t>
        </w:r>
        <w:proofErr w:type="spellStart"/>
        <w:r w:rsidR="000639AD" w:rsidRPr="000639AD">
          <w:rPr>
            <w:rStyle w:val="a9"/>
            <w:i/>
            <w:lang w:val="en-US"/>
          </w:rPr>
          <w:t>ru</w:t>
        </w:r>
        <w:proofErr w:type="spellEnd"/>
      </w:hyperlink>
      <w:r w:rsidRPr="00575E2D">
        <w:rPr>
          <w:i/>
          <w:color w:val="000000"/>
        </w:rPr>
        <w:t xml:space="preserve"> </w:t>
      </w:r>
    </w:p>
    <w:p w14:paraId="3F527E09" w14:textId="35A2F33A" w:rsidR="005522A6" w:rsidRPr="00575E2D" w:rsidRDefault="00A708EB" w:rsidP="003B0C3D">
      <w:pPr>
        <w:pStyle w:val="ac"/>
        <w:ind w:firstLine="397"/>
        <w:jc w:val="both"/>
        <w:rPr>
          <w:color w:val="000000"/>
        </w:rPr>
      </w:pPr>
      <w:r w:rsidRPr="00A708EB">
        <w:rPr>
          <w:color w:val="000000"/>
        </w:rPr>
        <w:t xml:space="preserve">Работа посвящена методике </w:t>
      </w:r>
      <w:proofErr w:type="gramStart"/>
      <w:r w:rsidR="005522A6">
        <w:rPr>
          <w:color w:val="000000"/>
        </w:rPr>
        <w:t>выделения-семантической</w:t>
      </w:r>
      <w:proofErr w:type="gramEnd"/>
      <w:r w:rsidR="005522A6">
        <w:rPr>
          <w:color w:val="000000"/>
        </w:rPr>
        <w:t xml:space="preserve"> сегментации</w:t>
      </w:r>
      <w:r w:rsidRPr="00A708EB">
        <w:rPr>
          <w:color w:val="000000"/>
        </w:rPr>
        <w:t xml:space="preserve"> облачности и снежного покрова по мультиспектральным данным с аппаратуры МСУ-ГС геостационарного космического аппарата </w:t>
      </w:r>
      <w:r>
        <w:rPr>
          <w:color w:val="000000"/>
        </w:rPr>
        <w:t>«</w:t>
      </w:r>
      <w:r w:rsidRPr="00A708EB">
        <w:rPr>
          <w:color w:val="000000"/>
        </w:rPr>
        <w:t>Электро-Л № 2</w:t>
      </w:r>
      <w:r>
        <w:rPr>
          <w:color w:val="000000"/>
        </w:rPr>
        <w:t>»</w:t>
      </w:r>
      <w:r w:rsidRPr="00A708EB">
        <w:rPr>
          <w:color w:val="000000"/>
        </w:rPr>
        <w:t xml:space="preserve"> [1] с применением нейронной сети сверточного типа. В качестве дополнительной информации используется географическая информация: широта, долгота и высота для пикселей снимков</w:t>
      </w:r>
      <w:r w:rsidR="005522A6" w:rsidRPr="005522A6">
        <w:rPr>
          <w:color w:val="000000"/>
        </w:rPr>
        <w:t xml:space="preserve"> </w:t>
      </w:r>
      <w:r w:rsidRPr="00A708EB">
        <w:rPr>
          <w:color w:val="000000"/>
        </w:rPr>
        <w:t>[3</w:t>
      </w:r>
      <w:r>
        <w:rPr>
          <w:color w:val="000000"/>
        </w:rPr>
        <w:t>]. Результатами работы является набор</w:t>
      </w:r>
      <w:r w:rsidRPr="00A708EB">
        <w:rPr>
          <w:color w:val="000000"/>
        </w:rPr>
        <w:t xml:space="preserve"> данных с метеорологических космических аппаратов </w:t>
      </w:r>
      <w:r>
        <w:rPr>
          <w:color w:val="000000"/>
        </w:rPr>
        <w:t>«</w:t>
      </w:r>
      <w:r w:rsidRPr="00A708EB">
        <w:rPr>
          <w:color w:val="000000"/>
        </w:rPr>
        <w:t>GOES-16</w:t>
      </w:r>
      <w:r>
        <w:rPr>
          <w:color w:val="000000"/>
        </w:rPr>
        <w:t>»</w:t>
      </w:r>
      <w:r w:rsidR="005522A6" w:rsidRPr="005522A6">
        <w:rPr>
          <w:color w:val="000000"/>
        </w:rPr>
        <w:t xml:space="preserve"> </w:t>
      </w:r>
      <w:r w:rsidRPr="00A708EB">
        <w:rPr>
          <w:color w:val="000000"/>
        </w:rPr>
        <w:t xml:space="preserve">[4], </w:t>
      </w:r>
      <w:r>
        <w:rPr>
          <w:color w:val="000000"/>
        </w:rPr>
        <w:t>«</w:t>
      </w:r>
      <w:r w:rsidRPr="00A708EB">
        <w:rPr>
          <w:color w:val="000000"/>
        </w:rPr>
        <w:t>Meteosat-10</w:t>
      </w:r>
      <w:r>
        <w:rPr>
          <w:color w:val="000000"/>
        </w:rPr>
        <w:t>»</w:t>
      </w:r>
      <w:r w:rsidR="005522A6" w:rsidRPr="005522A6">
        <w:rPr>
          <w:color w:val="000000"/>
        </w:rPr>
        <w:t xml:space="preserve"> </w:t>
      </w:r>
      <w:r w:rsidRPr="00A708EB">
        <w:rPr>
          <w:color w:val="000000"/>
        </w:rPr>
        <w:t>[5]</w:t>
      </w:r>
      <w:r>
        <w:rPr>
          <w:color w:val="000000"/>
        </w:rPr>
        <w:t>,</w:t>
      </w:r>
      <w:r w:rsidRPr="00A708EB">
        <w:rPr>
          <w:color w:val="000000"/>
        </w:rPr>
        <w:t xml:space="preserve"> </w:t>
      </w:r>
      <w:r>
        <w:rPr>
          <w:color w:val="000000"/>
        </w:rPr>
        <w:t>«</w:t>
      </w:r>
      <w:r w:rsidRPr="00A708EB">
        <w:rPr>
          <w:color w:val="000000"/>
        </w:rPr>
        <w:t>Электро-Л № 2</w:t>
      </w:r>
      <w:r>
        <w:rPr>
          <w:color w:val="000000"/>
        </w:rPr>
        <w:t>»</w:t>
      </w:r>
      <w:r w:rsidRPr="00A708EB">
        <w:rPr>
          <w:color w:val="000000"/>
        </w:rPr>
        <w:t xml:space="preserve"> </w:t>
      </w:r>
      <w:r w:rsidR="005522A6">
        <w:rPr>
          <w:color w:val="000000"/>
        </w:rPr>
        <w:t>и</w:t>
      </w:r>
      <w:r w:rsidRPr="00A708EB">
        <w:rPr>
          <w:color w:val="000000"/>
        </w:rPr>
        <w:t xml:space="preserve"> </w:t>
      </w:r>
      <w:r>
        <w:rPr>
          <w:color w:val="000000"/>
        </w:rPr>
        <w:t xml:space="preserve">миссии </w:t>
      </w:r>
      <w:r>
        <w:rPr>
          <w:color w:val="000000"/>
          <w:lang w:val="en-US"/>
        </w:rPr>
        <w:t>Terra</w:t>
      </w:r>
      <w:r w:rsidRPr="00A708EB">
        <w:rPr>
          <w:color w:val="000000"/>
        </w:rPr>
        <w:t>/</w:t>
      </w:r>
      <w:r>
        <w:rPr>
          <w:color w:val="000000"/>
          <w:lang w:val="en-US"/>
        </w:rPr>
        <w:t>MODIS</w:t>
      </w:r>
      <w:r w:rsidRPr="00A708EB">
        <w:rPr>
          <w:color w:val="000000"/>
        </w:rPr>
        <w:t xml:space="preserve"> с масками облачного и снежного покрова, а также обученная модель сегментации </w:t>
      </w:r>
      <w:proofErr w:type="spellStart"/>
      <w:r w:rsidRPr="00A708EB">
        <w:rPr>
          <w:color w:val="000000"/>
        </w:rPr>
        <w:t>Multi-Scale</w:t>
      </w:r>
      <w:proofErr w:type="spellEnd"/>
      <w:r w:rsidRPr="00A708EB">
        <w:rPr>
          <w:color w:val="000000"/>
        </w:rPr>
        <w:t xml:space="preserve"> </w:t>
      </w:r>
      <w:proofErr w:type="spellStart"/>
      <w:r w:rsidRPr="00A708EB">
        <w:rPr>
          <w:color w:val="000000"/>
        </w:rPr>
        <w:t>Attention</w:t>
      </w:r>
      <w:proofErr w:type="spellEnd"/>
      <w:r w:rsidRPr="00A708EB">
        <w:rPr>
          <w:color w:val="000000"/>
        </w:rPr>
        <w:t xml:space="preserve"> </w:t>
      </w:r>
      <w:proofErr w:type="spellStart"/>
      <w:r w:rsidRPr="00A708EB">
        <w:rPr>
          <w:color w:val="000000"/>
        </w:rPr>
        <w:t>Network</w:t>
      </w:r>
      <w:proofErr w:type="spellEnd"/>
      <w:r w:rsidRPr="00A708EB">
        <w:rPr>
          <w:color w:val="000000"/>
        </w:rPr>
        <w:t xml:space="preserve"> (</w:t>
      </w:r>
      <w:proofErr w:type="spellStart"/>
      <w:r w:rsidRPr="00A708EB">
        <w:rPr>
          <w:color w:val="000000"/>
        </w:rPr>
        <w:t>MANet</w:t>
      </w:r>
      <w:proofErr w:type="spellEnd"/>
      <w:r w:rsidRPr="00A708EB">
        <w:rPr>
          <w:color w:val="000000"/>
        </w:rPr>
        <w:t>)</w:t>
      </w:r>
      <w:r w:rsidR="005522A6" w:rsidRPr="005522A6">
        <w:rPr>
          <w:color w:val="000000"/>
        </w:rPr>
        <w:t xml:space="preserve"> </w:t>
      </w:r>
      <w:r w:rsidRPr="00A708EB">
        <w:rPr>
          <w:color w:val="000000"/>
        </w:rPr>
        <w:t>[2] на этих наборах данных. L2-</w:t>
      </w:r>
      <w:r>
        <w:rPr>
          <w:color w:val="000000"/>
        </w:rPr>
        <w:t>продукты</w:t>
      </w:r>
      <w:r w:rsidRPr="00A708EB">
        <w:rPr>
          <w:color w:val="000000"/>
        </w:rPr>
        <w:t xml:space="preserve"> с </w:t>
      </w:r>
      <w:r>
        <w:rPr>
          <w:color w:val="000000"/>
        </w:rPr>
        <w:t>«</w:t>
      </w:r>
      <w:r w:rsidRPr="00A708EB">
        <w:rPr>
          <w:color w:val="000000"/>
        </w:rPr>
        <w:t>GOES-16</w:t>
      </w:r>
      <w:r>
        <w:rPr>
          <w:color w:val="000000"/>
        </w:rPr>
        <w:t>»</w:t>
      </w:r>
      <w:r w:rsidRPr="00A708EB">
        <w:rPr>
          <w:color w:val="000000"/>
        </w:rPr>
        <w:t xml:space="preserve">[4], </w:t>
      </w:r>
      <w:r>
        <w:rPr>
          <w:color w:val="000000"/>
        </w:rPr>
        <w:t>«</w:t>
      </w:r>
      <w:r w:rsidRPr="00A708EB">
        <w:rPr>
          <w:color w:val="000000"/>
        </w:rPr>
        <w:t>Meteosat-10</w:t>
      </w:r>
      <w:r>
        <w:rPr>
          <w:color w:val="000000"/>
        </w:rPr>
        <w:t>»</w:t>
      </w:r>
      <w:r w:rsidR="005522A6" w:rsidRPr="005522A6">
        <w:rPr>
          <w:color w:val="000000"/>
        </w:rPr>
        <w:t xml:space="preserve"> </w:t>
      </w:r>
      <w:r w:rsidRPr="00A708EB">
        <w:rPr>
          <w:color w:val="000000"/>
        </w:rPr>
        <w:t>[5] использова</w:t>
      </w:r>
      <w:r>
        <w:rPr>
          <w:color w:val="000000"/>
        </w:rPr>
        <w:t>лись</w:t>
      </w:r>
      <w:r w:rsidRPr="00A708EB">
        <w:rPr>
          <w:color w:val="000000"/>
        </w:rPr>
        <w:t xml:space="preserve"> для создания разметки облачных покровов для данных с МСУ-ГС путем их репрое</w:t>
      </w:r>
      <w:r>
        <w:rPr>
          <w:color w:val="000000"/>
        </w:rPr>
        <w:t>цирования</w:t>
      </w:r>
      <w:r w:rsidRPr="00A708EB">
        <w:rPr>
          <w:color w:val="000000"/>
        </w:rPr>
        <w:t xml:space="preserve"> на точку стояния </w:t>
      </w:r>
      <w:r>
        <w:rPr>
          <w:color w:val="000000"/>
        </w:rPr>
        <w:t>«</w:t>
      </w:r>
      <w:r w:rsidRPr="00A708EB">
        <w:rPr>
          <w:color w:val="000000"/>
        </w:rPr>
        <w:t>Электро-Л № 2</w:t>
      </w:r>
      <w:r>
        <w:rPr>
          <w:color w:val="000000"/>
        </w:rPr>
        <w:t>»</w:t>
      </w:r>
      <w:r w:rsidRPr="00A708EB">
        <w:rPr>
          <w:color w:val="000000"/>
        </w:rPr>
        <w:t xml:space="preserve">. Таким же образом были получены маски снега, взятые с продуктов системы </w:t>
      </w:r>
      <w:r>
        <w:rPr>
          <w:color w:val="000000"/>
          <w:lang w:val="en-US"/>
        </w:rPr>
        <w:t>Terra</w:t>
      </w:r>
      <w:r w:rsidRPr="00A708EB">
        <w:rPr>
          <w:color w:val="000000"/>
        </w:rPr>
        <w:t>/MODIS</w:t>
      </w:r>
      <w:r w:rsidR="005522A6" w:rsidRPr="005522A6">
        <w:rPr>
          <w:color w:val="000000"/>
        </w:rPr>
        <w:t xml:space="preserve"> </w:t>
      </w:r>
      <w:r w:rsidRPr="00A708EB">
        <w:rPr>
          <w:color w:val="000000"/>
        </w:rPr>
        <w:t xml:space="preserve">[6]. Главная проблема поставленной задачи - разработка алгоритма выделения снежного и облачного покровов в условиях отсутствия узких коротковолновых инфракрасных (ИК) каналов (1300-1600 </w:t>
      </w:r>
      <w:proofErr w:type="spellStart"/>
      <w:r w:rsidRPr="00A708EB">
        <w:rPr>
          <w:color w:val="000000"/>
        </w:rPr>
        <w:t>нм</w:t>
      </w:r>
      <w:proofErr w:type="spellEnd"/>
      <w:r w:rsidRPr="00A708EB">
        <w:rPr>
          <w:color w:val="000000"/>
        </w:rPr>
        <w:t xml:space="preserve">), необходимых для реализации алгоритмов сегментации и разделения снега от облачности. При данных ограничениях на характеристики съемочной аппаратуры единственным возможным решением задачи выделения снега и облаков на </w:t>
      </w:r>
      <w:proofErr w:type="spellStart"/>
      <w:r w:rsidRPr="00A708EB">
        <w:rPr>
          <w:color w:val="000000"/>
        </w:rPr>
        <w:t>мультеспектральных</w:t>
      </w:r>
      <w:proofErr w:type="spellEnd"/>
      <w:r w:rsidRPr="00A708EB">
        <w:rPr>
          <w:color w:val="000000"/>
        </w:rPr>
        <w:t xml:space="preserve"> снимках является разработка </w:t>
      </w:r>
      <w:proofErr w:type="spellStart"/>
      <w:r w:rsidRPr="00A708EB">
        <w:rPr>
          <w:color w:val="000000"/>
        </w:rPr>
        <w:t>нейросетево</w:t>
      </w:r>
      <w:r w:rsidR="005522A6">
        <w:rPr>
          <w:color w:val="000000"/>
        </w:rPr>
        <w:t>го</w:t>
      </w:r>
      <w:proofErr w:type="spellEnd"/>
      <w:r w:rsidRPr="00A708EB">
        <w:rPr>
          <w:color w:val="000000"/>
        </w:rPr>
        <w:t xml:space="preserve"> </w:t>
      </w:r>
      <w:r w:rsidR="005522A6">
        <w:rPr>
          <w:color w:val="000000"/>
        </w:rPr>
        <w:t>алгоритма</w:t>
      </w:r>
      <w:r w:rsidRPr="00A708EB">
        <w:rPr>
          <w:color w:val="000000"/>
        </w:rPr>
        <w:t>, способно</w:t>
      </w:r>
      <w:r w:rsidR="005522A6">
        <w:rPr>
          <w:color w:val="000000"/>
        </w:rPr>
        <w:t>го</w:t>
      </w:r>
      <w:r w:rsidRPr="00A708EB">
        <w:rPr>
          <w:color w:val="000000"/>
        </w:rPr>
        <w:t xml:space="preserve"> дифференцировать снег от облаков. Для максимальной репрезентативности снимки в выборке включают в себя все времена года и разные уровни освещенности (12.00-17.00 UTC). Обученная нейронная сеть для сегментации облачности и снега протестирована по метрикам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F</m:t>
            </m:r>
          </m:e>
          <m:sub>
            <m:r>
              <w:rPr>
                <w:rFonts w:ascii="Cambria Math" w:hAnsi="Cambria Math"/>
                <w:color w:val="000000"/>
              </w:rPr>
              <m:t>1</m:t>
            </m:r>
          </m:sub>
        </m:sSub>
      </m:oMath>
      <w:r w:rsidRPr="00A708EB">
        <w:rPr>
          <w:color w:val="000000"/>
        </w:rPr>
        <w:t xml:space="preserve"> и </w:t>
      </w:r>
      <m:oMath>
        <m:r>
          <w:rPr>
            <w:rFonts w:ascii="Cambria Math" w:hAnsi="Cambria Math"/>
            <w:color w:val="000000"/>
          </w:rPr>
          <m:t>IoU</m:t>
        </m:r>
      </m:oMath>
      <w:r w:rsidR="005522A6" w:rsidRPr="005522A6">
        <w:rPr>
          <w:color w:val="000000"/>
        </w:rPr>
        <w:t>:</w:t>
      </w:r>
    </w:p>
    <w:p w14:paraId="7863A706" w14:textId="5ABA00FA" w:rsidR="005522A6" w:rsidRPr="005522A6" w:rsidRDefault="005522A6" w:rsidP="003B0C3D">
      <w:pPr>
        <w:pStyle w:val="ac"/>
        <w:ind w:firstLine="397"/>
        <w:jc w:val="both"/>
        <w:rPr>
          <w:color w:val="000000"/>
        </w:rPr>
      </w:pPr>
      <w:r w:rsidRPr="005522A6">
        <w:rPr>
          <w:color w:val="000000"/>
          <w:position w:val="-32"/>
        </w:rPr>
        <w:object w:dxaOrig="4020" w:dyaOrig="740" w14:anchorId="3E90A8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37pt" o:ole="">
            <v:imagedata r:id="rId8" o:title=""/>
          </v:shape>
          <o:OLEObject Type="Embed" ProgID="Equation.DSMT4" ShapeID="_x0000_i1025" DrawAspect="Content" ObjectID="_1771173854" r:id="rId9"/>
        </w:object>
      </w:r>
    </w:p>
    <w:p w14:paraId="34468692" w14:textId="0B7E17B7" w:rsidR="00A708EB" w:rsidRPr="003B0C3D" w:rsidRDefault="00A708EB" w:rsidP="003B0C3D">
      <w:pPr>
        <w:pStyle w:val="ad"/>
        <w:jc w:val="both"/>
      </w:pPr>
      <w:r w:rsidRPr="00A708EB">
        <w:rPr>
          <w:color w:val="000000"/>
          <w:szCs w:val="24"/>
        </w:rPr>
        <w:t xml:space="preserve"> </w:t>
      </w:r>
      <w:r w:rsidR="005522A6" w:rsidRPr="00421C91">
        <w:t xml:space="preserve">где </w:t>
      </w:r>
      <m:oMath>
        <m:r>
          <w:rPr>
            <w:rFonts w:ascii="Cambria Math" w:hAnsi="Cambria Math"/>
            <w:spacing w:val="16"/>
          </w:rPr>
          <m:t>TP</m:t>
        </m:r>
      </m:oMath>
      <w:r w:rsidR="005522A6" w:rsidRPr="00421C91">
        <w:rPr>
          <w:rFonts w:ascii="Calibri" w:hAnsi="Calibri"/>
          <w:i/>
          <w:spacing w:val="16"/>
        </w:rPr>
        <w:t xml:space="preserve"> </w:t>
      </w:r>
      <w:r w:rsidR="005522A6" w:rsidRPr="00421C91">
        <w:t xml:space="preserve">– количество верно предсказанных объектов данного класса; </w:t>
      </w:r>
      <m:oMath>
        <m:r>
          <w:rPr>
            <w:rFonts w:ascii="Cambria Math" w:hAnsi="Cambria Math"/>
            <w:spacing w:val="16"/>
          </w:rPr>
          <m:t>FP</m:t>
        </m:r>
      </m:oMath>
      <w:r w:rsidR="005522A6" w:rsidRPr="00421C91">
        <w:rPr>
          <w:rFonts w:ascii="Calibri" w:hAnsi="Calibri"/>
          <w:i/>
          <w:spacing w:val="16"/>
        </w:rPr>
        <w:t xml:space="preserve"> </w:t>
      </w:r>
      <w:r w:rsidR="005522A6" w:rsidRPr="00421C91">
        <w:t xml:space="preserve">– количество неверных предсказаний модели, что объекты принадлежат данному классу; </w:t>
      </w:r>
      <m:oMath>
        <m:r>
          <w:rPr>
            <w:rFonts w:ascii="Cambria Math" w:hAnsi="Cambria Math"/>
            <w:spacing w:val="16"/>
          </w:rPr>
          <m:t>TN</m:t>
        </m:r>
      </m:oMath>
      <w:r w:rsidR="005522A6" w:rsidRPr="00421C91">
        <w:rPr>
          <w:rFonts w:ascii="Calibri" w:hAnsi="Calibri"/>
          <w:i/>
          <w:spacing w:val="16"/>
        </w:rPr>
        <w:t xml:space="preserve"> </w:t>
      </w:r>
      <w:r w:rsidR="005522A6" w:rsidRPr="00421C91">
        <w:t>– количество верных предсказаний модели, что объекты не принадлежат данному</w:t>
      </w:r>
      <w:r w:rsidR="005522A6" w:rsidRPr="00421C91">
        <w:rPr>
          <w:spacing w:val="-52"/>
        </w:rPr>
        <w:t xml:space="preserve"> </w:t>
      </w:r>
      <w:r w:rsidR="005522A6" w:rsidRPr="00421C91">
        <w:t xml:space="preserve">классу; </w:t>
      </w:r>
      <m:oMath>
        <m:r>
          <w:rPr>
            <w:rFonts w:ascii="Cambria Math" w:hAnsi="Cambria Math"/>
            <w:spacing w:val="16"/>
          </w:rPr>
          <m:t>FN</m:t>
        </m:r>
      </m:oMath>
      <w:r w:rsidR="005522A6" w:rsidRPr="00421C91">
        <w:rPr>
          <w:rFonts w:ascii="Calibri" w:hAnsi="Calibri"/>
          <w:i/>
          <w:spacing w:val="16"/>
        </w:rPr>
        <w:t xml:space="preserve"> </w:t>
      </w:r>
      <w:r w:rsidR="005522A6" w:rsidRPr="00421C91">
        <w:t>– количество неверных предсказаний модели, что объекты не при</w:t>
      </w:r>
      <w:r w:rsidR="005522A6" w:rsidRPr="003041AB">
        <w:t>надлежат</w:t>
      </w:r>
      <w:r w:rsidR="005522A6" w:rsidRPr="003041AB">
        <w:rPr>
          <w:spacing w:val="17"/>
        </w:rPr>
        <w:t xml:space="preserve"> </w:t>
      </w:r>
      <w:r w:rsidR="005522A6" w:rsidRPr="003041AB">
        <w:t>данному</w:t>
      </w:r>
      <w:r w:rsidR="005522A6" w:rsidRPr="003041AB">
        <w:rPr>
          <w:spacing w:val="17"/>
        </w:rPr>
        <w:t xml:space="preserve"> </w:t>
      </w:r>
      <w:r w:rsidR="005522A6">
        <w:t>классу</w:t>
      </w:r>
      <w:r w:rsidR="005522A6" w:rsidRPr="005522A6">
        <w:t>,</w:t>
      </w:r>
      <w:r w:rsidR="005522A6" w:rsidRPr="00421C91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pr</m:t>
            </m:r>
          </m:sub>
        </m:sSub>
      </m:oMath>
      <w:r w:rsidR="003B0C3D">
        <w:t>,</w:t>
      </w:r>
      <w:r w:rsidR="005522A6" w:rsidRPr="003041AB">
        <w:rPr>
          <w:spacing w:val="47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gt</m:t>
            </m:r>
          </m:sub>
        </m:sSub>
      </m:oMath>
      <w:r w:rsidR="005522A6" w:rsidRPr="00421C91">
        <w:rPr>
          <w:rFonts w:ascii="Calibri" w:hAnsi="Calibri"/>
          <w:i/>
        </w:rPr>
        <w:t xml:space="preserve"> </w:t>
      </w:r>
      <w:r w:rsidR="005522A6" w:rsidRPr="00421C91">
        <w:t>–</w:t>
      </w:r>
      <w:r w:rsidR="005522A6" w:rsidRPr="003041AB">
        <w:rPr>
          <w:spacing w:val="46"/>
        </w:rPr>
        <w:t xml:space="preserve"> </w:t>
      </w:r>
      <w:r w:rsidR="005522A6" w:rsidRPr="00421C91">
        <w:t>метки</w:t>
      </w:r>
      <w:r w:rsidR="005522A6" w:rsidRPr="003041AB">
        <w:rPr>
          <w:spacing w:val="46"/>
        </w:rPr>
        <w:t xml:space="preserve"> </w:t>
      </w:r>
      <w:r w:rsidR="005522A6" w:rsidRPr="00421C91">
        <w:t>предсказанного</w:t>
      </w:r>
      <w:r w:rsidR="005522A6" w:rsidRPr="003041AB">
        <w:rPr>
          <w:spacing w:val="47"/>
        </w:rPr>
        <w:t xml:space="preserve"> </w:t>
      </w:r>
      <w:r w:rsidR="005522A6" w:rsidRPr="00421C91">
        <w:t>и</w:t>
      </w:r>
      <w:r w:rsidR="005522A6" w:rsidRPr="003041AB">
        <w:rPr>
          <w:spacing w:val="46"/>
        </w:rPr>
        <w:t xml:space="preserve"> </w:t>
      </w:r>
      <w:r w:rsidR="005522A6" w:rsidRPr="00421C91">
        <w:t>истинного</w:t>
      </w:r>
      <w:r w:rsidR="005522A6" w:rsidRPr="003041AB">
        <w:rPr>
          <w:spacing w:val="46"/>
        </w:rPr>
        <w:t xml:space="preserve"> </w:t>
      </w:r>
      <w:r w:rsidR="005522A6" w:rsidRPr="00421C91">
        <w:t>(</w:t>
      </w:r>
      <w:proofErr w:type="spellStart"/>
      <w:r w:rsidR="005522A6" w:rsidRPr="00421C91">
        <w:t>gt</w:t>
      </w:r>
      <w:proofErr w:type="spellEnd"/>
      <w:r w:rsidR="005522A6" w:rsidRPr="00421C91">
        <w:t>)</w:t>
      </w:r>
      <w:r w:rsidR="005522A6" w:rsidRPr="003041AB">
        <w:rPr>
          <w:spacing w:val="47"/>
        </w:rPr>
        <w:t xml:space="preserve"> </w:t>
      </w:r>
      <w:r w:rsidR="005522A6" w:rsidRPr="00421C91">
        <w:t>классов</w:t>
      </w:r>
      <w:r w:rsidR="005522A6" w:rsidRPr="003041AB">
        <w:rPr>
          <w:spacing w:val="46"/>
        </w:rPr>
        <w:t xml:space="preserve"> </w:t>
      </w:r>
      <w:r w:rsidR="005522A6" w:rsidRPr="00421C91">
        <w:t>соответственно.</w:t>
      </w:r>
      <w:r w:rsidR="005522A6">
        <w:t xml:space="preserve"> </w:t>
      </w:r>
      <w:r w:rsidR="005522A6">
        <w:rPr>
          <w:color w:val="000000"/>
          <w:szCs w:val="24"/>
        </w:rPr>
        <w:t xml:space="preserve">Тестовые снимки с </w:t>
      </w:r>
      <w:r w:rsidR="005522A6">
        <w:rPr>
          <w:color w:val="000000"/>
        </w:rPr>
        <w:t xml:space="preserve">«Электро-Л № 2» </w:t>
      </w:r>
      <w:r w:rsidR="005522A6">
        <w:rPr>
          <w:color w:val="000000"/>
          <w:szCs w:val="24"/>
        </w:rPr>
        <w:t>включают</w:t>
      </w:r>
      <w:r w:rsidRPr="00A708EB">
        <w:rPr>
          <w:color w:val="000000"/>
          <w:szCs w:val="24"/>
        </w:rPr>
        <w:t xml:space="preserve"> </w:t>
      </w:r>
      <w:r w:rsidR="005522A6">
        <w:rPr>
          <w:color w:val="000000"/>
          <w:szCs w:val="24"/>
        </w:rPr>
        <w:t>все</w:t>
      </w:r>
      <w:r w:rsidRPr="00A708EB">
        <w:rPr>
          <w:color w:val="000000"/>
          <w:szCs w:val="24"/>
        </w:rPr>
        <w:t xml:space="preserve"> </w:t>
      </w:r>
      <w:r w:rsidR="005522A6">
        <w:rPr>
          <w:color w:val="000000"/>
          <w:szCs w:val="24"/>
        </w:rPr>
        <w:t>сезоны</w:t>
      </w:r>
      <w:r w:rsidRPr="00A708EB">
        <w:rPr>
          <w:color w:val="000000"/>
          <w:szCs w:val="24"/>
        </w:rPr>
        <w:t xml:space="preserve"> года в дневное время суток при разном уровне освещенности. </w:t>
      </w:r>
    </w:p>
    <w:p w14:paraId="10A553FA" w14:textId="1C2AA8AE" w:rsidR="00A708EB" w:rsidRPr="00A708EB" w:rsidRDefault="00A708EB" w:rsidP="0021143F">
      <w:pPr>
        <w:pStyle w:val="ac"/>
        <w:spacing w:before="0" w:beforeAutospacing="0" w:after="0" w:afterAutospacing="0"/>
        <w:ind w:firstLine="397"/>
        <w:jc w:val="both"/>
        <w:rPr>
          <w:color w:val="000000"/>
        </w:rPr>
      </w:pPr>
      <w:r w:rsidRPr="00A708EB">
        <w:rPr>
          <w:color w:val="000000"/>
        </w:rPr>
        <w:t>Разработанный алгоритм позволяет создавать маски облачности и снежного покрова для области, ограниченной значениями зенитного угла Солнца в диапазоне от 0 до 80 градусов</w:t>
      </w:r>
      <w:r w:rsidR="005522A6" w:rsidRPr="005522A6">
        <w:rPr>
          <w:color w:val="000000"/>
        </w:rPr>
        <w:t xml:space="preserve"> </w:t>
      </w:r>
      <w:r w:rsidRPr="00A708EB">
        <w:rPr>
          <w:color w:val="000000"/>
        </w:rPr>
        <w:t>[7] для дневного времени. Однако возможны некоторые ошибки в мисклассификации снега во время облачности из-за специфики используемых данных и ошибок на краях изображений из-за геометрических искажений и дисторсий. Описываемый в работе метод может быть перенесен для сегментации снежного покрова и облачности на данных, полученных с других спутни</w:t>
      </w:r>
      <w:r w:rsidR="003B0C3D">
        <w:rPr>
          <w:color w:val="000000"/>
        </w:rPr>
        <w:t xml:space="preserve">ков дистанционного зондирования </w:t>
      </w:r>
      <w:r w:rsidRPr="00A708EB">
        <w:rPr>
          <w:color w:val="000000"/>
        </w:rPr>
        <w:t>Земли</w:t>
      </w:r>
      <w:r w:rsidR="003B0C3D">
        <w:rPr>
          <w:color w:val="000000"/>
        </w:rPr>
        <w:t xml:space="preserve"> и метеорологических КА</w:t>
      </w:r>
      <w:r w:rsidRPr="00A708EB">
        <w:rPr>
          <w:color w:val="000000"/>
        </w:rPr>
        <w:t>.</w:t>
      </w:r>
    </w:p>
    <w:p w14:paraId="7C439B09" w14:textId="215488F3" w:rsidR="00A708EB" w:rsidRPr="0021143F" w:rsidRDefault="00A708EB" w:rsidP="0021143F">
      <w:pPr>
        <w:pStyle w:val="ac"/>
        <w:spacing w:before="0" w:beforeAutospacing="0" w:after="0" w:afterAutospacing="0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 </w:t>
      </w:r>
      <w:r w:rsidR="0021143F">
        <w:rPr>
          <w:rFonts w:ascii="Verdana" w:hAnsi="Verdana"/>
          <w:color w:val="000000"/>
          <w:sz w:val="23"/>
          <w:szCs w:val="23"/>
        </w:rPr>
        <w:tab/>
      </w:r>
      <w:r w:rsidRPr="00A708EB">
        <w:rPr>
          <w:color w:val="000000"/>
        </w:rPr>
        <w:t xml:space="preserve">Применение моделей ИИ к рассматриваемой задаче при </w:t>
      </w:r>
      <w:r w:rsidR="0021143F">
        <w:rPr>
          <w:color w:val="000000"/>
        </w:rPr>
        <w:t>поставленных ограничениях аппаратуры</w:t>
      </w:r>
      <w:r w:rsidRPr="00A708EB">
        <w:rPr>
          <w:color w:val="000000"/>
        </w:rPr>
        <w:t xml:space="preserve"> позволяет осуществить ее решение, что представляется </w:t>
      </w:r>
      <w:r w:rsidRPr="00A708EB">
        <w:rPr>
          <w:color w:val="000000"/>
        </w:rPr>
        <w:lastRenderedPageBreak/>
        <w:t>невозможным</w:t>
      </w:r>
      <w:r w:rsidR="0021143F">
        <w:rPr>
          <w:color w:val="000000"/>
        </w:rPr>
        <w:t xml:space="preserve"> при </w:t>
      </w:r>
      <w:r w:rsidRPr="00A708EB">
        <w:rPr>
          <w:color w:val="000000"/>
        </w:rPr>
        <w:t xml:space="preserve"> использова</w:t>
      </w:r>
      <w:r w:rsidR="0021143F">
        <w:rPr>
          <w:color w:val="000000"/>
        </w:rPr>
        <w:t>нии классических пороговых или статистических алгоритмов, разработанных</w:t>
      </w:r>
      <w:r w:rsidRPr="00A708EB">
        <w:rPr>
          <w:color w:val="000000"/>
        </w:rPr>
        <w:t xml:space="preserve"> для решения схожих задач.</w:t>
      </w:r>
    </w:p>
    <w:p w14:paraId="4AFDC3C2" w14:textId="77777777" w:rsidR="00E22189" w:rsidRPr="00BF36F8" w:rsidRDefault="00E22189" w:rsidP="00FF19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6F1A4113" w14:textId="63F0DA97" w:rsidR="005B33F2" w:rsidRPr="005B33F2" w:rsidRDefault="005B33F2" w:rsidP="005B33F2">
      <w:pPr>
        <w:pStyle w:val="ac"/>
        <w:spacing w:before="0" w:beforeAutospacing="0" w:after="0" w:afterAutospacing="0"/>
        <w:jc w:val="center"/>
        <w:rPr>
          <w:i/>
          <w:color w:val="000000" w:themeColor="text1"/>
        </w:rPr>
      </w:pPr>
      <w:r w:rsidRPr="005B33F2">
        <w:rPr>
          <w:i/>
        </w:rPr>
        <w:t>Благодарности</w:t>
      </w:r>
    </w:p>
    <w:p w14:paraId="544C2451" w14:textId="77777777" w:rsidR="005B33F2" w:rsidRPr="005B33F2" w:rsidRDefault="005B33F2" w:rsidP="005B33F2">
      <w:pPr>
        <w:pStyle w:val="ac"/>
        <w:spacing w:before="0" w:beforeAutospacing="0" w:after="0" w:afterAutospacing="0"/>
        <w:ind w:firstLine="720"/>
        <w:jc w:val="both"/>
        <w:rPr>
          <w:i/>
          <w:color w:val="000000" w:themeColor="text1"/>
        </w:rPr>
      </w:pPr>
      <w:r w:rsidRPr="005B33F2">
        <w:rPr>
          <w:i/>
          <w:color w:val="000000" w:themeColor="text1"/>
        </w:rPr>
        <w:t xml:space="preserve">Исследование выполнено </w:t>
      </w:r>
      <w:r w:rsidRPr="005B33F2">
        <w:rPr>
          <w:bCs/>
          <w:i/>
          <w:color w:val="000000" w:themeColor="text1"/>
        </w:rPr>
        <w:t>при поддержке</w:t>
      </w:r>
      <w:r w:rsidRPr="005B33F2">
        <w:rPr>
          <w:i/>
          <w:color w:val="000000" w:themeColor="text1"/>
        </w:rPr>
        <w:t xml:space="preserve"> Некоммерческого Фонда развития науки</w:t>
      </w:r>
    </w:p>
    <w:p w14:paraId="081A2C18" w14:textId="77777777" w:rsidR="005B33F2" w:rsidRPr="005B33F2" w:rsidRDefault="005B33F2" w:rsidP="005B33F2">
      <w:pPr>
        <w:pStyle w:val="ac"/>
        <w:spacing w:before="0" w:beforeAutospacing="0" w:after="0" w:afterAutospacing="0"/>
        <w:jc w:val="both"/>
        <w:rPr>
          <w:i/>
          <w:color w:val="000000" w:themeColor="text1"/>
        </w:rPr>
      </w:pPr>
      <w:r w:rsidRPr="005B33F2">
        <w:rPr>
          <w:i/>
          <w:color w:val="000000" w:themeColor="text1"/>
        </w:rPr>
        <w:t>и образования «Интеллект».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C4BC4CC" w14:textId="4019ECCB" w:rsidR="00116478" w:rsidRPr="003B0C3D" w:rsidRDefault="0011647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3B0C3D">
        <w:rPr>
          <w:color w:val="000000"/>
        </w:rPr>
        <w:t xml:space="preserve">1. </w:t>
      </w:r>
      <w:r w:rsidR="003B0C3D">
        <w:rPr>
          <w:color w:val="000000"/>
        </w:rPr>
        <w:t xml:space="preserve"> </w:t>
      </w:r>
      <w:proofErr w:type="spellStart"/>
      <w:r w:rsidR="003B0C3D" w:rsidRPr="003B0C3D">
        <w:rPr>
          <w:color w:val="000000"/>
          <w:lang w:val="en-US"/>
        </w:rPr>
        <w:t>ntsomz</w:t>
      </w:r>
      <w:proofErr w:type="spellEnd"/>
      <w:r w:rsidR="003B0C3D" w:rsidRPr="003B0C3D">
        <w:rPr>
          <w:color w:val="000000"/>
        </w:rPr>
        <w:t>.</w:t>
      </w:r>
      <w:proofErr w:type="spellStart"/>
      <w:r w:rsidR="003B0C3D" w:rsidRPr="003B0C3D">
        <w:rPr>
          <w:color w:val="000000"/>
          <w:lang w:val="en-US"/>
        </w:rPr>
        <w:t>ru</w:t>
      </w:r>
      <w:proofErr w:type="spellEnd"/>
      <w:r w:rsidR="003B0C3D" w:rsidRPr="003B0C3D">
        <w:rPr>
          <w:color w:val="000000"/>
        </w:rPr>
        <w:t xml:space="preserve"> </w:t>
      </w:r>
      <w:r w:rsidR="003B0C3D" w:rsidRPr="003B0C3D">
        <w:rPr>
          <w:color w:val="000000"/>
          <w:lang w:val="en-US"/>
        </w:rPr>
        <w:t>URL</w:t>
      </w:r>
      <w:r w:rsidR="003B0C3D" w:rsidRPr="003B0C3D">
        <w:rPr>
          <w:color w:val="000000"/>
        </w:rPr>
        <w:t xml:space="preserve">: </w:t>
      </w:r>
      <w:r w:rsidR="003B0C3D" w:rsidRPr="003B0C3D">
        <w:rPr>
          <w:color w:val="000000"/>
          <w:lang w:val="en-US"/>
        </w:rPr>
        <w:t>https</w:t>
      </w:r>
      <w:r w:rsidR="003B0C3D" w:rsidRPr="003B0C3D">
        <w:rPr>
          <w:color w:val="000000"/>
        </w:rPr>
        <w:t>://</w:t>
      </w:r>
      <w:proofErr w:type="spellStart"/>
      <w:r w:rsidR="003B0C3D" w:rsidRPr="003B0C3D">
        <w:rPr>
          <w:color w:val="000000"/>
          <w:lang w:val="en-US"/>
        </w:rPr>
        <w:t>ntsomz</w:t>
      </w:r>
      <w:proofErr w:type="spellEnd"/>
      <w:r w:rsidR="003B0C3D" w:rsidRPr="003B0C3D">
        <w:rPr>
          <w:color w:val="000000"/>
        </w:rPr>
        <w:t>.</w:t>
      </w:r>
      <w:proofErr w:type="spellStart"/>
      <w:r w:rsidR="003B0C3D" w:rsidRPr="003B0C3D">
        <w:rPr>
          <w:color w:val="000000"/>
          <w:lang w:val="en-US"/>
        </w:rPr>
        <w:t>ru</w:t>
      </w:r>
      <w:proofErr w:type="spellEnd"/>
      <w:r w:rsidR="003B0C3D" w:rsidRPr="003B0C3D">
        <w:rPr>
          <w:color w:val="000000"/>
        </w:rPr>
        <w:t>/</w:t>
      </w:r>
      <w:proofErr w:type="spellStart"/>
      <w:r w:rsidR="003B0C3D" w:rsidRPr="003B0C3D">
        <w:rPr>
          <w:color w:val="000000"/>
          <w:lang w:val="en-US"/>
        </w:rPr>
        <w:t>elektro</w:t>
      </w:r>
      <w:proofErr w:type="spellEnd"/>
      <w:r w:rsidR="003B0C3D" w:rsidRPr="003B0C3D">
        <w:rPr>
          <w:color w:val="000000"/>
        </w:rPr>
        <w:t>/ (дата обращения: 24.06.2023).</w:t>
      </w:r>
    </w:p>
    <w:p w14:paraId="3486C755" w14:textId="322F160A" w:rsidR="00116478" w:rsidRDefault="003B0C3D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</w:rPr>
      </w:pPr>
      <w:r>
        <w:rPr>
          <w:color w:val="000000"/>
        </w:rPr>
        <w:t xml:space="preserve">2. </w:t>
      </w:r>
      <w:r w:rsidRPr="003B0C3D">
        <w:rPr>
          <w:noProof/>
          <w:lang w:val="en-US"/>
        </w:rPr>
        <w:t>Segmentation</w:t>
      </w:r>
      <w:r w:rsidRPr="003B0C3D">
        <w:rPr>
          <w:noProof/>
        </w:rPr>
        <w:t>-</w:t>
      </w:r>
      <w:r w:rsidRPr="003B0C3D">
        <w:rPr>
          <w:noProof/>
          <w:lang w:val="en-US"/>
        </w:rPr>
        <w:t>models</w:t>
      </w:r>
      <w:r w:rsidRPr="003B0C3D">
        <w:rPr>
          <w:noProof/>
        </w:rPr>
        <w:t>-</w:t>
      </w:r>
      <w:r w:rsidRPr="003B0C3D">
        <w:rPr>
          <w:noProof/>
          <w:lang w:val="en-US"/>
        </w:rPr>
        <w:t>Pytorch</w:t>
      </w:r>
      <w:r w:rsidRPr="003B0C3D">
        <w:rPr>
          <w:noProof/>
        </w:rPr>
        <w:t xml:space="preserve"> документация: </w:t>
      </w:r>
      <w:r w:rsidRPr="003B0C3D">
        <w:rPr>
          <w:noProof/>
          <w:lang w:val="en-US"/>
        </w:rPr>
        <w:t>Pavel</w:t>
      </w:r>
      <w:r w:rsidRPr="003B0C3D">
        <w:rPr>
          <w:noProof/>
        </w:rPr>
        <w:t xml:space="preserve"> </w:t>
      </w:r>
      <w:r w:rsidRPr="003B0C3D">
        <w:rPr>
          <w:noProof/>
          <w:lang w:val="en-US"/>
        </w:rPr>
        <w:t>Yakubovskiy</w:t>
      </w:r>
      <w:r w:rsidRPr="003B0C3D">
        <w:rPr>
          <w:noProof/>
        </w:rPr>
        <w:t xml:space="preserve">, 2020. </w:t>
      </w:r>
      <w:r w:rsidRPr="003B0C3D">
        <w:rPr>
          <w:noProof/>
          <w:lang w:val="en-US"/>
        </w:rPr>
        <w:t>https</w:t>
      </w:r>
      <w:r w:rsidRPr="003B0C3D">
        <w:rPr>
          <w:noProof/>
        </w:rPr>
        <w:t xml:space="preserve">:// </w:t>
      </w:r>
      <w:r w:rsidRPr="003B0C3D">
        <w:rPr>
          <w:noProof/>
          <w:lang w:val="en-US"/>
        </w:rPr>
        <w:t>github</w:t>
      </w:r>
      <w:r w:rsidRPr="003B0C3D">
        <w:rPr>
          <w:noProof/>
        </w:rPr>
        <w:t>.</w:t>
      </w:r>
      <w:r w:rsidRPr="003B0C3D">
        <w:rPr>
          <w:noProof/>
          <w:lang w:val="en-US"/>
        </w:rPr>
        <w:t>com</w:t>
      </w:r>
      <w:r w:rsidRPr="003B0C3D">
        <w:rPr>
          <w:noProof/>
        </w:rPr>
        <w:t>/</w:t>
      </w:r>
      <w:r w:rsidRPr="003B0C3D">
        <w:rPr>
          <w:noProof/>
          <w:lang w:val="en-US"/>
        </w:rPr>
        <w:t>qubvel</w:t>
      </w:r>
      <w:r w:rsidRPr="003B0C3D">
        <w:rPr>
          <w:noProof/>
        </w:rPr>
        <w:t>/</w:t>
      </w:r>
      <w:r w:rsidRPr="003B0C3D">
        <w:rPr>
          <w:noProof/>
          <w:lang w:val="en-US"/>
        </w:rPr>
        <w:t>segmentation</w:t>
      </w:r>
      <w:r w:rsidRPr="003B0C3D">
        <w:rPr>
          <w:noProof/>
        </w:rPr>
        <w:t>_</w:t>
      </w:r>
      <w:r w:rsidRPr="003B0C3D">
        <w:rPr>
          <w:noProof/>
          <w:lang w:val="en-US"/>
        </w:rPr>
        <w:t>models</w:t>
      </w:r>
      <w:r w:rsidRPr="003B0C3D">
        <w:rPr>
          <w:noProof/>
        </w:rPr>
        <w:t>.</w:t>
      </w:r>
      <w:r w:rsidRPr="003B0C3D">
        <w:rPr>
          <w:noProof/>
          <w:lang w:val="en-US"/>
        </w:rPr>
        <w:t>pytorch</w:t>
      </w:r>
      <w:r w:rsidRPr="003B0C3D">
        <w:rPr>
          <w:noProof/>
        </w:rPr>
        <w:t xml:space="preserve"> / (дата обращения: 27.06.2023).</w:t>
      </w:r>
    </w:p>
    <w:p w14:paraId="76350580" w14:textId="3FFDE8C1" w:rsidR="003B0C3D" w:rsidRPr="003B0C3D" w:rsidRDefault="003B0C3D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3B0C3D">
        <w:rPr>
          <w:noProof/>
          <w:lang w:val="en-US"/>
        </w:rPr>
        <w:t xml:space="preserve">3. Xi Wu, Zhenwei Shi, Zhengxia Zou. A geographic information-driven method and a new large scale dataset for remote sensing cloud/snow detection. 2021 International Society for Photogrammetry and Remote Sensing, Inc. (ISPRS). </w:t>
      </w:r>
      <w:hyperlink r:id="rId10" w:history="1">
        <w:r w:rsidRPr="00282BAC">
          <w:rPr>
            <w:rStyle w:val="a9"/>
            <w:noProof/>
            <w:lang w:val="en-US"/>
          </w:rPr>
          <w:t>https://doi.org/10.1016/j. isprsjprs.2021.01.023</w:t>
        </w:r>
      </w:hyperlink>
    </w:p>
    <w:p w14:paraId="70A37E82" w14:textId="5517C6F5" w:rsidR="003B0C3D" w:rsidRPr="00575E2D" w:rsidRDefault="003B0C3D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3B0C3D">
        <w:rPr>
          <w:noProof/>
          <w:lang w:val="en-US"/>
        </w:rPr>
        <w:t xml:space="preserve">4. </w:t>
      </w:r>
      <w:r w:rsidRPr="003B0C3D">
        <w:rPr>
          <w:noProof/>
        </w:rPr>
        <w:t>Данные</w:t>
      </w:r>
      <w:r w:rsidRPr="003B0C3D">
        <w:rPr>
          <w:noProof/>
          <w:lang w:val="en-US"/>
        </w:rPr>
        <w:t xml:space="preserve"> </w:t>
      </w:r>
      <w:r w:rsidRPr="003B0C3D">
        <w:rPr>
          <w:noProof/>
        </w:rPr>
        <w:t>с</w:t>
      </w:r>
      <w:r w:rsidRPr="003B0C3D">
        <w:rPr>
          <w:noProof/>
          <w:lang w:val="en-US"/>
        </w:rPr>
        <w:t xml:space="preserve"> </w:t>
      </w:r>
      <w:r w:rsidRPr="003B0C3D">
        <w:rPr>
          <w:noProof/>
        </w:rPr>
        <w:t>КА</w:t>
      </w:r>
      <w:r w:rsidRPr="003B0C3D">
        <w:rPr>
          <w:noProof/>
          <w:lang w:val="en-US"/>
        </w:rPr>
        <w:t xml:space="preserve"> «GOES-16, 17, 18»: https://home.chpc.utah.edu/~u0553130/Brian_ Blaylock/cgi-bin/goes16_download.cgi, https://noaa-goes16.s3.amazonaws.com/index.html#ABI-L2-ACMF/2022/349/17/ (</w:t>
      </w:r>
      <w:r w:rsidRPr="003B0C3D">
        <w:rPr>
          <w:noProof/>
        </w:rPr>
        <w:t>дата</w:t>
      </w:r>
      <w:r w:rsidRPr="003B0C3D">
        <w:rPr>
          <w:noProof/>
          <w:lang w:val="en-US"/>
        </w:rPr>
        <w:t xml:space="preserve"> </w:t>
      </w:r>
      <w:r w:rsidRPr="003B0C3D">
        <w:rPr>
          <w:noProof/>
        </w:rPr>
        <w:t>обращения</w:t>
      </w:r>
      <w:r w:rsidRPr="003B0C3D">
        <w:rPr>
          <w:noProof/>
          <w:lang w:val="en-US"/>
        </w:rPr>
        <w:t>: 27.04.2023).</w:t>
      </w:r>
    </w:p>
    <w:p w14:paraId="0C389639" w14:textId="70862009" w:rsidR="003B0C3D" w:rsidRPr="00575E2D" w:rsidRDefault="003B0C3D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3B0C3D">
        <w:rPr>
          <w:noProof/>
          <w:lang w:val="en-US"/>
        </w:rPr>
        <w:t xml:space="preserve">5. Martijn de Ruyter de Wildt, Gabriela Seiz, Armin Gruen. Operational snow mapping using multitemporal Meteosat SEVIRI imagery. </w:t>
      </w:r>
      <w:r w:rsidRPr="00575E2D">
        <w:rPr>
          <w:noProof/>
          <w:lang w:val="en-US"/>
        </w:rPr>
        <w:t>0034-4257. 2007 Elsevier Inc. All rights reserved. doi:10.1016/j.rse.2006.12.008</w:t>
      </w:r>
    </w:p>
    <w:p w14:paraId="6487F7AC" w14:textId="108EC8D5" w:rsidR="003B0C3D" w:rsidRPr="00575E2D" w:rsidRDefault="003B0C3D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575E2D">
        <w:rPr>
          <w:noProof/>
          <w:lang w:val="en-US"/>
        </w:rPr>
        <w:t xml:space="preserve">6. </w:t>
      </w:r>
      <w:r w:rsidRPr="003B0C3D">
        <w:rPr>
          <w:noProof/>
        </w:rPr>
        <w:t>Среднесуточные</w:t>
      </w:r>
      <w:r w:rsidRPr="00575E2D">
        <w:rPr>
          <w:noProof/>
          <w:lang w:val="en-US"/>
        </w:rPr>
        <w:t xml:space="preserve"> </w:t>
      </w:r>
      <w:r w:rsidRPr="003B0C3D">
        <w:rPr>
          <w:noProof/>
        </w:rPr>
        <w:t>карты</w:t>
      </w:r>
      <w:r w:rsidRPr="00575E2D">
        <w:rPr>
          <w:noProof/>
          <w:lang w:val="en-US"/>
        </w:rPr>
        <w:t xml:space="preserve"> </w:t>
      </w:r>
      <w:r w:rsidRPr="003B0C3D">
        <w:rPr>
          <w:noProof/>
        </w:rPr>
        <w:t>снежного</w:t>
      </w:r>
      <w:r w:rsidRPr="00575E2D">
        <w:rPr>
          <w:noProof/>
          <w:lang w:val="en-US"/>
        </w:rPr>
        <w:t xml:space="preserve"> </w:t>
      </w:r>
      <w:r w:rsidRPr="003B0C3D">
        <w:rPr>
          <w:noProof/>
        </w:rPr>
        <w:t>покрова</w:t>
      </w:r>
      <w:r w:rsidRPr="00575E2D">
        <w:rPr>
          <w:noProof/>
          <w:lang w:val="en-US"/>
        </w:rPr>
        <w:t xml:space="preserve"> Terra/MODIS: https://neo.gsfc.nasa. gov/view.php?datasetId=MOD10C1_D_SNOW&amp; / (</w:t>
      </w:r>
      <w:r w:rsidRPr="003B0C3D">
        <w:rPr>
          <w:noProof/>
        </w:rPr>
        <w:t>дата</w:t>
      </w:r>
      <w:r w:rsidRPr="00575E2D">
        <w:rPr>
          <w:noProof/>
          <w:lang w:val="en-US"/>
        </w:rPr>
        <w:t xml:space="preserve"> </w:t>
      </w:r>
      <w:r w:rsidRPr="003B0C3D">
        <w:rPr>
          <w:noProof/>
        </w:rPr>
        <w:t>обращения</w:t>
      </w:r>
      <w:r w:rsidRPr="00575E2D">
        <w:rPr>
          <w:noProof/>
          <w:lang w:val="en-US"/>
        </w:rPr>
        <w:t>: 21.04.2023).</w:t>
      </w:r>
    </w:p>
    <w:p w14:paraId="50BB57A3" w14:textId="7C7D813A" w:rsidR="00575E2D" w:rsidRPr="00575E2D" w:rsidRDefault="003B0C3D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3B0C3D">
        <w:rPr>
          <w:noProof/>
          <w:lang w:val="en-US"/>
        </w:rPr>
        <w:t xml:space="preserve">7. William F. Holmgren, Clifford W. Hansen, and Mark A. Mikofski. pvlib python: a python package for modeling solar energy systems. </w:t>
      </w:r>
      <w:r w:rsidRPr="00575E2D">
        <w:rPr>
          <w:noProof/>
          <w:lang w:val="en-US"/>
        </w:rPr>
        <w:t xml:space="preserve">Journal of Open Source Software, 3(29), 884, (2018). </w:t>
      </w:r>
      <w:hyperlink r:id="rId11" w:history="1">
        <w:r w:rsidR="00575E2D" w:rsidRPr="00575E2D">
          <w:rPr>
            <w:rStyle w:val="a9"/>
            <w:noProof/>
            <w:lang w:val="en-US"/>
          </w:rPr>
          <w:t>https://doi.org/10.21105/joss.00884</w:t>
        </w:r>
      </w:hyperlink>
    </w:p>
    <w:p w14:paraId="4F7B312D" w14:textId="77777777" w:rsidR="00575E2D" w:rsidRPr="00575E2D" w:rsidRDefault="00575E2D">
      <w:pPr>
        <w:rPr>
          <w:noProof/>
          <w:lang w:val="en-US"/>
        </w:rPr>
      </w:pPr>
      <w:r w:rsidRPr="00575E2D">
        <w:rPr>
          <w:noProof/>
          <w:lang w:val="en-US"/>
        </w:rPr>
        <w:br w:type="page"/>
      </w:r>
    </w:p>
    <w:p w14:paraId="1E45606A" w14:textId="45D6379F" w:rsidR="003B0C3D" w:rsidRPr="00575E2D" w:rsidRDefault="00575E2D" w:rsidP="00575E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575E2D">
        <w:rPr>
          <w:b/>
          <w:color w:val="000000"/>
        </w:rPr>
        <w:lastRenderedPageBreak/>
        <w:t xml:space="preserve">Уточнение вектора состояния КА модели </w:t>
      </w:r>
      <w:r w:rsidRPr="00575E2D">
        <w:rPr>
          <w:b/>
          <w:color w:val="000000"/>
          <w:lang w:val="en-US"/>
        </w:rPr>
        <w:t>SGP</w:t>
      </w:r>
      <w:r w:rsidRPr="00575E2D">
        <w:rPr>
          <w:b/>
          <w:color w:val="000000"/>
        </w:rPr>
        <w:t xml:space="preserve">4 по данным </w:t>
      </w:r>
      <w:r w:rsidR="00845050">
        <w:rPr>
          <w:b/>
          <w:color w:val="000000"/>
        </w:rPr>
        <w:t xml:space="preserve">лазерной дальнометрии с </w:t>
      </w:r>
      <w:r w:rsidRPr="00575E2D">
        <w:rPr>
          <w:b/>
          <w:color w:val="000000"/>
        </w:rPr>
        <w:t>наземных станций методами машинного и глубокого обучения</w:t>
      </w:r>
    </w:p>
    <w:p w14:paraId="305A79F0" w14:textId="77777777" w:rsidR="00575E2D" w:rsidRDefault="00575E2D" w:rsidP="00575E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Беляков Н.В.,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Самыловский</w:t>
      </w:r>
      <w:proofErr w:type="spellEnd"/>
      <w:r>
        <w:rPr>
          <w:b/>
          <w:i/>
          <w:color w:val="000000"/>
        </w:rPr>
        <w:t xml:space="preserve"> И.А.</w:t>
      </w:r>
      <w:r>
        <w:rPr>
          <w:b/>
          <w:i/>
          <w:color w:val="000000"/>
          <w:vertAlign w:val="superscript"/>
        </w:rPr>
        <w:t>1</w:t>
      </w:r>
    </w:p>
    <w:p w14:paraId="1A04B864" w14:textId="77777777" w:rsidR="00575E2D" w:rsidRDefault="00575E2D" w:rsidP="00575E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6 курс </w:t>
      </w:r>
      <w:proofErr w:type="spellStart"/>
      <w:r>
        <w:rPr>
          <w:i/>
          <w:color w:val="000000"/>
        </w:rPr>
        <w:t>специалитета</w:t>
      </w:r>
      <w:proofErr w:type="spellEnd"/>
      <w:r>
        <w:rPr>
          <w:i/>
          <w:color w:val="000000"/>
        </w:rPr>
        <w:t xml:space="preserve"> </w:t>
      </w:r>
    </w:p>
    <w:p w14:paraId="4222A3C1" w14:textId="77777777" w:rsidR="00575E2D" w:rsidRPr="00921D45" w:rsidRDefault="00575E2D" w:rsidP="00575E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 Ломоносова, </w:t>
      </w:r>
    </w:p>
    <w:p w14:paraId="45F0EB45" w14:textId="77777777" w:rsidR="00575E2D" w:rsidRDefault="00575E2D" w:rsidP="00575E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факультет космических исследований, Москва, Россия</w:t>
      </w:r>
    </w:p>
    <w:p w14:paraId="467E8CD5" w14:textId="77777777" w:rsidR="00575E2D" w:rsidRPr="00575E2D" w:rsidRDefault="00575E2D" w:rsidP="00575E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639AD">
        <w:rPr>
          <w:i/>
          <w:color w:val="000000"/>
          <w:lang w:val="en-US"/>
        </w:rPr>
        <w:t>E</w:t>
      </w:r>
      <w:r w:rsidRPr="00575E2D">
        <w:rPr>
          <w:i/>
          <w:color w:val="000000"/>
        </w:rPr>
        <w:t>-</w:t>
      </w:r>
      <w:r w:rsidRPr="000639AD">
        <w:rPr>
          <w:i/>
          <w:color w:val="000000"/>
          <w:lang w:val="en-US"/>
        </w:rPr>
        <w:t>mail</w:t>
      </w:r>
      <w:r w:rsidRPr="00575E2D">
        <w:rPr>
          <w:i/>
          <w:color w:val="000000"/>
        </w:rPr>
        <w:t xml:space="preserve">: </w:t>
      </w:r>
      <w:hyperlink r:id="rId12" w:history="1">
        <w:r w:rsidRPr="00282BAC">
          <w:rPr>
            <w:rStyle w:val="a9"/>
            <w:i/>
            <w:lang w:val="en-US"/>
          </w:rPr>
          <w:t>MSUBelyakovNV</w:t>
        </w:r>
        <w:r w:rsidRPr="00575E2D">
          <w:rPr>
            <w:rStyle w:val="a9"/>
            <w:i/>
          </w:rPr>
          <w:t>@</w:t>
        </w:r>
        <w:r w:rsidRPr="000639AD">
          <w:rPr>
            <w:rStyle w:val="a9"/>
            <w:i/>
            <w:lang w:val="en-US"/>
          </w:rPr>
          <w:t>yandex</w:t>
        </w:r>
        <w:r w:rsidRPr="00575E2D">
          <w:rPr>
            <w:rStyle w:val="a9"/>
            <w:i/>
          </w:rPr>
          <w:t>.</w:t>
        </w:r>
        <w:proofErr w:type="spellStart"/>
        <w:r w:rsidRPr="000639AD">
          <w:rPr>
            <w:rStyle w:val="a9"/>
            <w:i/>
            <w:lang w:val="en-US"/>
          </w:rPr>
          <w:t>ru</w:t>
        </w:r>
        <w:proofErr w:type="spellEnd"/>
      </w:hyperlink>
      <w:r w:rsidRPr="00575E2D">
        <w:rPr>
          <w:i/>
          <w:color w:val="000000"/>
        </w:rPr>
        <w:t xml:space="preserve"> </w:t>
      </w:r>
    </w:p>
    <w:p w14:paraId="5764857C" w14:textId="77777777" w:rsidR="00575E2D" w:rsidRDefault="00575E2D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4661D7A3" w14:textId="77777777" w:rsidR="00575E2D" w:rsidRDefault="00575E2D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7597A34F" w14:textId="57AA2E7D" w:rsidR="00575E2D" w:rsidRPr="00023B27" w:rsidRDefault="00575E2D" w:rsidP="00575E2D">
      <w:pPr>
        <w:suppressAutoHyphens/>
        <w:jc w:val="both"/>
      </w:pPr>
      <w:r>
        <w:tab/>
      </w:r>
      <w:r>
        <w:t xml:space="preserve">В настоящее время с ростом количества космических объектов, находящихся в околоземном пространстве, во избежание их столкновений, все более важным становятся задачи высокоточного определения их векторов состояния, а также точно классифицировать данные техногенные объекты по размеру, скорости, потенциальной опасности для функционирующих спутников и космических станций. </w:t>
      </w:r>
      <w:r w:rsidRPr="004D16FB">
        <w:t>Результаты, привед</w:t>
      </w:r>
      <w:r>
        <w:t>енные в статье, показывают, что</w:t>
      </w:r>
      <w:r w:rsidRPr="004D16FB">
        <w:t xml:space="preserve"> подход с использованием </w:t>
      </w:r>
      <w:r>
        <w:t>моделей машинного обучения и нейронных сетей</w:t>
      </w:r>
      <w:r w:rsidRPr="004D16FB">
        <w:t xml:space="preserve"> может значительно улучшить прогнозирование орбиты</w:t>
      </w:r>
      <w:r w:rsidR="007D4580">
        <w:t xml:space="preserve"> и повысить точность</w:t>
      </w:r>
      <w:r>
        <w:t xml:space="preserve"> определения вектора состояния КА классических численных моделей и каталогов</w:t>
      </w:r>
      <w:r w:rsidR="007D4580" w:rsidRPr="007D4580">
        <w:t xml:space="preserve"> [8]</w:t>
      </w:r>
      <w:r w:rsidRPr="004D16FB">
        <w:t>.</w:t>
      </w:r>
      <w:r>
        <w:t xml:space="preserve"> В качестве данных для уточнения рассматриваются параметры каталога </w:t>
      </w:r>
      <w:r>
        <w:rPr>
          <w:lang w:val="en-US"/>
        </w:rPr>
        <w:t>TLE</w:t>
      </w:r>
      <w:r w:rsidRPr="00D02299">
        <w:t xml:space="preserve"> </w:t>
      </w:r>
      <w:r>
        <w:t xml:space="preserve">и модель перехода к вектору состояния </w:t>
      </w:r>
      <w:r w:rsidRPr="00A66E9A">
        <w:rPr>
          <w:rFonts w:eastAsiaTheme="minorEastAsia"/>
          <w:position w:val="-6"/>
        </w:rPr>
        <w:object w:dxaOrig="639" w:dyaOrig="279" w14:anchorId="69CCEC71">
          <v:shape id="_x0000_i1026" type="#_x0000_t75" style="width:31.5pt;height:14pt" o:ole="">
            <v:imagedata r:id="rId13" o:title=""/>
          </v:shape>
          <o:OLEObject Type="Embed" ProgID="Equation.DSMT4" ShapeID="_x0000_i1026" DrawAspect="Content" ObjectID="_1771173855" r:id="rId14"/>
        </w:object>
      </w:r>
      <w:r w:rsidR="00023B27" w:rsidRPr="00023B27">
        <w:t>[7]</w:t>
      </w:r>
      <w:r w:rsidRPr="00D02299">
        <w:t xml:space="preserve">, </w:t>
      </w:r>
      <w:r>
        <w:t xml:space="preserve">в качестве эталонных измерений - данные </w:t>
      </w:r>
      <w:proofErr w:type="gramStart"/>
      <w:r>
        <w:t>лазерной</w:t>
      </w:r>
      <w:proofErr w:type="gramEnd"/>
      <w:r>
        <w:t xml:space="preserve"> дальнометрии</w:t>
      </w:r>
      <w:r w:rsidR="00023B27" w:rsidRPr="00023B27">
        <w:t xml:space="preserve"> (</w:t>
      </w:r>
      <w:r w:rsidR="00023B27">
        <w:rPr>
          <w:lang w:val="en-US"/>
        </w:rPr>
        <w:t>ILRS</w:t>
      </w:r>
      <w:r w:rsidR="00023B27" w:rsidRPr="00023B27">
        <w:t>)</w:t>
      </w:r>
      <w:r>
        <w:t xml:space="preserve"> с наземных станций</w:t>
      </w:r>
      <w:r w:rsidR="007D4580" w:rsidRPr="007D4580">
        <w:t xml:space="preserve"> [</w:t>
      </w:r>
      <w:r w:rsidR="00023B27" w:rsidRPr="00023B27">
        <w:t>4</w:t>
      </w:r>
      <w:r w:rsidR="007D4580" w:rsidRPr="007D4580">
        <w:t>]</w:t>
      </w:r>
      <w:r>
        <w:t xml:space="preserve">. </w:t>
      </w:r>
    </w:p>
    <w:p w14:paraId="4EC41754" w14:textId="7DFC4B89" w:rsidR="007D4580" w:rsidRPr="002560DE" w:rsidRDefault="007D4580" w:rsidP="002560DE">
      <w:pPr>
        <w:suppressAutoHyphens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 xml:space="preserve">В качестве входных векторов для модели поступают вектора из </w:t>
      </w:r>
      <w:r w:rsidRPr="00B64837">
        <w:rPr>
          <w:rFonts w:eastAsiaTheme="minorEastAsia"/>
          <w:position w:val="-6"/>
        </w:rPr>
        <w:object w:dxaOrig="279" w:dyaOrig="279" w14:anchorId="6E8F2209">
          <v:shape id="_x0000_i1027" type="#_x0000_t75" style="width:14pt;height:14pt" o:ole="">
            <v:imagedata r:id="rId15" o:title=""/>
          </v:shape>
          <o:OLEObject Type="Embed" ProgID="Equation.DSMT4" ShapeID="_x0000_i1027" DrawAspect="Content" ObjectID="_1771173856" r:id="rId16"/>
        </w:objec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>переменных</w:t>
      </w:r>
      <w:r w:rsidRPr="007D4580">
        <w:rPr>
          <w:rFonts w:eastAsiaTheme="minorEastAsia"/>
        </w:rPr>
        <w:t>:</w:t>
      </w:r>
    </w:p>
    <w:p w14:paraId="01F73C11" w14:textId="708373BF" w:rsidR="007D4580" w:rsidRPr="002560DE" w:rsidRDefault="007D4580" w:rsidP="002560DE">
      <w:pPr>
        <w:pStyle w:val="MTDisplayEquation"/>
        <w:rPr>
          <w:rFonts w:eastAsiaTheme="minorEastAsia"/>
          <w:lang w:val="en-US"/>
        </w:rPr>
      </w:pPr>
      <w:r w:rsidRPr="006F65F4">
        <w:rPr>
          <w:rFonts w:eastAsiaTheme="minorEastAsia"/>
        </w:rPr>
        <w:tab/>
      </w:r>
      <w:r w:rsidRPr="006F65F4">
        <w:rPr>
          <w:rFonts w:eastAsiaTheme="minorEastAsia"/>
          <w:position w:val="-32"/>
          <w:lang w:val="en-US"/>
        </w:rPr>
        <w:object w:dxaOrig="6600" w:dyaOrig="760" w14:anchorId="0419ABD5">
          <v:shape id="_x0000_i1028" type="#_x0000_t75" style="width:329.5pt;height:38pt" o:ole="">
            <v:imagedata r:id="rId17" o:title=""/>
          </v:shape>
          <o:OLEObject Type="Embed" ProgID="Equation.DSMT4" ShapeID="_x0000_i1028" DrawAspect="Content" ObjectID="_1771173857" r:id="rId18"/>
        </w:object>
      </w:r>
      <w:r>
        <w:rPr>
          <w:rFonts w:eastAsiaTheme="minorEastAsia"/>
          <w:lang w:val="en-US"/>
        </w:rPr>
        <w:tab/>
      </w:r>
    </w:p>
    <w:p w14:paraId="0894FC85" w14:textId="52EACF37" w:rsidR="007D4580" w:rsidRPr="002560DE" w:rsidRDefault="007D4580" w:rsidP="002560DE">
      <w:pPr>
        <w:pStyle w:val="HTML"/>
        <w:shd w:val="clear" w:color="auto" w:fill="FFFFFF"/>
        <w:suppressAutoHyphens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где первые </w:t>
      </w:r>
      <w:r w:rsidRPr="007E7B34">
        <w:rPr>
          <w:rFonts w:ascii="Times New Roman" w:eastAsiaTheme="minorEastAsia" w:hAnsi="Times New Roman" w:cs="Times New Roman"/>
          <w:position w:val="-4"/>
          <w:sz w:val="24"/>
          <w:szCs w:val="24"/>
        </w:rPr>
        <w:object w:dxaOrig="279" w:dyaOrig="260" w14:anchorId="67E1C7E5">
          <v:shape id="_x0000_i1029" type="#_x0000_t75" style="width:14pt;height:13pt" o:ole="">
            <v:imagedata r:id="rId19" o:title=""/>
          </v:shape>
          <o:OLEObject Type="Embed" ProgID="Equation.DSMT4" ShapeID="_x0000_i1029" DrawAspect="Content" ObjectID="_1771173858" r:id="rId20"/>
        </w:objec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переменных – параметры из каталога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TLE</w:t>
      </w:r>
      <w:r w:rsidRPr="008864EF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последние три – положение КА в</w:t>
      </w:r>
      <w:r w:rsidRPr="007D458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F2EA8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139" w:dyaOrig="260" w14:anchorId="5BBE7AE6">
          <v:shape id="_x0000_i1030" type="#_x0000_t75" style="width:7pt;height:13pt" o:ole="">
            <v:imagedata r:id="rId21" o:title=""/>
          </v:shape>
          <o:OLEObject Type="Embed" ProgID="Equation.DSMT4" ShapeID="_x0000_i1030" DrawAspect="Content" ObjectID="_1771173859" r:id="rId22"/>
        </w:object>
      </w:r>
      <w:r w:rsidRPr="008864EF">
        <w:rPr>
          <w:rFonts w:ascii="Times New Roman" w:eastAsiaTheme="minorEastAsia" w:hAnsi="Times New Roman" w:cs="Times New Roman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>й момент времени</w:t>
      </w:r>
      <w:r w:rsidR="00676D05" w:rsidRPr="00676D0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76D05">
        <w:rPr>
          <w:rFonts w:ascii="Times New Roman" w:eastAsiaTheme="minorEastAsia" w:hAnsi="Times New Roman" w:cs="Times New Roman"/>
          <w:sz w:val="24"/>
          <w:szCs w:val="24"/>
        </w:rPr>
        <w:t xml:space="preserve">модели </w:t>
      </w:r>
      <w:r w:rsidR="00676D05" w:rsidRPr="00A66E9A">
        <w:rPr>
          <w:rFonts w:ascii="Times New Roman" w:eastAsiaTheme="minorEastAsia" w:hAnsi="Times New Roman" w:cs="Times New Roman"/>
          <w:position w:val="-6"/>
          <w:sz w:val="24"/>
          <w:szCs w:val="24"/>
        </w:rPr>
        <w:object w:dxaOrig="639" w:dyaOrig="279" w14:anchorId="63A969D1">
          <v:shape id="_x0000_i1034" type="#_x0000_t75" style="width:31.5pt;height:14pt" o:ole="">
            <v:imagedata r:id="rId13" o:title=""/>
          </v:shape>
          <o:OLEObject Type="Embed" ProgID="Equation.DSMT4" ShapeID="_x0000_i1034" DrawAspect="Content" ObjectID="_1771173860" r:id="rId23"/>
        </w:object>
      </w:r>
      <w:r w:rsidRPr="008864EF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Выходной вектор модели состоит из трех компонент поправок по каждой из осей ИСК </w:t>
      </w:r>
      <w:r w:rsidRPr="00A66E9A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357DBA2C">
          <v:shape id="_x0000_i1031" type="#_x0000_t75" style="width:35pt;height:14pt" o:ole="">
            <v:imagedata r:id="rId24" o:title=""/>
          </v:shape>
          <o:OLEObject Type="Embed" ProgID="Equation.DSMT4" ShapeID="_x0000_i1031" DrawAspect="Content" ObjectID="_1771173861" r:id="rId25"/>
        </w:object>
      </w:r>
      <w:r w:rsidRPr="008864EF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0C70F435" w14:textId="151C41FB" w:rsidR="007D4580" w:rsidRPr="002560DE" w:rsidRDefault="007D4580" w:rsidP="002560DE">
      <w:pPr>
        <w:pStyle w:val="MTDisplayEquation"/>
        <w:rPr>
          <w:rFonts w:eastAsiaTheme="minorEastAsia"/>
          <w:lang w:val="en-US"/>
        </w:rPr>
      </w:pPr>
      <w:r w:rsidRPr="006F65F4">
        <w:rPr>
          <w:rFonts w:eastAsiaTheme="minorEastAsia"/>
        </w:rPr>
        <w:tab/>
      </w:r>
      <w:r w:rsidRPr="006F65F4">
        <w:rPr>
          <w:rFonts w:eastAsiaTheme="minorEastAsia"/>
          <w:position w:val="-16"/>
          <w:lang w:val="en-US"/>
        </w:rPr>
        <w:object w:dxaOrig="5100" w:dyaOrig="440" w14:anchorId="335C040D">
          <v:shape id="_x0000_i1032" type="#_x0000_t75" style="width:255.5pt;height:22pt" o:ole="">
            <v:imagedata r:id="rId26" o:title=""/>
          </v:shape>
          <o:OLEObject Type="Embed" ProgID="Equation.DSMT4" ShapeID="_x0000_i1032" DrawAspect="Content" ObjectID="_1771173862" r:id="rId27"/>
        </w:object>
      </w:r>
      <w:r>
        <w:rPr>
          <w:rFonts w:eastAsiaTheme="minorEastAsia"/>
          <w:lang w:val="en-US"/>
        </w:rPr>
        <w:tab/>
      </w:r>
    </w:p>
    <w:p w14:paraId="39F5FB86" w14:textId="781BFB38" w:rsidR="007D4580" w:rsidRPr="002560DE" w:rsidRDefault="007D4580" w:rsidP="002560DE">
      <w:pPr>
        <w:pStyle w:val="HTML"/>
        <w:shd w:val="clear" w:color="auto" w:fill="FFFFFF"/>
        <w:suppressAutoHyphens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Иными словами, ставится задача подбора некоторой функции:</w:t>
      </w:r>
    </w:p>
    <w:p w14:paraId="2CBF1E32" w14:textId="2D2E6FF6" w:rsidR="007D4580" w:rsidRPr="006F65F4" w:rsidRDefault="007D4580" w:rsidP="002560DE">
      <w:pPr>
        <w:pStyle w:val="MTDisplayEquation"/>
        <w:rPr>
          <w:lang w:val="en-US"/>
        </w:rPr>
      </w:pPr>
      <w:r w:rsidRPr="006F65F4">
        <w:tab/>
      </w:r>
      <w:r w:rsidRPr="006F65F4">
        <w:rPr>
          <w:position w:val="-12"/>
          <w:lang w:val="en-US"/>
        </w:rPr>
        <w:object w:dxaOrig="4860" w:dyaOrig="360" w14:anchorId="6C1426EF">
          <v:shape id="_x0000_i1033" type="#_x0000_t75" style="width:243pt;height:18pt" o:ole="">
            <v:imagedata r:id="rId28" o:title=""/>
          </v:shape>
          <o:OLEObject Type="Embed" ProgID="Equation.DSMT4" ShapeID="_x0000_i1033" DrawAspect="Content" ObjectID="_1771173863" r:id="rId29"/>
        </w:object>
      </w:r>
      <w:r>
        <w:rPr>
          <w:lang w:val="en-US"/>
        </w:rPr>
        <w:tab/>
      </w:r>
    </w:p>
    <w:p w14:paraId="57FBB658" w14:textId="0C172563" w:rsidR="007D4580" w:rsidRPr="004C6C4C" w:rsidRDefault="003648BF" w:rsidP="00002387">
      <w:pPr>
        <w:suppressAutoHyphens/>
        <w:ind w:firstLine="720"/>
        <w:jc w:val="both"/>
      </w:pPr>
      <w:r>
        <w:t>Подход с применением машинного</w:t>
      </w:r>
      <w:r w:rsidRPr="003648BF">
        <w:t xml:space="preserve"> </w:t>
      </w:r>
      <w:r w:rsidRPr="00A0147B">
        <w:t xml:space="preserve">[3] </w:t>
      </w:r>
      <w:r>
        <w:t xml:space="preserve"> и глубокого</w:t>
      </w:r>
      <w:r w:rsidRPr="003648BF">
        <w:t xml:space="preserve"> </w:t>
      </w:r>
      <w:r w:rsidRPr="003648BF">
        <w:t>[5],[6]</w:t>
      </w:r>
      <w:r>
        <w:t xml:space="preserve"> обучения показывает свою эффективность в уточнении параметров орбиты КА. </w:t>
      </w:r>
      <w:r w:rsidR="00023B27">
        <w:t>Используемый</w:t>
      </w:r>
      <w:r w:rsidR="00023B27" w:rsidRPr="00A0147B">
        <w:t xml:space="preserve"> </w:t>
      </w:r>
      <w:r w:rsidR="00023B27">
        <w:t>в</w:t>
      </w:r>
      <w:r w:rsidR="00023B27" w:rsidRPr="00A0147B">
        <w:t xml:space="preserve"> </w:t>
      </w:r>
      <w:r w:rsidR="00023B27">
        <w:t>работе</w:t>
      </w:r>
      <w:r w:rsidR="00023B27" w:rsidRPr="00A0147B">
        <w:t xml:space="preserve"> </w:t>
      </w:r>
      <w:r w:rsidR="00023B27">
        <w:t>метод</w:t>
      </w:r>
      <w:r w:rsidR="00023B27" w:rsidRPr="00A0147B">
        <w:t xml:space="preserve"> </w:t>
      </w:r>
      <w:r w:rsidR="00023B27">
        <w:t>схож</w:t>
      </w:r>
      <w:r w:rsidR="00023B27" w:rsidRPr="00A0147B">
        <w:t xml:space="preserve"> </w:t>
      </w:r>
      <w:r w:rsidR="00023B27">
        <w:t>с</w:t>
      </w:r>
      <w:r w:rsidR="00023B27" w:rsidRPr="00A0147B">
        <w:t xml:space="preserve"> </w:t>
      </w:r>
      <w:r w:rsidR="00023B27">
        <w:t>работами</w:t>
      </w:r>
      <w:r w:rsidR="00023B27" w:rsidRPr="00A0147B">
        <w:t xml:space="preserve"> [1], [2], </w:t>
      </w:r>
      <w:r w:rsidR="00A0147B">
        <w:t xml:space="preserve">однако отходит от парадигмы анализа эволюции орбиты КА и является универсальным для любого момента времени и эпохи </w:t>
      </w:r>
      <w:r w:rsidR="00A0147B">
        <w:rPr>
          <w:lang w:val="en-US"/>
        </w:rPr>
        <w:t>TLE</w:t>
      </w:r>
      <w:r w:rsidR="00A0147B" w:rsidRPr="00A0147B">
        <w:t>.</w:t>
      </w:r>
      <w:r w:rsidRPr="003648BF">
        <w:t xml:space="preserve"> </w:t>
      </w:r>
      <w:r>
        <w:t xml:space="preserve">Настоящие результаты являются улучшением работы </w:t>
      </w:r>
      <w:r w:rsidRPr="003648BF">
        <w:t>[9]</w:t>
      </w:r>
      <w:r>
        <w:t xml:space="preserve"> за счет увеличения выборки и более точного сопоставления данных </w:t>
      </w:r>
      <w:r>
        <w:rPr>
          <w:lang w:val="en-US"/>
        </w:rPr>
        <w:t>TLE</w:t>
      </w:r>
      <w:r w:rsidRPr="003648BF">
        <w:t xml:space="preserve"> </w:t>
      </w:r>
      <w:r>
        <w:t xml:space="preserve">и </w:t>
      </w:r>
      <w:r>
        <w:rPr>
          <w:lang w:val="en-US"/>
        </w:rPr>
        <w:t>ILRS</w:t>
      </w:r>
      <w:r>
        <w:t>.</w:t>
      </w:r>
      <w:r w:rsidR="00DA51E4">
        <w:t xml:space="preserve"> В качестве исследуемых данных взяты измерения спутников «</w:t>
      </w:r>
      <w:proofErr w:type="spellStart"/>
      <w:r w:rsidR="00DA51E4">
        <w:rPr>
          <w:lang w:val="en-US"/>
        </w:rPr>
        <w:t>Glonass</w:t>
      </w:r>
      <w:proofErr w:type="spellEnd"/>
      <w:r w:rsidR="00DA51E4" w:rsidRPr="00DA51E4">
        <w:t>-105</w:t>
      </w:r>
      <w:r w:rsidR="00DA51E4">
        <w:t xml:space="preserve">» </w:t>
      </w:r>
      <w:r w:rsidR="00514960">
        <w:t>и</w:t>
      </w:r>
      <w:r w:rsidR="00DA51E4">
        <w:t xml:space="preserve"> </w:t>
      </w:r>
      <w:bookmarkStart w:id="0" w:name="_GoBack"/>
      <w:bookmarkEnd w:id="0"/>
      <w:r w:rsidR="00DA51E4">
        <w:t>«</w:t>
      </w:r>
      <w:proofErr w:type="spellStart"/>
      <w:r w:rsidR="00DA51E4" w:rsidRPr="00DA51E4">
        <w:t>Ajisai</w:t>
      </w:r>
      <w:proofErr w:type="spellEnd"/>
      <w:r w:rsidR="00DA51E4">
        <w:t>»</w:t>
      </w:r>
      <w:r w:rsidR="00DA51E4" w:rsidRPr="00DA51E4">
        <w:t xml:space="preserve"> </w:t>
      </w:r>
      <w:r w:rsidR="00DA51E4">
        <w:t>(</w:t>
      </w:r>
      <w:r w:rsidR="00DA51E4">
        <w:rPr>
          <w:lang w:val="en-US"/>
        </w:rPr>
        <w:t>EGP</w:t>
      </w:r>
      <w:r w:rsidR="00DA51E4">
        <w:t xml:space="preserve">) с международными идентификаторами </w:t>
      </w:r>
      <w:r w:rsidR="004C6C4C" w:rsidRPr="004126CC">
        <w:rPr>
          <w:lang w:val="en-US"/>
        </w:rPr>
        <w:t>NORAD</w:t>
      </w:r>
      <w:r w:rsidR="004C6C4C" w:rsidRPr="00514960">
        <w:t xml:space="preserve"> </w:t>
      </w:r>
      <w:r w:rsidR="00DA51E4">
        <w:rPr>
          <w:lang w:val="en-US"/>
        </w:rPr>
        <w:t>id</w:t>
      </w:r>
      <w:r w:rsidR="00DA51E4" w:rsidRPr="00DA51E4">
        <w:t xml:space="preserve"> </w:t>
      </w:r>
      <w:r w:rsidR="004C6C4C" w:rsidRPr="004C6C4C">
        <w:t xml:space="preserve">36605 </w:t>
      </w:r>
      <w:r w:rsidR="004C6C4C">
        <w:t>и 16908 соответственно [</w:t>
      </w:r>
      <w:r w:rsidR="004C6C4C" w:rsidRPr="004C6C4C">
        <w:t>7</w:t>
      </w:r>
      <w:r w:rsidR="004C6C4C">
        <w:t>].</w:t>
      </w:r>
    </w:p>
    <w:p w14:paraId="5E9E6FAF" w14:textId="7F2F6C1B" w:rsidR="00002387" w:rsidRPr="00002387" w:rsidRDefault="00002387" w:rsidP="00002387">
      <w:pPr>
        <w:suppressAutoHyphens/>
        <w:ind w:firstLine="720"/>
        <w:jc w:val="both"/>
      </w:pPr>
      <w:r>
        <w:t>Рассматриваемый в работе подход может быть применен для любых техногенных космических объектов с разным типом орбиты.</w:t>
      </w:r>
    </w:p>
    <w:p w14:paraId="59163604" w14:textId="77777777" w:rsidR="002C45AA" w:rsidRPr="00A0147B" w:rsidRDefault="002C45AA" w:rsidP="00575E2D">
      <w:pPr>
        <w:suppressAutoHyphens/>
        <w:jc w:val="both"/>
      </w:pPr>
    </w:p>
    <w:p w14:paraId="10ABB84D" w14:textId="77777777" w:rsidR="002C45AA" w:rsidRPr="00AB1ABF" w:rsidRDefault="002C45AA" w:rsidP="002C45AA">
      <w:pPr>
        <w:jc w:val="center"/>
        <w:rPr>
          <w:b/>
          <w:lang w:val="en-US"/>
        </w:rPr>
      </w:pPr>
      <w:r w:rsidRPr="00AB1ABF">
        <w:rPr>
          <w:b/>
        </w:rPr>
        <w:t>Литература</w:t>
      </w:r>
    </w:p>
    <w:p w14:paraId="26CA14B3" w14:textId="77777777" w:rsidR="002C45AA" w:rsidRPr="004F5010" w:rsidRDefault="002C45AA" w:rsidP="002C45AA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color w:val="000000"/>
          <w:lang w:val="en-US"/>
        </w:rPr>
      </w:pPr>
      <w:r w:rsidRPr="003F7049">
        <w:rPr>
          <w:color w:val="000000"/>
          <w:lang w:val="en-US"/>
        </w:rPr>
        <w:t>Li</w:t>
      </w:r>
      <w:r w:rsidRPr="00367C7B">
        <w:rPr>
          <w:color w:val="000000"/>
          <w:lang w:val="en-US"/>
        </w:rPr>
        <w:t xml:space="preserve">, </w:t>
      </w:r>
      <w:r w:rsidRPr="003F7049">
        <w:rPr>
          <w:color w:val="000000"/>
          <w:lang w:val="en-US"/>
        </w:rPr>
        <w:t>Bin</w:t>
      </w:r>
      <w:proofErr w:type="gramStart"/>
      <w:r w:rsidRPr="00367C7B">
        <w:rPr>
          <w:color w:val="000000"/>
          <w:lang w:val="en-US"/>
        </w:rPr>
        <w:t xml:space="preserve">, </w:t>
      </w:r>
      <w:r w:rsidRPr="00840926">
        <w:rPr>
          <w:color w:val="000000"/>
          <w:lang w:val="en-US"/>
        </w:rPr>
        <w:t xml:space="preserve"> Huang</w:t>
      </w:r>
      <w:proofErr w:type="gramEnd"/>
      <w:r w:rsidRPr="00840926">
        <w:rPr>
          <w:color w:val="000000"/>
          <w:lang w:val="en-US"/>
        </w:rPr>
        <w:t xml:space="preserve">, </w:t>
      </w:r>
      <w:proofErr w:type="spellStart"/>
      <w:r w:rsidRPr="00840926">
        <w:rPr>
          <w:color w:val="000000"/>
          <w:lang w:val="en-US"/>
        </w:rPr>
        <w:t>Jian</w:t>
      </w:r>
      <w:proofErr w:type="spellEnd"/>
      <w:r w:rsidRPr="00840926">
        <w:rPr>
          <w:color w:val="000000"/>
          <w:lang w:val="en-US"/>
        </w:rPr>
        <w:t xml:space="preserve">, </w:t>
      </w:r>
      <w:proofErr w:type="spellStart"/>
      <w:r w:rsidRPr="00840926">
        <w:rPr>
          <w:color w:val="000000"/>
          <w:lang w:val="en-US"/>
        </w:rPr>
        <w:t>Feng</w:t>
      </w:r>
      <w:proofErr w:type="spellEnd"/>
      <w:r w:rsidRPr="00840926">
        <w:rPr>
          <w:color w:val="000000"/>
          <w:lang w:val="en-US"/>
        </w:rPr>
        <w:t xml:space="preserve">, </w:t>
      </w:r>
      <w:proofErr w:type="spellStart"/>
      <w:r w:rsidRPr="00840926">
        <w:rPr>
          <w:color w:val="000000"/>
          <w:lang w:val="en-US"/>
        </w:rPr>
        <w:t>Yanming</w:t>
      </w:r>
      <w:proofErr w:type="spellEnd"/>
      <w:r w:rsidRPr="00840926">
        <w:rPr>
          <w:color w:val="000000"/>
          <w:lang w:val="en-US"/>
        </w:rPr>
        <w:t xml:space="preserve">, Wang, </w:t>
      </w:r>
      <w:proofErr w:type="spellStart"/>
      <w:r w:rsidRPr="00840926">
        <w:rPr>
          <w:color w:val="000000"/>
          <w:lang w:val="en-US"/>
        </w:rPr>
        <w:t>Fuhong</w:t>
      </w:r>
      <w:proofErr w:type="spellEnd"/>
      <w:r w:rsidRPr="00840926">
        <w:rPr>
          <w:color w:val="000000"/>
          <w:lang w:val="en-US"/>
        </w:rPr>
        <w:t xml:space="preserve">, &amp; Sang, </w:t>
      </w:r>
      <w:proofErr w:type="spellStart"/>
      <w:r w:rsidRPr="00840926">
        <w:rPr>
          <w:color w:val="000000"/>
          <w:lang w:val="en-US"/>
        </w:rPr>
        <w:t>Jizhang</w:t>
      </w:r>
      <w:proofErr w:type="spellEnd"/>
      <w:r w:rsidRPr="00840926">
        <w:rPr>
          <w:color w:val="000000"/>
          <w:lang w:val="en-US"/>
        </w:rPr>
        <w:t xml:space="preserve"> A Machine Lear</w:t>
      </w:r>
      <w:r w:rsidRPr="00840926">
        <w:rPr>
          <w:color w:val="000000"/>
          <w:lang w:val="en-US"/>
        </w:rPr>
        <w:t>n</w:t>
      </w:r>
      <w:r w:rsidRPr="00840926">
        <w:rPr>
          <w:color w:val="000000"/>
          <w:lang w:val="en-US"/>
        </w:rPr>
        <w:t xml:space="preserve">ing-Based Approach for Improved Orbit Predictions of </w:t>
      </w:r>
      <w:r w:rsidRPr="00B607E2">
        <w:rPr>
          <w:color w:val="000000"/>
          <w:lang w:val="en-US"/>
        </w:rPr>
        <w:t xml:space="preserve"> </w:t>
      </w:r>
      <w:r w:rsidRPr="00840926">
        <w:rPr>
          <w:color w:val="000000"/>
          <w:lang w:val="en-US"/>
        </w:rPr>
        <w:t xml:space="preserve">LEO Space Debris With Sparse Tracking Data From a Single Station </w:t>
      </w:r>
      <w:r>
        <w:rPr>
          <w:color w:val="000000"/>
          <w:lang w:val="en-US"/>
        </w:rPr>
        <w:t xml:space="preserve"> </w:t>
      </w:r>
      <w:r w:rsidRPr="00840926">
        <w:rPr>
          <w:color w:val="000000"/>
          <w:lang w:val="en-US"/>
        </w:rPr>
        <w:t xml:space="preserve">// Aerospace </w:t>
      </w:r>
      <w:r>
        <w:rPr>
          <w:color w:val="000000"/>
          <w:lang w:val="en-US"/>
        </w:rPr>
        <w:t>and Electronic Systems. 2020. №</w:t>
      </w:r>
      <w:r w:rsidRPr="002C45AA">
        <w:rPr>
          <w:color w:val="000000"/>
          <w:lang w:val="en-US"/>
        </w:rPr>
        <w:t>.</w:t>
      </w:r>
      <w:r w:rsidRPr="00840926">
        <w:rPr>
          <w:color w:val="000000"/>
          <w:lang w:val="en-US"/>
        </w:rPr>
        <w:t>6</w:t>
      </w:r>
      <w:r w:rsidRPr="00F36F1F">
        <w:rPr>
          <w:color w:val="000000"/>
          <w:lang w:val="en-US"/>
        </w:rPr>
        <w:t xml:space="preserve">. </w:t>
      </w:r>
      <w:r>
        <w:rPr>
          <w:color w:val="000000"/>
        </w:rPr>
        <w:t>С</w:t>
      </w:r>
      <w:r w:rsidRPr="004F5010">
        <w:rPr>
          <w:color w:val="000000"/>
          <w:lang w:val="en-US"/>
        </w:rPr>
        <w:t>.</w:t>
      </w:r>
      <w:r w:rsidRPr="00F36F1F">
        <w:rPr>
          <w:rFonts w:ascii="Arial" w:hAnsi="Arial" w:cs="Arial"/>
          <w:color w:val="333333"/>
          <w:sz w:val="27"/>
          <w:szCs w:val="27"/>
          <w:shd w:val="clear" w:color="auto" w:fill="FFFFFF"/>
          <w:lang w:val="en-US"/>
        </w:rPr>
        <w:t xml:space="preserve"> </w:t>
      </w:r>
      <w:r w:rsidRPr="00F36F1F">
        <w:rPr>
          <w:shd w:val="clear" w:color="auto" w:fill="FFFFFF"/>
          <w:lang w:val="en-US"/>
        </w:rPr>
        <w:t>4253 – 4268</w:t>
      </w:r>
      <w:r w:rsidRPr="00F36F1F">
        <w:rPr>
          <w:rFonts w:ascii="Arial" w:hAnsi="Arial" w:cs="Arial"/>
          <w:color w:val="333333"/>
          <w:sz w:val="27"/>
          <w:szCs w:val="27"/>
          <w:shd w:val="clear" w:color="auto" w:fill="FFFFFF"/>
          <w:lang w:val="en-US"/>
        </w:rPr>
        <w:t>.</w:t>
      </w:r>
    </w:p>
    <w:p w14:paraId="3188EFBE" w14:textId="77777777" w:rsidR="002C45AA" w:rsidRPr="00334F8D" w:rsidRDefault="002C45AA" w:rsidP="002C45AA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color w:val="000000" w:themeColor="text1"/>
          <w:lang w:val="en-US"/>
        </w:rPr>
      </w:pPr>
      <w:proofErr w:type="spellStart"/>
      <w:r w:rsidRPr="00334F8D">
        <w:rPr>
          <w:color w:val="000000"/>
          <w:shd w:val="clear" w:color="auto" w:fill="FFFFFF"/>
          <w:lang w:val="en-US"/>
        </w:rPr>
        <w:t>Hao</w:t>
      </w:r>
      <w:proofErr w:type="spellEnd"/>
      <w:r w:rsidRPr="00334F8D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334F8D">
        <w:rPr>
          <w:color w:val="000000"/>
          <w:shd w:val="clear" w:color="auto" w:fill="FFFFFF"/>
          <w:lang w:val="en-US"/>
        </w:rPr>
        <w:t>Peng</w:t>
      </w:r>
      <w:proofErr w:type="spellEnd"/>
      <w:r w:rsidRPr="00334F8D">
        <w:rPr>
          <w:color w:val="000000"/>
          <w:shd w:val="clear" w:color="auto" w:fill="FFFFFF"/>
          <w:lang w:val="en-US"/>
        </w:rPr>
        <w:t xml:space="preserve"> and </w:t>
      </w:r>
      <w:proofErr w:type="spellStart"/>
      <w:r w:rsidRPr="00334F8D">
        <w:rPr>
          <w:color w:val="000000"/>
          <w:shd w:val="clear" w:color="auto" w:fill="FFFFFF"/>
          <w:lang w:val="en-US"/>
        </w:rPr>
        <w:t>Xiaoli</w:t>
      </w:r>
      <w:proofErr w:type="spellEnd"/>
      <w:r w:rsidRPr="00334F8D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334F8D">
        <w:rPr>
          <w:color w:val="000000"/>
          <w:shd w:val="clear" w:color="auto" w:fill="FFFFFF"/>
          <w:lang w:val="en-US"/>
        </w:rPr>
        <w:t>Bai</w:t>
      </w:r>
      <w:proofErr w:type="spellEnd"/>
      <w:r w:rsidRPr="00334F8D">
        <w:rPr>
          <w:color w:val="000000"/>
          <w:shd w:val="clear" w:color="auto" w:fill="FFFFFF"/>
          <w:lang w:val="en-US"/>
        </w:rPr>
        <w:t>. Artificial Neural Network–Based Machine Learning Approach to Im</w:t>
      </w:r>
      <w:r>
        <w:rPr>
          <w:color w:val="000000"/>
          <w:shd w:val="clear" w:color="auto" w:fill="FFFFFF"/>
          <w:lang w:val="en-US"/>
        </w:rPr>
        <w:t>prove Orbit Prediction Accuracy //</w:t>
      </w:r>
      <w:r w:rsidRPr="00334F8D">
        <w:rPr>
          <w:color w:val="000000"/>
          <w:shd w:val="clear" w:color="auto" w:fill="FFFFFF"/>
          <w:lang w:val="en-US"/>
        </w:rPr>
        <w:t> </w:t>
      </w:r>
      <w:r w:rsidRPr="00C34446">
        <w:rPr>
          <w:iCs/>
          <w:color w:val="000000"/>
          <w:shd w:val="clear" w:color="auto" w:fill="FFFFFF"/>
          <w:lang w:val="en-US"/>
        </w:rPr>
        <w:t>Journal of Spacecraft and Rockets</w:t>
      </w:r>
      <w:r w:rsidRPr="00334F8D">
        <w:rPr>
          <w:i/>
          <w:iCs/>
          <w:color w:val="000000"/>
          <w:shd w:val="clear" w:color="auto" w:fill="FFFFFF"/>
          <w:lang w:val="en-US"/>
        </w:rPr>
        <w:t>. </w:t>
      </w:r>
      <w:r w:rsidRPr="00334F8D">
        <w:rPr>
          <w:color w:val="000000"/>
          <w:shd w:val="clear" w:color="auto" w:fill="FFFFFF"/>
          <w:lang w:val="en-US"/>
        </w:rPr>
        <w:t xml:space="preserve">2018. </w:t>
      </w:r>
      <w:r w:rsidRPr="00C34446">
        <w:rPr>
          <w:color w:val="000000"/>
          <w:shd w:val="clear" w:color="auto" w:fill="FFFFFF"/>
          <w:lang w:val="en-US"/>
        </w:rPr>
        <w:t>№</w:t>
      </w:r>
      <w:r>
        <w:rPr>
          <w:color w:val="000000"/>
          <w:shd w:val="clear" w:color="auto" w:fill="FFFFFF"/>
          <w:lang w:val="en-US"/>
        </w:rPr>
        <w:t>.</w:t>
      </w:r>
      <w:r>
        <w:rPr>
          <w:color w:val="000000"/>
          <w:shd w:val="clear" w:color="auto" w:fill="FFFFFF"/>
        </w:rPr>
        <w:t>5</w:t>
      </w:r>
      <w:r w:rsidRPr="00C34446">
        <w:rPr>
          <w:color w:val="000000"/>
          <w:shd w:val="clear" w:color="auto" w:fill="FFFFFF"/>
          <w:lang w:val="en-US"/>
        </w:rPr>
        <w:t>.</w:t>
      </w:r>
      <w:r>
        <w:rPr>
          <w:color w:val="000000"/>
          <w:shd w:val="clear" w:color="auto" w:fill="FFFFFF"/>
        </w:rPr>
        <w:t xml:space="preserve"> С</w:t>
      </w:r>
      <w:r w:rsidRPr="00C34446">
        <w:rPr>
          <w:color w:val="000000"/>
          <w:shd w:val="clear" w:color="auto" w:fill="FFFFFF"/>
          <w:lang w:val="en-US"/>
        </w:rPr>
        <w:t>.</w:t>
      </w:r>
      <w:r w:rsidRPr="00334F8D">
        <w:rPr>
          <w:color w:val="000000"/>
          <w:shd w:val="clear" w:color="auto" w:fill="FFFFFF"/>
          <w:lang w:val="en-US"/>
        </w:rPr>
        <w:t xml:space="preserve">1248-1260. </w:t>
      </w:r>
    </w:p>
    <w:p w14:paraId="6D622842" w14:textId="77777777" w:rsidR="002C45AA" w:rsidRPr="00334F8D" w:rsidRDefault="002C45AA" w:rsidP="002C45AA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color w:val="000000" w:themeColor="text1"/>
          <w:lang w:val="en-US"/>
        </w:rPr>
      </w:pPr>
      <w:proofErr w:type="spellStart"/>
      <w:r w:rsidRPr="00334F8D">
        <w:rPr>
          <w:iCs/>
          <w:color w:val="000000" w:themeColor="text1"/>
          <w:lang w:val="en-US"/>
        </w:rPr>
        <w:lastRenderedPageBreak/>
        <w:t>Hao</w:t>
      </w:r>
      <w:proofErr w:type="spellEnd"/>
      <w:r w:rsidRPr="00334F8D">
        <w:rPr>
          <w:iCs/>
          <w:color w:val="000000" w:themeColor="text1"/>
          <w:lang w:val="en-US"/>
        </w:rPr>
        <w:t xml:space="preserve"> </w:t>
      </w:r>
      <w:proofErr w:type="spellStart"/>
      <w:r w:rsidRPr="00334F8D">
        <w:rPr>
          <w:iCs/>
          <w:color w:val="000000" w:themeColor="text1"/>
          <w:lang w:val="en-US"/>
        </w:rPr>
        <w:t>Peng</w:t>
      </w:r>
      <w:proofErr w:type="spellEnd"/>
      <w:r w:rsidRPr="00334F8D">
        <w:rPr>
          <w:iCs/>
          <w:color w:val="000000" w:themeColor="text1"/>
          <w:lang w:val="en-US"/>
        </w:rPr>
        <w:t xml:space="preserve">, </w:t>
      </w:r>
      <w:proofErr w:type="spellStart"/>
      <w:r w:rsidRPr="00334F8D">
        <w:rPr>
          <w:iCs/>
          <w:color w:val="000000" w:themeColor="text1"/>
          <w:lang w:val="en-US"/>
        </w:rPr>
        <w:t>Xiaoli</w:t>
      </w:r>
      <w:proofErr w:type="spellEnd"/>
      <w:r w:rsidRPr="00334F8D">
        <w:rPr>
          <w:iCs/>
          <w:color w:val="000000" w:themeColor="text1"/>
          <w:lang w:val="en-US"/>
        </w:rPr>
        <w:t xml:space="preserve"> </w:t>
      </w:r>
      <w:proofErr w:type="spellStart"/>
      <w:r w:rsidRPr="00334F8D">
        <w:rPr>
          <w:iCs/>
          <w:color w:val="000000" w:themeColor="text1"/>
          <w:lang w:val="en-US"/>
        </w:rPr>
        <w:t>Bai</w:t>
      </w:r>
      <w:proofErr w:type="spellEnd"/>
      <w:r w:rsidRPr="00334F8D">
        <w:rPr>
          <w:iCs/>
          <w:color w:val="000000" w:themeColor="text1"/>
          <w:lang w:val="en-US"/>
        </w:rPr>
        <w:t xml:space="preserve"> </w:t>
      </w:r>
      <w:r w:rsidRPr="00334F8D">
        <w:rPr>
          <w:color w:val="000000" w:themeColor="text1"/>
          <w:lang w:val="en-US"/>
        </w:rPr>
        <w:t>Improving orbit prediction accuracy through supervised machine learning</w:t>
      </w:r>
      <w:r w:rsidRPr="00BF3AAA">
        <w:rPr>
          <w:color w:val="000000" w:themeColor="text1"/>
          <w:lang w:val="en-US"/>
        </w:rPr>
        <w:t xml:space="preserve"> </w:t>
      </w:r>
      <w:r w:rsidRPr="00334F8D">
        <w:rPr>
          <w:color w:val="000000" w:themeColor="text1"/>
          <w:lang w:val="en-US"/>
        </w:rPr>
        <w:t>// Mechanical and Aerospace Engineering, Rutgers, The S</w:t>
      </w:r>
      <w:r>
        <w:rPr>
          <w:color w:val="000000" w:themeColor="text1"/>
          <w:lang w:val="en-US"/>
        </w:rPr>
        <w:t>tate University of New Jersey</w:t>
      </w:r>
      <w:r w:rsidRPr="00985FEB">
        <w:rPr>
          <w:color w:val="000000" w:themeColor="text1"/>
          <w:lang w:val="en-US"/>
        </w:rPr>
        <w:t>.</w:t>
      </w:r>
      <w:r w:rsidRPr="00334F8D">
        <w:rPr>
          <w:color w:val="000000" w:themeColor="text1"/>
          <w:lang w:val="en-US"/>
        </w:rPr>
        <w:t xml:space="preserve"> Advances in Space Research</w:t>
      </w:r>
      <w:r w:rsidRPr="00BF3AAA">
        <w:rPr>
          <w:color w:val="000000" w:themeColor="text1"/>
          <w:lang w:val="en-US"/>
        </w:rPr>
        <w:t xml:space="preserve">. </w:t>
      </w:r>
      <w:r w:rsidRPr="00334F8D">
        <w:rPr>
          <w:color w:val="000000" w:themeColor="text1"/>
          <w:lang w:val="en-US"/>
        </w:rPr>
        <w:t>2018</w:t>
      </w:r>
      <w:r w:rsidRPr="00BF3AAA">
        <w:rPr>
          <w:color w:val="000000" w:themeColor="text1"/>
          <w:lang w:val="en-US"/>
        </w:rPr>
        <w:t>.  №</w:t>
      </w:r>
      <w:r w:rsidRPr="00334F8D">
        <w:rPr>
          <w:color w:val="000000" w:themeColor="text1"/>
          <w:lang w:val="en-US"/>
        </w:rPr>
        <w:t xml:space="preserve"> 61</w:t>
      </w:r>
      <w:r w:rsidRPr="00985FEB">
        <w:rPr>
          <w:color w:val="000000" w:themeColor="text1"/>
          <w:lang w:val="en-US"/>
        </w:rPr>
        <w:t>.</w:t>
      </w:r>
      <w:r w:rsidRPr="00334F8D">
        <w:rPr>
          <w:color w:val="000000" w:themeColor="text1"/>
          <w:lang w:val="en-US"/>
        </w:rPr>
        <w:t xml:space="preserve"> </w:t>
      </w:r>
      <w:r>
        <w:rPr>
          <w:color w:val="000000" w:themeColor="text1"/>
        </w:rPr>
        <w:t>С</w:t>
      </w:r>
      <w:r w:rsidRPr="00BF3AAA">
        <w:rPr>
          <w:color w:val="000000" w:themeColor="text1"/>
          <w:lang w:val="en-US"/>
        </w:rPr>
        <w:t>.</w:t>
      </w:r>
      <w:r w:rsidRPr="00334F8D">
        <w:rPr>
          <w:color w:val="000000" w:themeColor="text1"/>
          <w:lang w:val="en-US"/>
        </w:rPr>
        <w:t xml:space="preserve"> 2628–2646</w:t>
      </w:r>
      <w:r w:rsidRPr="00985FEB">
        <w:rPr>
          <w:color w:val="000000" w:themeColor="text1"/>
          <w:lang w:val="en-US"/>
        </w:rPr>
        <w:t>.</w:t>
      </w:r>
    </w:p>
    <w:p w14:paraId="69AF5CD1" w14:textId="77777777" w:rsidR="002C45AA" w:rsidRPr="008353BB" w:rsidRDefault="002C45AA" w:rsidP="002C45AA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lang w:val="en-US"/>
        </w:rPr>
      </w:pPr>
      <w:r w:rsidRPr="008353BB">
        <w:rPr>
          <w:bCs/>
          <w:lang w:val="en-US"/>
        </w:rPr>
        <w:t>Consolidated Laser Ranging Prediction Format Version 2.00 // ilrs.gsfc.nasa.gov URL: https://ilrs.gsfc.nasa.gov/docs/2018/cpf_2.00h-1.pdf (</w:t>
      </w:r>
      <w:proofErr w:type="spellStart"/>
      <w:r w:rsidRPr="008353BB">
        <w:rPr>
          <w:bCs/>
          <w:lang w:val="en-US"/>
        </w:rPr>
        <w:t>дата</w:t>
      </w:r>
      <w:proofErr w:type="spellEnd"/>
      <w:r w:rsidRPr="008353BB">
        <w:rPr>
          <w:bCs/>
          <w:lang w:val="en-US"/>
        </w:rPr>
        <w:t xml:space="preserve"> </w:t>
      </w:r>
      <w:proofErr w:type="spellStart"/>
      <w:r w:rsidRPr="008353BB">
        <w:rPr>
          <w:bCs/>
          <w:lang w:val="en-US"/>
        </w:rPr>
        <w:t>обращения</w:t>
      </w:r>
      <w:proofErr w:type="spellEnd"/>
      <w:r w:rsidRPr="008353BB">
        <w:rPr>
          <w:bCs/>
          <w:lang w:val="en-US"/>
        </w:rPr>
        <w:t>: 15.09.2023).</w:t>
      </w:r>
    </w:p>
    <w:p w14:paraId="0788ACE6" w14:textId="77777777" w:rsidR="002C45AA" w:rsidRPr="00831094" w:rsidRDefault="002C45AA" w:rsidP="002C45AA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lang w:val="en-US"/>
        </w:rPr>
      </w:pPr>
      <w:proofErr w:type="spellStart"/>
      <w:r w:rsidRPr="00831094">
        <w:rPr>
          <w:iCs/>
          <w:lang w:val="en-US"/>
        </w:rPr>
        <w:t>Hao</w:t>
      </w:r>
      <w:proofErr w:type="spellEnd"/>
      <w:r w:rsidRPr="00831094">
        <w:rPr>
          <w:iCs/>
          <w:lang w:val="en-US"/>
        </w:rPr>
        <w:t xml:space="preserve"> </w:t>
      </w:r>
      <w:proofErr w:type="spellStart"/>
      <w:r w:rsidRPr="00831094">
        <w:rPr>
          <w:iCs/>
          <w:lang w:val="en-US"/>
        </w:rPr>
        <w:t>Peng</w:t>
      </w:r>
      <w:proofErr w:type="spellEnd"/>
      <w:r w:rsidRPr="00831094">
        <w:rPr>
          <w:iCs/>
          <w:lang w:val="en-US"/>
        </w:rPr>
        <w:t xml:space="preserve">, </w:t>
      </w:r>
      <w:proofErr w:type="spellStart"/>
      <w:r w:rsidRPr="00831094">
        <w:rPr>
          <w:iCs/>
          <w:lang w:val="en-US"/>
        </w:rPr>
        <w:t>Xiaoli</w:t>
      </w:r>
      <w:proofErr w:type="spellEnd"/>
      <w:r w:rsidRPr="00831094">
        <w:rPr>
          <w:iCs/>
          <w:lang w:val="en-US"/>
        </w:rPr>
        <w:t xml:space="preserve"> </w:t>
      </w:r>
      <w:proofErr w:type="spellStart"/>
      <w:r w:rsidRPr="00831094">
        <w:rPr>
          <w:iCs/>
          <w:lang w:val="en-US"/>
        </w:rPr>
        <w:t>Bai</w:t>
      </w:r>
      <w:proofErr w:type="spellEnd"/>
      <w:r w:rsidRPr="00831094">
        <w:rPr>
          <w:iCs/>
          <w:lang w:val="en-US"/>
        </w:rPr>
        <w:t xml:space="preserve"> Machine Learning Approach to Improve Satellite Orbit Prediction A</w:t>
      </w:r>
      <w:r w:rsidRPr="00831094">
        <w:rPr>
          <w:iCs/>
          <w:lang w:val="en-US"/>
        </w:rPr>
        <w:t>c</w:t>
      </w:r>
      <w:r w:rsidRPr="00831094">
        <w:rPr>
          <w:iCs/>
          <w:lang w:val="en-US"/>
        </w:rPr>
        <w:t xml:space="preserve">curacy Using Publicly Available Data // The Journal of the </w:t>
      </w:r>
      <w:proofErr w:type="spellStart"/>
      <w:r w:rsidRPr="00831094">
        <w:rPr>
          <w:iCs/>
          <w:lang w:val="en-US"/>
        </w:rPr>
        <w:t>Astronautical</w:t>
      </w:r>
      <w:proofErr w:type="spellEnd"/>
      <w:r w:rsidRPr="00831094">
        <w:rPr>
          <w:iCs/>
          <w:lang w:val="en-US"/>
        </w:rPr>
        <w:t xml:space="preserve"> Sciences. 2020. №67. </w:t>
      </w:r>
      <w:proofErr w:type="gramStart"/>
      <w:r w:rsidRPr="00831094">
        <w:rPr>
          <w:iCs/>
          <w:lang w:val="en-US"/>
        </w:rPr>
        <w:t>С. 762</w:t>
      </w:r>
      <w:proofErr w:type="gramEnd"/>
      <w:r w:rsidRPr="00831094">
        <w:rPr>
          <w:iCs/>
          <w:lang w:val="en-US"/>
        </w:rPr>
        <w:t>–793.</w:t>
      </w:r>
    </w:p>
    <w:p w14:paraId="215DA768" w14:textId="77777777" w:rsidR="002C45AA" w:rsidRPr="00DE28EB" w:rsidRDefault="002C45AA" w:rsidP="002C45AA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lang w:val="en-US"/>
        </w:rPr>
      </w:pPr>
      <w:proofErr w:type="spellStart"/>
      <w:r w:rsidRPr="00912D03">
        <w:rPr>
          <w:lang w:val="en-US"/>
        </w:rPr>
        <w:t>Haoli</w:t>
      </w:r>
      <w:proofErr w:type="spellEnd"/>
      <w:r w:rsidRPr="00912D03">
        <w:rPr>
          <w:lang w:val="en-US"/>
        </w:rPr>
        <w:t xml:space="preserve"> </w:t>
      </w:r>
      <w:proofErr w:type="spellStart"/>
      <w:r w:rsidRPr="00912D03">
        <w:rPr>
          <w:lang w:val="en-US"/>
        </w:rPr>
        <w:t>Ren</w:t>
      </w:r>
      <w:proofErr w:type="spellEnd"/>
      <w:r w:rsidRPr="00912D03">
        <w:rPr>
          <w:lang w:val="en-US"/>
        </w:rPr>
        <w:t xml:space="preserve">, </w:t>
      </w:r>
      <w:proofErr w:type="spellStart"/>
      <w:r w:rsidRPr="00912D03">
        <w:rPr>
          <w:lang w:val="en-US"/>
        </w:rPr>
        <w:t>Xiaolin</w:t>
      </w:r>
      <w:proofErr w:type="spellEnd"/>
      <w:r w:rsidRPr="00912D03">
        <w:rPr>
          <w:lang w:val="en-US"/>
        </w:rPr>
        <w:t xml:space="preserve"> Chen, </w:t>
      </w:r>
      <w:proofErr w:type="spellStart"/>
      <w:r w:rsidRPr="00912D03">
        <w:rPr>
          <w:lang w:val="en-US"/>
        </w:rPr>
        <w:t>Bei</w:t>
      </w:r>
      <w:proofErr w:type="spellEnd"/>
      <w:r w:rsidRPr="00912D03">
        <w:rPr>
          <w:lang w:val="en-US"/>
        </w:rPr>
        <w:t xml:space="preserve"> Guan, </w:t>
      </w:r>
      <w:proofErr w:type="spellStart"/>
      <w:r w:rsidRPr="00912D03">
        <w:rPr>
          <w:lang w:val="en-US"/>
        </w:rPr>
        <w:t>Yongji</w:t>
      </w:r>
      <w:proofErr w:type="spellEnd"/>
      <w:r w:rsidRPr="00912D03">
        <w:rPr>
          <w:lang w:val="en-US"/>
        </w:rPr>
        <w:t xml:space="preserve"> Wang, </w:t>
      </w:r>
      <w:proofErr w:type="spellStart"/>
      <w:r w:rsidRPr="00912D03">
        <w:rPr>
          <w:lang w:val="en-US"/>
        </w:rPr>
        <w:t>Tiantian</w:t>
      </w:r>
      <w:proofErr w:type="spellEnd"/>
      <w:r w:rsidRPr="00912D03">
        <w:rPr>
          <w:lang w:val="en-US"/>
        </w:rPr>
        <w:t xml:space="preserve"> Liu, </w:t>
      </w:r>
      <w:proofErr w:type="spellStart"/>
      <w:r w:rsidRPr="00912D03">
        <w:rPr>
          <w:lang w:val="en-US"/>
        </w:rPr>
        <w:t>Kongyang</w:t>
      </w:r>
      <w:proofErr w:type="spellEnd"/>
      <w:r w:rsidRPr="00912D03">
        <w:rPr>
          <w:lang w:val="en-US"/>
        </w:rPr>
        <w:t xml:space="preserve"> </w:t>
      </w:r>
      <w:proofErr w:type="spellStart"/>
      <w:r w:rsidRPr="00912D03">
        <w:rPr>
          <w:lang w:val="en-US"/>
        </w:rPr>
        <w:t>Peng</w:t>
      </w:r>
      <w:proofErr w:type="spellEnd"/>
      <w:r w:rsidRPr="00912D03">
        <w:rPr>
          <w:lang w:val="en-US"/>
        </w:rPr>
        <w:t xml:space="preserve"> Research on Satellite Orbit Prediction Based on Neural Network Algorithm // Proceedings of the 2019 3rd High Performance Computing and Cluster Technologies Conference. New York: Ass</w:t>
      </w:r>
      <w:r w:rsidRPr="00912D03">
        <w:rPr>
          <w:lang w:val="en-US"/>
        </w:rPr>
        <w:t>o</w:t>
      </w:r>
      <w:r w:rsidRPr="00912D03">
        <w:rPr>
          <w:lang w:val="en-US"/>
        </w:rPr>
        <w:t xml:space="preserve">ciation for Computing Machinery, 2019.  </w:t>
      </w:r>
      <w:proofErr w:type="gramStart"/>
      <w:r w:rsidRPr="00912D03">
        <w:rPr>
          <w:lang w:val="en-US"/>
        </w:rPr>
        <w:t>С. 267</w:t>
      </w:r>
      <w:proofErr w:type="gramEnd"/>
      <w:r w:rsidRPr="00912D03">
        <w:rPr>
          <w:lang w:val="en-US"/>
        </w:rPr>
        <w:t>-273.</w:t>
      </w:r>
    </w:p>
    <w:p w14:paraId="20EC0EEF" w14:textId="77777777" w:rsidR="002C45AA" w:rsidRDefault="002C45AA" w:rsidP="002C45AA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lang w:val="en-US"/>
        </w:rPr>
      </w:pPr>
      <w:r w:rsidRPr="004126CC">
        <w:rPr>
          <w:lang w:val="en-US"/>
        </w:rPr>
        <w:t>Models for Propagation of NORAD Element Sets // amsat.org URL: https://www.amsat.org/amsat/ftp/docs/spacetrk.pdf (</w:t>
      </w:r>
      <w:proofErr w:type="spellStart"/>
      <w:r w:rsidRPr="004126CC">
        <w:rPr>
          <w:lang w:val="en-US"/>
        </w:rPr>
        <w:t>дата</w:t>
      </w:r>
      <w:proofErr w:type="spellEnd"/>
      <w:r w:rsidRPr="004126CC">
        <w:rPr>
          <w:lang w:val="en-US"/>
        </w:rPr>
        <w:t xml:space="preserve"> </w:t>
      </w:r>
      <w:proofErr w:type="spellStart"/>
      <w:r w:rsidRPr="004126CC">
        <w:rPr>
          <w:lang w:val="en-US"/>
        </w:rPr>
        <w:t>обращения</w:t>
      </w:r>
      <w:proofErr w:type="spellEnd"/>
      <w:r w:rsidRPr="004126CC">
        <w:rPr>
          <w:lang w:val="en-US"/>
        </w:rPr>
        <w:t>: 20.09.2023).</w:t>
      </w:r>
    </w:p>
    <w:p w14:paraId="1B05AB9C" w14:textId="77777777" w:rsidR="002C45AA" w:rsidRPr="00501E2A" w:rsidRDefault="002C45AA" w:rsidP="002C45AA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lang w:val="en-US"/>
        </w:rPr>
      </w:pPr>
      <w:r w:rsidRPr="004126CC">
        <w:rPr>
          <w:lang w:val="en-US"/>
        </w:rPr>
        <w:t>SGP4 Orbit Determination // citeseerx.ist.psu.edu URL: https://citeseerx.ist.psu.edu/viewdoc/download?doi=10.1.1.462.1089&amp;rep=rep1&amp;type=pdf (</w:t>
      </w:r>
      <w:proofErr w:type="spellStart"/>
      <w:r w:rsidRPr="004126CC">
        <w:rPr>
          <w:lang w:val="en-US"/>
        </w:rPr>
        <w:t>дата</w:t>
      </w:r>
      <w:proofErr w:type="spellEnd"/>
      <w:r w:rsidRPr="004126CC">
        <w:rPr>
          <w:lang w:val="en-US"/>
        </w:rPr>
        <w:t xml:space="preserve"> </w:t>
      </w:r>
      <w:proofErr w:type="spellStart"/>
      <w:r w:rsidRPr="004126CC">
        <w:rPr>
          <w:lang w:val="en-US"/>
        </w:rPr>
        <w:t>обращения</w:t>
      </w:r>
      <w:proofErr w:type="spellEnd"/>
      <w:r w:rsidRPr="004126CC">
        <w:rPr>
          <w:lang w:val="en-US"/>
        </w:rPr>
        <w:t>: 10.09.2023).</w:t>
      </w:r>
    </w:p>
    <w:p w14:paraId="6E1C46CC" w14:textId="2A01A977" w:rsidR="00501E2A" w:rsidRPr="00B50D4C" w:rsidRDefault="00501E2A" w:rsidP="00501E2A">
      <w:pPr>
        <w:pStyle w:val="a5"/>
        <w:numPr>
          <w:ilvl w:val="0"/>
          <w:numId w:val="3"/>
        </w:numPr>
        <w:autoSpaceDE w:val="0"/>
        <w:autoSpaceDN w:val="0"/>
        <w:adjustRightInd w:val="0"/>
      </w:pPr>
      <w:r w:rsidRPr="00501E2A">
        <w:t xml:space="preserve">Беляков Н.В., </w:t>
      </w:r>
      <w:proofErr w:type="spellStart"/>
      <w:r w:rsidRPr="00501E2A">
        <w:t>Самыловский</w:t>
      </w:r>
      <w:proofErr w:type="spellEnd"/>
      <w:r w:rsidRPr="00501E2A">
        <w:t xml:space="preserve"> И.А. УТОЧНЕНИЕ ВЕКТОРА СОСТОЯНИЯ КОСМИЧЕСКОГО АППАРАТА ПО ДАННЫМ </w:t>
      </w:r>
      <w:proofErr w:type="gramStart"/>
      <w:r w:rsidRPr="00501E2A">
        <w:t>ЛАЗЕРНОЙ</w:t>
      </w:r>
      <w:proofErr w:type="gramEnd"/>
      <w:r w:rsidRPr="00501E2A">
        <w:t xml:space="preserve"> ДАЛЬНОМЕТРИИ С ИСПОЛЬЗОВАНИЕМ МОДЕЛЕЙ МАШИННОГО ОБУЧЕНИЯ // </w:t>
      </w:r>
      <w:r w:rsidR="00B50D4C">
        <w:rPr>
          <w:lang w:val="en-US"/>
        </w:rPr>
        <w:t>XXXV</w:t>
      </w:r>
      <w:r w:rsidR="00B50D4C" w:rsidRPr="00B50D4C">
        <w:t xml:space="preserve"> </w:t>
      </w:r>
      <w:r w:rsidRPr="00501E2A">
        <w:t xml:space="preserve">Международная инновационная конференция молодых ученых и студентов по современным проблемам машиноведения. </w:t>
      </w:r>
      <w:r w:rsidRPr="00B50D4C">
        <w:t>Москва: ИМАШ РАН, 2023. С. Россия.</w:t>
      </w:r>
    </w:p>
    <w:p w14:paraId="44231364" w14:textId="77777777" w:rsidR="002C45AA" w:rsidRPr="00B50D4C" w:rsidRDefault="002C45AA" w:rsidP="00575E2D">
      <w:pPr>
        <w:suppressAutoHyphens/>
        <w:jc w:val="both"/>
      </w:pPr>
    </w:p>
    <w:p w14:paraId="329A7024" w14:textId="77777777" w:rsidR="00575E2D" w:rsidRPr="00B50D4C" w:rsidRDefault="00575E2D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sectPr w:rsidR="00575E2D" w:rsidRPr="00B50D4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B0768"/>
    <w:multiLevelType w:val="hybridMultilevel"/>
    <w:tmpl w:val="B540E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02387"/>
    <w:rsid w:val="00005D9F"/>
    <w:rsid w:val="00023B27"/>
    <w:rsid w:val="00063966"/>
    <w:rsid w:val="000639AD"/>
    <w:rsid w:val="00086081"/>
    <w:rsid w:val="00101A1C"/>
    <w:rsid w:val="00106375"/>
    <w:rsid w:val="00116478"/>
    <w:rsid w:val="00130241"/>
    <w:rsid w:val="001823BD"/>
    <w:rsid w:val="001E61C2"/>
    <w:rsid w:val="001F0493"/>
    <w:rsid w:val="0021143F"/>
    <w:rsid w:val="002264EE"/>
    <w:rsid w:val="0023307C"/>
    <w:rsid w:val="002560DE"/>
    <w:rsid w:val="002C45AA"/>
    <w:rsid w:val="003648BF"/>
    <w:rsid w:val="00391C38"/>
    <w:rsid w:val="003B0C3D"/>
    <w:rsid w:val="003B76D6"/>
    <w:rsid w:val="00426ABF"/>
    <w:rsid w:val="004A26A3"/>
    <w:rsid w:val="004C6C4C"/>
    <w:rsid w:val="004F0EDF"/>
    <w:rsid w:val="00501E2A"/>
    <w:rsid w:val="00514960"/>
    <w:rsid w:val="00522BF1"/>
    <w:rsid w:val="005522A6"/>
    <w:rsid w:val="00575E2D"/>
    <w:rsid w:val="00590166"/>
    <w:rsid w:val="005B33F2"/>
    <w:rsid w:val="00603D65"/>
    <w:rsid w:val="00676D05"/>
    <w:rsid w:val="006E2DB9"/>
    <w:rsid w:val="006F7A19"/>
    <w:rsid w:val="00775389"/>
    <w:rsid w:val="00797838"/>
    <w:rsid w:val="007C36D8"/>
    <w:rsid w:val="007D4580"/>
    <w:rsid w:val="007F2744"/>
    <w:rsid w:val="00845050"/>
    <w:rsid w:val="008931BE"/>
    <w:rsid w:val="008C764D"/>
    <w:rsid w:val="00921D45"/>
    <w:rsid w:val="009A66DB"/>
    <w:rsid w:val="009B2F80"/>
    <w:rsid w:val="009F3380"/>
    <w:rsid w:val="00A0147B"/>
    <w:rsid w:val="00A02163"/>
    <w:rsid w:val="00A314FE"/>
    <w:rsid w:val="00A708EB"/>
    <w:rsid w:val="00B50D4C"/>
    <w:rsid w:val="00B5106C"/>
    <w:rsid w:val="00BF36F8"/>
    <w:rsid w:val="00BF4622"/>
    <w:rsid w:val="00D42542"/>
    <w:rsid w:val="00D8121C"/>
    <w:rsid w:val="00DA51E4"/>
    <w:rsid w:val="00E04927"/>
    <w:rsid w:val="00E22189"/>
    <w:rsid w:val="00EB1F49"/>
    <w:rsid w:val="00EC6DDF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2D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005D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D9F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08EB"/>
    <w:pPr>
      <w:spacing w:before="100" w:beforeAutospacing="1" w:after="100" w:afterAutospacing="1"/>
    </w:pPr>
  </w:style>
  <w:style w:type="paragraph" w:styleId="ad">
    <w:name w:val="Body Text"/>
    <w:aliases w:val=" Знак"/>
    <w:basedOn w:val="a"/>
    <w:link w:val="ae"/>
    <w:uiPriority w:val="1"/>
    <w:qFormat/>
    <w:rsid w:val="005522A6"/>
    <w:pPr>
      <w:jc w:val="center"/>
    </w:pPr>
    <w:rPr>
      <w:szCs w:val="20"/>
    </w:rPr>
  </w:style>
  <w:style w:type="character" w:customStyle="1" w:styleId="ae">
    <w:name w:val="Основной текст Знак"/>
    <w:aliases w:val=" Знак Знак"/>
    <w:basedOn w:val="a0"/>
    <w:link w:val="ad"/>
    <w:uiPriority w:val="1"/>
    <w:rsid w:val="005522A6"/>
    <w:rPr>
      <w:rFonts w:ascii="Times New Roman" w:eastAsia="Times New Roman" w:hAnsi="Times New Roman" w:cs="Times New Roman"/>
      <w:sz w:val="24"/>
    </w:rPr>
  </w:style>
  <w:style w:type="paragraph" w:styleId="HTML">
    <w:name w:val="HTML Preformatted"/>
    <w:basedOn w:val="a"/>
    <w:link w:val="HTML0"/>
    <w:uiPriority w:val="99"/>
    <w:unhideWhenUsed/>
    <w:rsid w:val="007D45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D4580"/>
    <w:rPr>
      <w:rFonts w:ascii="Courier New" w:eastAsia="Times New Roman" w:hAnsi="Courier New" w:cs="Courier New"/>
    </w:rPr>
  </w:style>
  <w:style w:type="paragraph" w:customStyle="1" w:styleId="MTDisplayEquation">
    <w:name w:val="MTDisplayEquation"/>
    <w:basedOn w:val="HTML"/>
    <w:next w:val="a"/>
    <w:link w:val="MTDisplayEquation0"/>
    <w:rsid w:val="007D4580"/>
    <w:pPr>
      <w:shd w:val="clear" w:color="auto" w:fill="FFFFFF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  <w:tab w:val="center" w:pos="4680"/>
        <w:tab w:val="right" w:pos="9360"/>
      </w:tabs>
      <w:wordWrap w:val="0"/>
      <w:jc w:val="both"/>
      <w:textAlignment w:val="baseline"/>
    </w:pPr>
    <w:rPr>
      <w:sz w:val="24"/>
      <w:szCs w:val="24"/>
    </w:rPr>
  </w:style>
  <w:style w:type="character" w:customStyle="1" w:styleId="MTDisplayEquation0">
    <w:name w:val="MTDisplayEquation Знак"/>
    <w:basedOn w:val="HTML0"/>
    <w:link w:val="MTDisplayEquation"/>
    <w:rsid w:val="007D4580"/>
    <w:rPr>
      <w:rFonts w:ascii="Courier New" w:eastAsia="Times New Roman" w:hAnsi="Courier New" w:cs="Courier New"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2D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005D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D9F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08EB"/>
    <w:pPr>
      <w:spacing w:before="100" w:beforeAutospacing="1" w:after="100" w:afterAutospacing="1"/>
    </w:pPr>
  </w:style>
  <w:style w:type="paragraph" w:styleId="ad">
    <w:name w:val="Body Text"/>
    <w:aliases w:val=" Знак"/>
    <w:basedOn w:val="a"/>
    <w:link w:val="ae"/>
    <w:uiPriority w:val="1"/>
    <w:qFormat/>
    <w:rsid w:val="005522A6"/>
    <w:pPr>
      <w:jc w:val="center"/>
    </w:pPr>
    <w:rPr>
      <w:szCs w:val="20"/>
    </w:rPr>
  </w:style>
  <w:style w:type="character" w:customStyle="1" w:styleId="ae">
    <w:name w:val="Основной текст Знак"/>
    <w:aliases w:val=" Знак Знак"/>
    <w:basedOn w:val="a0"/>
    <w:link w:val="ad"/>
    <w:uiPriority w:val="1"/>
    <w:rsid w:val="005522A6"/>
    <w:rPr>
      <w:rFonts w:ascii="Times New Roman" w:eastAsia="Times New Roman" w:hAnsi="Times New Roman" w:cs="Times New Roman"/>
      <w:sz w:val="24"/>
    </w:rPr>
  </w:style>
  <w:style w:type="paragraph" w:styleId="HTML">
    <w:name w:val="HTML Preformatted"/>
    <w:basedOn w:val="a"/>
    <w:link w:val="HTML0"/>
    <w:uiPriority w:val="99"/>
    <w:unhideWhenUsed/>
    <w:rsid w:val="007D45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D4580"/>
    <w:rPr>
      <w:rFonts w:ascii="Courier New" w:eastAsia="Times New Roman" w:hAnsi="Courier New" w:cs="Courier New"/>
    </w:rPr>
  </w:style>
  <w:style w:type="paragraph" w:customStyle="1" w:styleId="MTDisplayEquation">
    <w:name w:val="MTDisplayEquation"/>
    <w:basedOn w:val="HTML"/>
    <w:next w:val="a"/>
    <w:link w:val="MTDisplayEquation0"/>
    <w:rsid w:val="007D4580"/>
    <w:pPr>
      <w:shd w:val="clear" w:color="auto" w:fill="FFFFFF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  <w:tab w:val="center" w:pos="4680"/>
        <w:tab w:val="right" w:pos="9360"/>
      </w:tabs>
      <w:wordWrap w:val="0"/>
      <w:jc w:val="both"/>
      <w:textAlignment w:val="baseline"/>
    </w:pPr>
    <w:rPr>
      <w:sz w:val="24"/>
      <w:szCs w:val="24"/>
    </w:rPr>
  </w:style>
  <w:style w:type="character" w:customStyle="1" w:styleId="MTDisplayEquation0">
    <w:name w:val="MTDisplayEquation Знак"/>
    <w:basedOn w:val="HTML0"/>
    <w:link w:val="MTDisplayEquation"/>
    <w:rsid w:val="007D4580"/>
    <w:rPr>
      <w:rFonts w:ascii="Courier New" w:eastAsia="Times New Roman" w:hAnsi="Courier New" w:cs="Courier New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hyperlink" Target="mailto:MSUBelyakovNV@yandex.ru" TargetMode="External"/><Relationship Id="rId12" Type="http://schemas.openxmlformats.org/officeDocument/2006/relationships/hyperlink" Target="mailto:MSUBelyakovNV@yandex.ru" TargetMode="External"/><Relationship Id="rId17" Type="http://schemas.openxmlformats.org/officeDocument/2006/relationships/image" Target="media/image4.wmf"/><Relationship Id="rId25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21105/joss.00884" TargetMode="External"/><Relationship Id="rId24" Type="http://schemas.openxmlformats.org/officeDocument/2006/relationships/image" Target="media/image7.wmf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oleObject" Target="embeddings/oleObject7.bin"/><Relationship Id="rId28" Type="http://schemas.openxmlformats.org/officeDocument/2006/relationships/image" Target="media/image9.wmf"/><Relationship Id="rId10" Type="http://schemas.openxmlformats.org/officeDocument/2006/relationships/hyperlink" Target="https://doi.org/10.1016/j.%20isprsjprs.2021.01.023" TargetMode="External"/><Relationship Id="rId19" Type="http://schemas.openxmlformats.org/officeDocument/2006/relationships/image" Target="media/image5.wm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6C5543-EB0E-4A3A-A1F1-3FCE0B9C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nikita.belyakov</dc:creator>
  <cp:lastModifiedBy>Пользователь Windows</cp:lastModifiedBy>
  <cp:revision>19</cp:revision>
  <dcterms:created xsi:type="dcterms:W3CDTF">2024-01-22T14:20:00Z</dcterms:created>
  <dcterms:modified xsi:type="dcterms:W3CDTF">2024-03-05T16:54:00Z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  <property fmtid="{D5CDD505-2E9C-101B-9397-08002B2CF9AE}" pid="25" name="MTWinEqns">
    <vt:bool>true</vt:bool>
  </property>
</Properties>
</file>