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29AD" w14:textId="4195ABA3" w:rsidR="00627A18" w:rsidRPr="001F41A5" w:rsidRDefault="00627A18" w:rsidP="00627A1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627A18">
        <w:rPr>
          <w:rFonts w:ascii="Times New Roman" w:hAnsi="Times New Roman" w:cs="Times New Roman"/>
          <w:b/>
          <w:bCs/>
          <w:lang w:val="en-US"/>
        </w:rPr>
        <w:t xml:space="preserve">Mergers and acquisitions of </w:t>
      </w:r>
      <w:r w:rsidR="004D50BC">
        <w:rPr>
          <w:rFonts w:ascii="Times New Roman" w:hAnsi="Times New Roman" w:cs="Times New Roman"/>
          <w:b/>
          <w:bCs/>
          <w:lang w:val="en-US"/>
        </w:rPr>
        <w:t>fintech</w:t>
      </w:r>
      <w:r w:rsidRPr="00627A18">
        <w:rPr>
          <w:rFonts w:ascii="Times New Roman" w:hAnsi="Times New Roman" w:cs="Times New Roman"/>
          <w:b/>
          <w:bCs/>
          <w:lang w:val="en-US"/>
        </w:rPr>
        <w:t xml:space="preserve"> companies as a strategy </w:t>
      </w:r>
      <w:r w:rsidR="004D50BC">
        <w:rPr>
          <w:rFonts w:ascii="Times New Roman" w:hAnsi="Times New Roman" w:cs="Times New Roman"/>
          <w:b/>
          <w:bCs/>
          <w:lang w:val="en-US"/>
        </w:rPr>
        <w:t>to develop Russian</w:t>
      </w:r>
      <w:r w:rsidRPr="00627A18">
        <w:rPr>
          <w:rFonts w:ascii="Times New Roman" w:hAnsi="Times New Roman" w:cs="Times New Roman"/>
          <w:b/>
          <w:bCs/>
          <w:lang w:val="en-US"/>
        </w:rPr>
        <w:t xml:space="preserve"> commercial banks </w:t>
      </w:r>
    </w:p>
    <w:p w14:paraId="71DEF8F1" w14:textId="2B904A2B" w:rsidR="00627A18" w:rsidRDefault="00627A18" w:rsidP="00627A18">
      <w:pPr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>Котова Вероника Александровна</w:t>
      </w:r>
    </w:p>
    <w:p w14:paraId="3C0CDD9F" w14:textId="2800F186" w:rsidR="00627A18" w:rsidRDefault="00627A18" w:rsidP="00627A18">
      <w:pPr>
        <w:jc w:val="center"/>
        <w:rPr>
          <w:rFonts w:ascii="Times New Roman" w:hAnsi="Times New Roman" w:cs="Times New Roman"/>
          <w:i/>
          <w:iCs/>
          <w:lang w:val="ru-RU"/>
        </w:rPr>
      </w:pPr>
      <w:r w:rsidRPr="00627A18">
        <w:rPr>
          <w:rFonts w:ascii="Times New Roman" w:hAnsi="Times New Roman" w:cs="Times New Roman"/>
          <w:i/>
          <w:iCs/>
          <w:lang w:val="ru-RU"/>
        </w:rPr>
        <w:t>Студент</w:t>
      </w:r>
    </w:p>
    <w:p w14:paraId="3755A853" w14:textId="77777777" w:rsidR="00627A18" w:rsidRPr="00484E4F" w:rsidRDefault="00627A18" w:rsidP="00627A18">
      <w:pPr>
        <w:jc w:val="center"/>
        <w:rPr>
          <w:rFonts w:ascii="Times New Roman" w:hAnsi="Times New Roman" w:cs="Times New Roman"/>
          <w:i/>
          <w:iCs/>
          <w:lang w:val="ru-RU"/>
        </w:rPr>
      </w:pPr>
      <w:r w:rsidRPr="00484E4F">
        <w:rPr>
          <w:rFonts w:ascii="Times New Roman" w:hAnsi="Times New Roman" w:cs="Times New Roman"/>
          <w:i/>
          <w:iCs/>
          <w:lang w:val="ru-RU"/>
        </w:rPr>
        <w:t>Финансовый университет при Правительстве Российской Федерации,</w:t>
      </w:r>
    </w:p>
    <w:p w14:paraId="6C2749F9" w14:textId="77777777" w:rsidR="00627A18" w:rsidRPr="00484E4F" w:rsidRDefault="00627A18" w:rsidP="00627A18">
      <w:pPr>
        <w:jc w:val="center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ф</w:t>
      </w:r>
      <w:r w:rsidRPr="00484E4F">
        <w:rPr>
          <w:rFonts w:ascii="Times New Roman" w:hAnsi="Times New Roman" w:cs="Times New Roman"/>
          <w:i/>
          <w:iCs/>
          <w:lang w:val="ru-RU"/>
        </w:rPr>
        <w:t>акультет международных экономических отношений, Москва, Россия</w:t>
      </w:r>
    </w:p>
    <w:p w14:paraId="53F0AA22" w14:textId="337BCC48" w:rsidR="00A930EB" w:rsidRDefault="00627A18" w:rsidP="00A930EB">
      <w:pPr>
        <w:jc w:val="center"/>
        <w:rPr>
          <w:rFonts w:ascii="Times New Roman" w:hAnsi="Times New Roman" w:cs="Times New Roman"/>
          <w:i/>
          <w:iCs/>
          <w:lang w:val="en-US"/>
        </w:rPr>
      </w:pPr>
      <w:r w:rsidRPr="00484E4F">
        <w:rPr>
          <w:rFonts w:ascii="Times New Roman" w:hAnsi="Times New Roman" w:cs="Times New Roman"/>
          <w:i/>
          <w:iCs/>
          <w:lang w:val="en-US"/>
        </w:rPr>
        <w:t>E-mail: nicakotova@gmail.com</w:t>
      </w:r>
    </w:p>
    <w:p w14:paraId="6B6C96DE" w14:textId="77777777" w:rsidR="00A930EB" w:rsidRDefault="00A930EB" w:rsidP="00A930EB">
      <w:pPr>
        <w:rPr>
          <w:rFonts w:ascii="Times New Roman" w:hAnsi="Times New Roman" w:cs="Times New Roman"/>
          <w:i/>
          <w:iCs/>
          <w:lang w:val="en-US"/>
        </w:rPr>
      </w:pPr>
    </w:p>
    <w:p w14:paraId="0CE8F68A" w14:textId="210C926C" w:rsidR="00A930EB" w:rsidRPr="00A930EB" w:rsidRDefault="00A930EB" w:rsidP="00A930EB">
      <w:pPr>
        <w:ind w:firstLine="397"/>
        <w:jc w:val="both"/>
        <w:rPr>
          <w:rFonts w:ascii="Times New Roman" w:hAnsi="Times New Roman" w:cs="Times New Roman"/>
          <w:lang w:val="en-US"/>
        </w:rPr>
      </w:pPr>
      <w:r w:rsidRPr="00A930EB">
        <w:rPr>
          <w:rFonts w:ascii="Times New Roman" w:hAnsi="Times New Roman" w:cs="Times New Roman"/>
          <w:lang w:val="en-US"/>
        </w:rPr>
        <w:t>The evolving landscape of financial services in Russia has witnessed a surge in mergers and acquisitions (M&amp;A) involving financial technology (</w:t>
      </w:r>
      <w:r w:rsidR="001C5692">
        <w:rPr>
          <w:rFonts w:ascii="Times New Roman" w:hAnsi="Times New Roman" w:cs="Times New Roman"/>
          <w:lang w:val="en-US"/>
        </w:rPr>
        <w:t>f</w:t>
      </w:r>
      <w:r w:rsidRPr="00A930EB">
        <w:rPr>
          <w:rFonts w:ascii="Times New Roman" w:hAnsi="Times New Roman" w:cs="Times New Roman"/>
          <w:lang w:val="en-US"/>
        </w:rPr>
        <w:t>in</w:t>
      </w:r>
      <w:r w:rsidR="001C5692">
        <w:rPr>
          <w:rFonts w:ascii="Times New Roman" w:hAnsi="Times New Roman" w:cs="Times New Roman"/>
          <w:lang w:val="en-US"/>
        </w:rPr>
        <w:t>t</w:t>
      </w:r>
      <w:r w:rsidRPr="00A930EB">
        <w:rPr>
          <w:rFonts w:ascii="Times New Roman" w:hAnsi="Times New Roman" w:cs="Times New Roman"/>
          <w:lang w:val="en-US"/>
        </w:rPr>
        <w:t>ech) companies, as commercial banks seek innovative strategies to bolster their development and competitiveness</w:t>
      </w:r>
      <w:r w:rsidR="00DA4048" w:rsidRPr="00DA4048">
        <w:rPr>
          <w:rFonts w:ascii="Times New Roman" w:hAnsi="Times New Roman" w:cs="Times New Roman"/>
          <w:lang w:val="en-US"/>
        </w:rPr>
        <w:t xml:space="preserve"> </w:t>
      </w:r>
      <w:r w:rsidR="00DA4048">
        <w:rPr>
          <w:rFonts w:ascii="Times New Roman" w:hAnsi="Times New Roman" w:cs="Times New Roman"/>
          <w:lang w:val="en-US"/>
        </w:rPr>
        <w:t>[1, 2]</w:t>
      </w:r>
      <w:r w:rsidRPr="00A930EB">
        <w:rPr>
          <w:rFonts w:ascii="Times New Roman" w:hAnsi="Times New Roman" w:cs="Times New Roman"/>
          <w:lang w:val="en-US"/>
        </w:rPr>
        <w:t>. This study explores the significance of M&amp;A as a strategic approach for commercial banks in Russia, focusing on its implications for the integration of technology-driven solutions and the expansion of market reach.</w:t>
      </w:r>
    </w:p>
    <w:p w14:paraId="6046CA19" w14:textId="3FFCBA02" w:rsidR="00A930EB" w:rsidRPr="00DA4048" w:rsidRDefault="00A930EB" w:rsidP="00A930EB">
      <w:pPr>
        <w:ind w:firstLine="397"/>
        <w:jc w:val="both"/>
        <w:rPr>
          <w:rFonts w:ascii="Times New Roman" w:hAnsi="Times New Roman" w:cs="Times New Roman"/>
          <w:lang w:val="en-US"/>
        </w:rPr>
      </w:pPr>
      <w:r w:rsidRPr="00A930EB">
        <w:rPr>
          <w:rFonts w:ascii="Times New Roman" w:hAnsi="Times New Roman" w:cs="Times New Roman"/>
          <w:lang w:val="en-US"/>
        </w:rPr>
        <w:t xml:space="preserve">Through a comprehensive analysis of the key </w:t>
      </w:r>
      <w:r w:rsidR="003B6420">
        <w:rPr>
          <w:rFonts w:ascii="Times New Roman" w:hAnsi="Times New Roman" w:cs="Times New Roman"/>
          <w:lang w:val="en-US"/>
        </w:rPr>
        <w:t>fintech</w:t>
      </w:r>
      <w:r w:rsidR="001F41A5">
        <w:rPr>
          <w:rFonts w:ascii="Times New Roman" w:hAnsi="Times New Roman" w:cs="Times New Roman"/>
          <w:lang w:val="en-US"/>
        </w:rPr>
        <w:t xml:space="preserve"> </w:t>
      </w:r>
      <w:r w:rsidRPr="00A930EB">
        <w:rPr>
          <w:rFonts w:ascii="Times New Roman" w:hAnsi="Times New Roman" w:cs="Times New Roman"/>
          <w:lang w:val="en-US"/>
        </w:rPr>
        <w:t>M&amp;A cases</w:t>
      </w:r>
      <w:r w:rsidRPr="001F41A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1F41A5" w:rsidRPr="001F41A5">
        <w:rPr>
          <w:rFonts w:ascii="Times New Roman" w:hAnsi="Times New Roman" w:cs="Times New Roman"/>
          <w:color w:val="000000" w:themeColor="text1"/>
          <w:lang w:val="en-US"/>
        </w:rPr>
        <w:t>i.e.,</w:t>
      </w:r>
      <w:r w:rsidR="00F6481A" w:rsidRPr="001F41A5">
        <w:rPr>
          <w:rFonts w:ascii="Times New Roman" w:hAnsi="Times New Roman" w:cs="Times New Roman"/>
          <w:color w:val="000000" w:themeColor="text1"/>
          <w:lang w:val="en-US"/>
        </w:rPr>
        <w:t xml:space="preserve"> Sber</w:t>
      </w:r>
      <w:r w:rsidR="001F41A5" w:rsidRPr="001F41A5">
        <w:rPr>
          <w:rFonts w:ascii="Times New Roman" w:hAnsi="Times New Roman" w:cs="Times New Roman"/>
          <w:color w:val="000000" w:themeColor="text1"/>
          <w:lang w:val="en-US"/>
        </w:rPr>
        <w:t>bank</w:t>
      </w:r>
      <w:r w:rsidR="00F6481A" w:rsidRPr="001F41A5">
        <w:rPr>
          <w:rFonts w:ascii="Times New Roman" w:hAnsi="Times New Roman" w:cs="Times New Roman"/>
          <w:color w:val="000000" w:themeColor="text1"/>
          <w:lang w:val="en-US"/>
        </w:rPr>
        <w:t xml:space="preserve">'s acquisition of </w:t>
      </w:r>
      <w:proofErr w:type="spellStart"/>
      <w:r w:rsidR="00F6481A" w:rsidRPr="001F41A5">
        <w:rPr>
          <w:rFonts w:ascii="Times New Roman" w:hAnsi="Times New Roman" w:cs="Times New Roman"/>
          <w:color w:val="000000" w:themeColor="text1"/>
          <w:lang w:val="en-US"/>
        </w:rPr>
        <w:t>Yandex.Money</w:t>
      </w:r>
      <w:proofErr w:type="spellEnd"/>
      <w:r w:rsidR="00F6481A" w:rsidRPr="001F41A5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1F41A5">
        <w:rPr>
          <w:rFonts w:ascii="Times New Roman" w:hAnsi="Times New Roman" w:cs="Times New Roman"/>
          <w:color w:val="000000" w:themeColor="text1"/>
          <w:lang w:val="en-US"/>
        </w:rPr>
        <w:t>this study examines the strategic benefits der</w:t>
      </w:r>
      <w:r w:rsidRPr="00A930EB">
        <w:rPr>
          <w:rFonts w:ascii="Times New Roman" w:hAnsi="Times New Roman" w:cs="Times New Roman"/>
          <w:lang w:val="en-US"/>
        </w:rPr>
        <w:t xml:space="preserve">ived by </w:t>
      </w:r>
      <w:r w:rsidR="001F41A5">
        <w:rPr>
          <w:rFonts w:ascii="Times New Roman" w:hAnsi="Times New Roman" w:cs="Times New Roman"/>
          <w:lang w:val="en-US"/>
        </w:rPr>
        <w:t xml:space="preserve">Russian </w:t>
      </w:r>
      <w:r w:rsidRPr="00A930EB">
        <w:rPr>
          <w:rFonts w:ascii="Times New Roman" w:hAnsi="Times New Roman" w:cs="Times New Roman"/>
          <w:lang w:val="en-US"/>
        </w:rPr>
        <w:t>commercial banks from such deals, including enhanced technological capabilities, diversified product offerings, market expansion opportunities, and improved market competitiveness.</w:t>
      </w:r>
    </w:p>
    <w:p w14:paraId="003E913C" w14:textId="77777777" w:rsidR="00A930EB" w:rsidRDefault="00A930EB" w:rsidP="00A930EB">
      <w:pPr>
        <w:ind w:firstLine="397"/>
        <w:jc w:val="both"/>
        <w:rPr>
          <w:rFonts w:ascii="Times New Roman" w:hAnsi="Times New Roman" w:cs="Times New Roman"/>
          <w:lang w:val="en-US"/>
        </w:rPr>
      </w:pPr>
    </w:p>
    <w:p w14:paraId="16C4033E" w14:textId="6B719A6F" w:rsidR="00A930EB" w:rsidRPr="00A930EB" w:rsidRDefault="00A930EB" w:rsidP="00A930EB">
      <w:pPr>
        <w:ind w:firstLine="397"/>
        <w:jc w:val="both"/>
        <w:rPr>
          <w:rFonts w:ascii="Times New Roman" w:hAnsi="Times New Roman" w:cs="Times New Roman"/>
          <w:lang w:val="en-US"/>
        </w:rPr>
      </w:pPr>
      <w:r w:rsidRPr="00A930EB">
        <w:rPr>
          <w:rFonts w:ascii="Times New Roman" w:hAnsi="Times New Roman" w:cs="Times New Roman"/>
          <w:lang w:val="en-US"/>
        </w:rPr>
        <w:t>***</w:t>
      </w:r>
    </w:p>
    <w:p w14:paraId="0D9DB145" w14:textId="5F93FABB" w:rsidR="00A930EB" w:rsidRDefault="00A930EB" w:rsidP="00A930EB">
      <w:pPr>
        <w:ind w:firstLine="397"/>
        <w:jc w:val="both"/>
        <w:rPr>
          <w:rFonts w:ascii="Times New Roman" w:hAnsi="Times New Roman" w:cs="Times New Roman"/>
          <w:lang w:val="en-US"/>
        </w:rPr>
      </w:pPr>
      <w:r w:rsidRPr="0029644E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scientific research</w:t>
      </w:r>
      <w:r w:rsidRPr="0029644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has shown</w:t>
      </w:r>
      <w:r w:rsidRPr="0029644E">
        <w:rPr>
          <w:rFonts w:ascii="Times New Roman" w:hAnsi="Times New Roman" w:cs="Times New Roman"/>
          <w:lang w:val="en-US"/>
        </w:rPr>
        <w:t xml:space="preserve"> that </w:t>
      </w:r>
      <w:r w:rsidRPr="00A930EB">
        <w:rPr>
          <w:rFonts w:ascii="Times New Roman" w:hAnsi="Times New Roman" w:cs="Times New Roman"/>
          <w:lang w:val="en-US"/>
        </w:rPr>
        <w:t xml:space="preserve">mergers and acquisitions of </w:t>
      </w:r>
      <w:r w:rsidR="00A53EFE">
        <w:rPr>
          <w:rFonts w:ascii="Times New Roman" w:hAnsi="Times New Roman" w:cs="Times New Roman"/>
          <w:lang w:val="en-US"/>
        </w:rPr>
        <w:t>f</w:t>
      </w:r>
      <w:r w:rsidR="00A53EFE" w:rsidRPr="00A930EB">
        <w:rPr>
          <w:rFonts w:ascii="Times New Roman" w:hAnsi="Times New Roman" w:cs="Times New Roman"/>
          <w:lang w:val="en-US"/>
        </w:rPr>
        <w:t>in</w:t>
      </w:r>
      <w:r w:rsidR="00A53EFE">
        <w:rPr>
          <w:rFonts w:ascii="Times New Roman" w:hAnsi="Times New Roman" w:cs="Times New Roman"/>
          <w:lang w:val="en-US"/>
        </w:rPr>
        <w:t>t</w:t>
      </w:r>
      <w:r w:rsidR="00A53EFE" w:rsidRPr="00A930EB">
        <w:rPr>
          <w:rFonts w:ascii="Times New Roman" w:hAnsi="Times New Roman" w:cs="Times New Roman"/>
          <w:lang w:val="en-US"/>
        </w:rPr>
        <w:t>ech</w:t>
      </w:r>
      <w:r w:rsidR="00A53EFE" w:rsidRPr="00A930EB">
        <w:rPr>
          <w:rFonts w:ascii="Times New Roman" w:hAnsi="Times New Roman" w:cs="Times New Roman"/>
          <w:lang w:val="en-US"/>
        </w:rPr>
        <w:t xml:space="preserve"> </w:t>
      </w:r>
      <w:r w:rsidRPr="00A930EB">
        <w:rPr>
          <w:rFonts w:ascii="Times New Roman" w:hAnsi="Times New Roman" w:cs="Times New Roman"/>
          <w:lang w:val="en-US"/>
        </w:rPr>
        <w:t xml:space="preserve">companies serve as a catalyst for the development of commercial banks in Russia, enabling them to harness technological innovations, expand market presence, and strengthen competitive positioning. The implications of </w:t>
      </w:r>
      <w:r>
        <w:rPr>
          <w:rFonts w:ascii="Times New Roman" w:hAnsi="Times New Roman" w:cs="Times New Roman"/>
          <w:lang w:val="en-US"/>
        </w:rPr>
        <w:t>the</w:t>
      </w:r>
      <w:r w:rsidRPr="00A930EB">
        <w:rPr>
          <w:rFonts w:ascii="Times New Roman" w:hAnsi="Times New Roman" w:cs="Times New Roman"/>
          <w:lang w:val="en-US"/>
        </w:rPr>
        <w:t xml:space="preserve"> research suggest a need for </w:t>
      </w:r>
      <w:r>
        <w:rPr>
          <w:rFonts w:ascii="Times New Roman" w:hAnsi="Times New Roman" w:cs="Times New Roman"/>
          <w:lang w:val="en-US"/>
        </w:rPr>
        <w:t>a</w:t>
      </w:r>
      <w:r w:rsidRPr="00A930EB">
        <w:rPr>
          <w:rFonts w:ascii="Times New Roman" w:hAnsi="Times New Roman" w:cs="Times New Roman"/>
          <w:lang w:val="en-US"/>
        </w:rPr>
        <w:t xml:space="preserve"> deeper analysis of the long-term impacts of </w:t>
      </w:r>
      <w:r w:rsidR="004F1AD4">
        <w:rPr>
          <w:rFonts w:ascii="Times New Roman" w:hAnsi="Times New Roman" w:cs="Times New Roman"/>
          <w:lang w:val="en-US"/>
        </w:rPr>
        <w:t>f</w:t>
      </w:r>
      <w:r w:rsidR="004F1AD4" w:rsidRPr="00A930EB">
        <w:rPr>
          <w:rFonts w:ascii="Times New Roman" w:hAnsi="Times New Roman" w:cs="Times New Roman"/>
          <w:lang w:val="en-US"/>
        </w:rPr>
        <w:t>in</w:t>
      </w:r>
      <w:r w:rsidR="004F1AD4">
        <w:rPr>
          <w:rFonts w:ascii="Times New Roman" w:hAnsi="Times New Roman" w:cs="Times New Roman"/>
          <w:lang w:val="en-US"/>
        </w:rPr>
        <w:t>t</w:t>
      </w:r>
      <w:r w:rsidR="004F1AD4" w:rsidRPr="00A930EB">
        <w:rPr>
          <w:rFonts w:ascii="Times New Roman" w:hAnsi="Times New Roman" w:cs="Times New Roman"/>
          <w:lang w:val="en-US"/>
        </w:rPr>
        <w:t>ech</w:t>
      </w:r>
      <w:r w:rsidR="004F1AD4">
        <w:rPr>
          <w:rFonts w:ascii="Times New Roman" w:hAnsi="Times New Roman" w:cs="Times New Roman"/>
          <w:lang w:val="en-US"/>
        </w:rPr>
        <w:t xml:space="preserve"> </w:t>
      </w:r>
      <w:r w:rsidRPr="00A930EB">
        <w:rPr>
          <w:rFonts w:ascii="Times New Roman" w:hAnsi="Times New Roman" w:cs="Times New Roman"/>
          <w:lang w:val="en-US"/>
        </w:rPr>
        <w:t>integration on commercial bank</w:t>
      </w:r>
      <w:r w:rsidR="00DE6020">
        <w:rPr>
          <w:rFonts w:ascii="Times New Roman" w:hAnsi="Times New Roman" w:cs="Times New Roman"/>
          <w:lang w:val="en-US"/>
        </w:rPr>
        <w:t>s’</w:t>
      </w:r>
      <w:r w:rsidRPr="00A930EB">
        <w:rPr>
          <w:rFonts w:ascii="Times New Roman" w:hAnsi="Times New Roman" w:cs="Times New Roman"/>
          <w:lang w:val="en-US"/>
        </w:rPr>
        <w:t xml:space="preserve"> performance. </w:t>
      </w:r>
      <w:r>
        <w:rPr>
          <w:rFonts w:ascii="Times New Roman" w:hAnsi="Times New Roman" w:cs="Times New Roman"/>
          <w:lang w:val="en-US"/>
        </w:rPr>
        <w:t>C</w:t>
      </w:r>
      <w:r w:rsidRPr="00A930EB">
        <w:rPr>
          <w:rFonts w:ascii="Times New Roman" w:hAnsi="Times New Roman" w:cs="Times New Roman"/>
          <w:lang w:val="en-US"/>
        </w:rPr>
        <w:t xml:space="preserve">ontinued exploration of M&amp;A opportunities in the </w:t>
      </w:r>
      <w:r w:rsidR="004F1AD4">
        <w:rPr>
          <w:rFonts w:ascii="Times New Roman" w:hAnsi="Times New Roman" w:cs="Times New Roman"/>
          <w:lang w:val="en-US"/>
        </w:rPr>
        <w:t>f</w:t>
      </w:r>
      <w:r w:rsidR="004F1AD4" w:rsidRPr="00A930EB">
        <w:rPr>
          <w:rFonts w:ascii="Times New Roman" w:hAnsi="Times New Roman" w:cs="Times New Roman"/>
          <w:lang w:val="en-US"/>
        </w:rPr>
        <w:t>in</w:t>
      </w:r>
      <w:r w:rsidR="004F1AD4">
        <w:rPr>
          <w:rFonts w:ascii="Times New Roman" w:hAnsi="Times New Roman" w:cs="Times New Roman"/>
          <w:lang w:val="en-US"/>
        </w:rPr>
        <w:t>t</w:t>
      </w:r>
      <w:r w:rsidR="004F1AD4" w:rsidRPr="00A930EB">
        <w:rPr>
          <w:rFonts w:ascii="Times New Roman" w:hAnsi="Times New Roman" w:cs="Times New Roman"/>
          <w:lang w:val="en-US"/>
        </w:rPr>
        <w:t>ech</w:t>
      </w:r>
      <w:r w:rsidR="004F1AD4" w:rsidRPr="00A930EB">
        <w:rPr>
          <w:rFonts w:ascii="Times New Roman" w:hAnsi="Times New Roman" w:cs="Times New Roman"/>
          <w:lang w:val="en-US"/>
        </w:rPr>
        <w:t xml:space="preserve"> </w:t>
      </w:r>
      <w:r w:rsidRPr="00A930EB">
        <w:rPr>
          <w:rFonts w:ascii="Times New Roman" w:hAnsi="Times New Roman" w:cs="Times New Roman"/>
          <w:lang w:val="en-US"/>
        </w:rPr>
        <w:t>space holds promising prospects for driving further innovation and growth within the Russian banking sector.</w:t>
      </w:r>
    </w:p>
    <w:p w14:paraId="62D19C78" w14:textId="77777777" w:rsidR="00A930EB" w:rsidRDefault="00A930EB" w:rsidP="00A930EB">
      <w:pPr>
        <w:jc w:val="both"/>
        <w:rPr>
          <w:rFonts w:ascii="Times New Roman" w:hAnsi="Times New Roman" w:cs="Times New Roman"/>
          <w:lang w:val="en-US"/>
        </w:rPr>
      </w:pPr>
    </w:p>
    <w:p w14:paraId="7EB96D54" w14:textId="5A18E105" w:rsidR="001F41A5" w:rsidRPr="001F41A5" w:rsidRDefault="00A930EB" w:rsidP="001F41A5">
      <w:pPr>
        <w:jc w:val="center"/>
        <w:rPr>
          <w:rFonts w:ascii="Times New Roman" w:hAnsi="Times New Roman" w:cs="Times New Roman"/>
          <w:b/>
          <w:bCs/>
          <w:color w:val="FF0000"/>
          <w:lang w:val="ru-RU"/>
        </w:rPr>
      </w:pPr>
      <w:r w:rsidRPr="00A930EB">
        <w:rPr>
          <w:rFonts w:ascii="Times New Roman" w:hAnsi="Times New Roman" w:cs="Times New Roman"/>
          <w:b/>
          <w:bCs/>
          <w:lang w:val="ru-RU"/>
        </w:rPr>
        <w:t>Литература</w:t>
      </w:r>
    </w:p>
    <w:p w14:paraId="0051D54D" w14:textId="77777777" w:rsidR="00A930EB" w:rsidRPr="00A930EB" w:rsidRDefault="00A930EB" w:rsidP="00A930E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A930EB">
        <w:rPr>
          <w:rFonts w:ascii="Times New Roman" w:hAnsi="Times New Roman" w:cs="Times New Roman"/>
          <w:lang w:val="ru-RU"/>
        </w:rPr>
        <w:t xml:space="preserve">Кох </w:t>
      </w:r>
      <w:proofErr w:type="gramStart"/>
      <w:r w:rsidRPr="00A930EB">
        <w:rPr>
          <w:rFonts w:ascii="Times New Roman" w:hAnsi="Times New Roman" w:cs="Times New Roman"/>
          <w:lang w:val="ru-RU"/>
        </w:rPr>
        <w:t>Л.В.</w:t>
      </w:r>
      <w:proofErr w:type="gramEnd"/>
      <w:r w:rsidRPr="00A930EB">
        <w:rPr>
          <w:rFonts w:ascii="Times New Roman" w:hAnsi="Times New Roman" w:cs="Times New Roman"/>
          <w:lang w:val="ru-RU"/>
        </w:rPr>
        <w:t xml:space="preserve">, Кох Ю.В. Банки и </w:t>
      </w:r>
      <w:proofErr w:type="spellStart"/>
      <w:r w:rsidRPr="00A930EB">
        <w:rPr>
          <w:rFonts w:ascii="Times New Roman" w:hAnsi="Times New Roman" w:cs="Times New Roman"/>
          <w:lang w:val="ru-RU"/>
        </w:rPr>
        <w:t>финтех</w:t>
      </w:r>
      <w:proofErr w:type="spellEnd"/>
      <w:r w:rsidRPr="00A930EB">
        <w:rPr>
          <w:rFonts w:ascii="Times New Roman" w:hAnsi="Times New Roman" w:cs="Times New Roman"/>
          <w:lang w:val="ru-RU"/>
        </w:rPr>
        <w:t>-компании: конкуренты или партнеры // Вестник Забайкальского государственного университета. 2019, Т.25. №6, с.111-121.</w:t>
      </w:r>
    </w:p>
    <w:p w14:paraId="5E70A3C4" w14:textId="77777777" w:rsidR="00A930EB" w:rsidRDefault="00A930EB" w:rsidP="00A930E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A930EB">
        <w:rPr>
          <w:rFonts w:ascii="Times New Roman" w:hAnsi="Times New Roman" w:cs="Times New Roman"/>
          <w:lang w:val="ru-RU"/>
        </w:rPr>
        <w:t>Фадейкина</w:t>
      </w:r>
      <w:proofErr w:type="spellEnd"/>
      <w:r w:rsidRPr="00A930EB">
        <w:rPr>
          <w:rFonts w:ascii="Times New Roman" w:hAnsi="Times New Roman" w:cs="Times New Roman"/>
          <w:lang w:val="ru-RU"/>
        </w:rPr>
        <w:t xml:space="preserve"> Н.В., Максимова </w:t>
      </w:r>
      <w:proofErr w:type="gramStart"/>
      <w:r w:rsidRPr="00A930EB">
        <w:rPr>
          <w:rFonts w:ascii="Times New Roman" w:hAnsi="Times New Roman" w:cs="Times New Roman"/>
          <w:lang w:val="ru-RU"/>
        </w:rPr>
        <w:t>В.Л.</w:t>
      </w:r>
      <w:proofErr w:type="gramEnd"/>
      <w:r w:rsidRPr="00A930EB">
        <w:rPr>
          <w:rFonts w:ascii="Times New Roman" w:hAnsi="Times New Roman" w:cs="Times New Roman"/>
          <w:lang w:val="ru-RU"/>
        </w:rPr>
        <w:t xml:space="preserve">, Петрущенков Ю.М., Цыганков К.Ю. Слияния и поглощения компаний как инструмент стратегического управления стоимостью бизнеса / Под общей редакцией д-ра экон. наук, профессора Н.В. </w:t>
      </w:r>
      <w:proofErr w:type="spellStart"/>
      <w:r w:rsidRPr="00A930EB">
        <w:rPr>
          <w:rFonts w:ascii="Times New Roman" w:hAnsi="Times New Roman" w:cs="Times New Roman"/>
          <w:lang w:val="ru-RU"/>
        </w:rPr>
        <w:t>Фадейкиной</w:t>
      </w:r>
      <w:proofErr w:type="spellEnd"/>
      <w:r w:rsidRPr="00A930EB">
        <w:rPr>
          <w:rFonts w:ascii="Times New Roman" w:hAnsi="Times New Roman" w:cs="Times New Roman"/>
          <w:lang w:val="ru-RU"/>
        </w:rPr>
        <w:t>. Новосибирск: САФБД.</w:t>
      </w:r>
    </w:p>
    <w:p w14:paraId="4A3E9D11" w14:textId="0F62D66B" w:rsidR="00E7101E" w:rsidRPr="00E7101E" w:rsidRDefault="00E7101E" w:rsidP="00E7101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7101E">
        <w:rPr>
          <w:rFonts w:ascii="Times New Roman" w:hAnsi="Times New Roman" w:cs="Times New Roman"/>
          <w:lang w:val="ru-RU"/>
        </w:rPr>
        <w:t>https://www.forbes.ru/finansy/506539-vtb-pridumal-novuu-shemu-poglosenia-banka-otkrytie</w:t>
      </w:r>
      <w:r w:rsidRPr="00A930EB">
        <w:rPr>
          <w:rFonts w:ascii="Times New Roman" w:hAnsi="Times New Roman" w:cs="Times New Roman"/>
          <w:lang w:val="ru-RU"/>
        </w:rPr>
        <w:t xml:space="preserve"> (ВТБ </w:t>
      </w:r>
      <w:r w:rsidR="00275031">
        <w:rPr>
          <w:rFonts w:ascii="Times New Roman" w:hAnsi="Times New Roman" w:cs="Times New Roman"/>
          <w:lang w:val="ru-RU"/>
        </w:rPr>
        <w:t>-</w:t>
      </w:r>
      <w:r w:rsidRPr="00A930EB">
        <w:rPr>
          <w:rFonts w:ascii="Times New Roman" w:hAnsi="Times New Roman" w:cs="Times New Roman"/>
          <w:lang w:val="ru-RU"/>
        </w:rPr>
        <w:t xml:space="preserve"> нов</w:t>
      </w:r>
      <w:r w:rsidR="00275031">
        <w:rPr>
          <w:rFonts w:ascii="Times New Roman" w:hAnsi="Times New Roman" w:cs="Times New Roman"/>
          <w:lang w:val="ru-RU"/>
        </w:rPr>
        <w:t>ая</w:t>
      </w:r>
      <w:r w:rsidRPr="00A930EB">
        <w:rPr>
          <w:rFonts w:ascii="Times New Roman" w:hAnsi="Times New Roman" w:cs="Times New Roman"/>
          <w:lang w:val="ru-RU"/>
        </w:rPr>
        <w:t xml:space="preserve"> схем</w:t>
      </w:r>
      <w:r w:rsidR="00275031">
        <w:rPr>
          <w:rFonts w:ascii="Times New Roman" w:hAnsi="Times New Roman" w:cs="Times New Roman"/>
          <w:lang w:val="ru-RU"/>
        </w:rPr>
        <w:t>а</w:t>
      </w:r>
      <w:r w:rsidRPr="00A930EB">
        <w:rPr>
          <w:rFonts w:ascii="Times New Roman" w:hAnsi="Times New Roman" w:cs="Times New Roman"/>
          <w:lang w:val="ru-RU"/>
        </w:rPr>
        <w:t xml:space="preserve"> поглощения банка «Открытие»)</w:t>
      </w:r>
    </w:p>
    <w:p w14:paraId="5F1BA586" w14:textId="6E2519D7" w:rsidR="00E7101E" w:rsidRDefault="00E7101E" w:rsidP="00E7101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7101E">
        <w:rPr>
          <w:rFonts w:ascii="Times New Roman" w:hAnsi="Times New Roman" w:cs="Times New Roman"/>
          <w:lang w:val="ru-RU"/>
        </w:rPr>
        <w:t>https://bankorama.ru/bank/istoriya-sozdaniya/</w:t>
      </w:r>
      <w:r w:rsidRPr="00A930EB">
        <w:rPr>
          <w:rFonts w:ascii="Times New Roman" w:hAnsi="Times New Roman" w:cs="Times New Roman"/>
          <w:lang w:val="ru-RU"/>
        </w:rPr>
        <w:t xml:space="preserve"> (История Банка Тинькофф)</w:t>
      </w:r>
    </w:p>
    <w:p w14:paraId="2E5D08AE" w14:textId="326C4F7D" w:rsidR="00E7101E" w:rsidRPr="00E7101E" w:rsidRDefault="00E7101E" w:rsidP="00E7101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7101E">
        <w:rPr>
          <w:rFonts w:ascii="Times New Roman" w:hAnsi="Times New Roman" w:cs="Times New Roman"/>
          <w:lang w:val="ru-RU"/>
        </w:rPr>
        <w:t>https://www.tadviser.ru/index.php/Компания:МодульБанк_%28Банк_региональный_кредит%29</w:t>
      </w:r>
      <w:r w:rsidRPr="00A930EB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A930EB">
        <w:rPr>
          <w:rFonts w:ascii="Times New Roman" w:hAnsi="Times New Roman" w:cs="Times New Roman"/>
          <w:lang w:val="ru-RU"/>
        </w:rPr>
        <w:t>МодульБанк</w:t>
      </w:r>
      <w:proofErr w:type="spellEnd"/>
      <w:r w:rsidRPr="00A930EB">
        <w:rPr>
          <w:rFonts w:ascii="Times New Roman" w:hAnsi="Times New Roman" w:cs="Times New Roman"/>
          <w:lang w:val="ru-RU"/>
        </w:rPr>
        <w:t>)</w:t>
      </w:r>
    </w:p>
    <w:p w14:paraId="72D7E290" w14:textId="20A957DA" w:rsidR="00E7101E" w:rsidRPr="00E7101E" w:rsidRDefault="00E7101E" w:rsidP="00E7101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7101E">
        <w:rPr>
          <w:rFonts w:ascii="Times New Roman" w:hAnsi="Times New Roman" w:cs="Times New Roman"/>
          <w:lang w:val="ru-RU"/>
        </w:rPr>
        <w:t>https://digital.gov.ru/ru/activity/directions/858/</w:t>
      </w:r>
      <w:r w:rsidRPr="00A930EB">
        <w:rPr>
          <w:rFonts w:ascii="Times New Roman" w:hAnsi="Times New Roman" w:cs="Times New Roman"/>
          <w:lang w:val="ru-RU"/>
        </w:rPr>
        <w:t xml:space="preserve"> </w:t>
      </w:r>
      <w:r w:rsidRPr="00E7101E">
        <w:rPr>
          <w:rFonts w:ascii="Times New Roman" w:hAnsi="Times New Roman" w:cs="Times New Roman"/>
          <w:lang w:val="ru-RU"/>
        </w:rPr>
        <w:t>(Национальная программа «Цифровая экономика Российской Федерации»)</w:t>
      </w:r>
    </w:p>
    <w:p w14:paraId="22478A45" w14:textId="56864EEF" w:rsidR="00A930EB" w:rsidRPr="00A930EB" w:rsidRDefault="00A930EB" w:rsidP="00A930E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7101E">
        <w:rPr>
          <w:rFonts w:ascii="Times New Roman" w:hAnsi="Times New Roman" w:cs="Times New Roman"/>
          <w:lang w:val="ru-RU"/>
        </w:rPr>
        <w:t>https://www.fintechru.org/upload/iblock/06b/41iu0f5o1rcofvu5nyy1eld9vt3nrhzw/Strategiya_Assocziaczii_FinTeh_na_2023_2024_gody_1678887593.pdf</w:t>
      </w:r>
      <w:r>
        <w:rPr>
          <w:rFonts w:ascii="Times New Roman" w:hAnsi="Times New Roman" w:cs="Times New Roman"/>
          <w:lang w:val="ru-RU"/>
        </w:rPr>
        <w:t xml:space="preserve"> </w:t>
      </w:r>
      <w:r w:rsidRPr="00A930EB">
        <w:rPr>
          <w:rFonts w:ascii="Times New Roman" w:hAnsi="Times New Roman" w:cs="Times New Roman"/>
          <w:lang w:val="ru-RU"/>
        </w:rPr>
        <w:t xml:space="preserve">(Стратегия развития Ассоциации </w:t>
      </w:r>
      <w:proofErr w:type="spellStart"/>
      <w:r w:rsidRPr="00A930EB">
        <w:rPr>
          <w:rFonts w:ascii="Times New Roman" w:hAnsi="Times New Roman" w:cs="Times New Roman"/>
          <w:lang w:val="ru-RU"/>
        </w:rPr>
        <w:t>ФинТех</w:t>
      </w:r>
      <w:proofErr w:type="spellEnd"/>
      <w:r w:rsidRPr="00A930EB">
        <w:rPr>
          <w:rFonts w:ascii="Times New Roman" w:hAnsi="Times New Roman" w:cs="Times New Roman"/>
          <w:lang w:val="ru-RU"/>
        </w:rPr>
        <w:t xml:space="preserve"> на период </w:t>
      </w:r>
      <w:r w:rsidR="001D040B" w:rsidRPr="00A930EB">
        <w:rPr>
          <w:rFonts w:ascii="Times New Roman" w:hAnsi="Times New Roman" w:cs="Times New Roman"/>
          <w:lang w:val="ru-RU"/>
        </w:rPr>
        <w:t xml:space="preserve">2023–2024 </w:t>
      </w:r>
      <w:r w:rsidRPr="00A930EB">
        <w:rPr>
          <w:rFonts w:ascii="Times New Roman" w:hAnsi="Times New Roman" w:cs="Times New Roman"/>
          <w:lang w:val="ru-RU"/>
        </w:rPr>
        <w:t>гг.)</w:t>
      </w:r>
    </w:p>
    <w:p w14:paraId="1345516A" w14:textId="690A986C" w:rsidR="00A930EB" w:rsidRPr="00A930EB" w:rsidRDefault="00A930EB" w:rsidP="00A930E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7101E">
        <w:rPr>
          <w:rFonts w:ascii="Times New Roman" w:hAnsi="Times New Roman" w:cs="Times New Roman"/>
          <w:lang w:val="ru-RU"/>
        </w:rPr>
        <w:t>https://www.vedomosti.ru/business/articles/2020/06/23/833263-yandeks-i-sberbank</w:t>
      </w:r>
      <w:r w:rsidRPr="00A930EB">
        <w:rPr>
          <w:rFonts w:ascii="Times New Roman" w:hAnsi="Times New Roman" w:cs="Times New Roman"/>
          <w:lang w:val="ru-RU"/>
        </w:rPr>
        <w:t xml:space="preserve"> («Яндекс» и Сбербанк объявили о разделе активов)</w:t>
      </w:r>
    </w:p>
    <w:p w14:paraId="1C9DCD6B" w14:textId="77777777" w:rsidR="00A930EB" w:rsidRPr="00A930EB" w:rsidRDefault="00A930EB" w:rsidP="00A930EB">
      <w:pPr>
        <w:jc w:val="both"/>
        <w:rPr>
          <w:rFonts w:ascii="Times New Roman" w:hAnsi="Times New Roman" w:cs="Times New Roman"/>
          <w:lang w:val="ru-RU"/>
        </w:rPr>
      </w:pPr>
    </w:p>
    <w:p w14:paraId="26A9D150" w14:textId="77777777" w:rsidR="00A930EB" w:rsidRPr="00A930EB" w:rsidRDefault="00A930EB" w:rsidP="00A930EB">
      <w:pPr>
        <w:jc w:val="both"/>
        <w:rPr>
          <w:rFonts w:ascii="Times New Roman" w:hAnsi="Times New Roman" w:cs="Times New Roman"/>
          <w:lang w:val="ru-RU"/>
        </w:rPr>
      </w:pPr>
    </w:p>
    <w:sectPr w:rsidR="00A930EB" w:rsidRPr="00A930EB" w:rsidSect="00FE633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069"/>
    <w:multiLevelType w:val="hybridMultilevel"/>
    <w:tmpl w:val="2A429E40"/>
    <w:lvl w:ilvl="0" w:tplc="6798B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8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5C"/>
    <w:rsid w:val="001C5692"/>
    <w:rsid w:val="001D040B"/>
    <w:rsid w:val="001F41A5"/>
    <w:rsid w:val="00275031"/>
    <w:rsid w:val="003536B9"/>
    <w:rsid w:val="003B6420"/>
    <w:rsid w:val="00442B41"/>
    <w:rsid w:val="004C73BE"/>
    <w:rsid w:val="004D50BC"/>
    <w:rsid w:val="004F1AD4"/>
    <w:rsid w:val="00627A18"/>
    <w:rsid w:val="0071324B"/>
    <w:rsid w:val="0081203F"/>
    <w:rsid w:val="0083263B"/>
    <w:rsid w:val="00900FAC"/>
    <w:rsid w:val="00981119"/>
    <w:rsid w:val="009E0503"/>
    <w:rsid w:val="00A42B4B"/>
    <w:rsid w:val="00A51D25"/>
    <w:rsid w:val="00A53EFE"/>
    <w:rsid w:val="00A930EB"/>
    <w:rsid w:val="00AC460A"/>
    <w:rsid w:val="00C64CD9"/>
    <w:rsid w:val="00C840A6"/>
    <w:rsid w:val="00CC21B7"/>
    <w:rsid w:val="00D0609B"/>
    <w:rsid w:val="00DA4048"/>
    <w:rsid w:val="00DE6020"/>
    <w:rsid w:val="00DF3E00"/>
    <w:rsid w:val="00E12C33"/>
    <w:rsid w:val="00E7101E"/>
    <w:rsid w:val="00F6481A"/>
    <w:rsid w:val="00FA255C"/>
    <w:rsid w:val="00FD3D15"/>
    <w:rsid w:val="00FE633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F1FC8F"/>
  <w15:chartTrackingRefBased/>
  <w15:docId w15:val="{C919FD55-3D83-A849-8F12-EE1CCB0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18"/>
  </w:style>
  <w:style w:type="paragraph" w:styleId="Heading1">
    <w:name w:val="heading 1"/>
    <w:basedOn w:val="Normal"/>
    <w:next w:val="Normal"/>
    <w:link w:val="Heading1Char"/>
    <w:uiPriority w:val="9"/>
    <w:qFormat/>
    <w:rsid w:val="003536B9"/>
    <w:pPr>
      <w:keepNext/>
      <w:keepLines/>
      <w:spacing w:before="240" w:line="36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5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5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5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5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6B9"/>
    <w:rPr>
      <w:rFonts w:ascii="Times New Roman" w:eastAsiaTheme="majorEastAsia" w:hAnsi="Times New Roman" w:cstheme="majorBidi"/>
      <w:b/>
      <w:color w:val="000000" w:themeColor="tex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5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5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5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5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30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0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Вероника Александровна</dc:creator>
  <cp:keywords/>
  <dc:description/>
  <cp:lastModifiedBy>Котова Вероника Александровна</cp:lastModifiedBy>
  <cp:revision>6</cp:revision>
  <dcterms:created xsi:type="dcterms:W3CDTF">2024-02-27T19:12:00Z</dcterms:created>
  <dcterms:modified xsi:type="dcterms:W3CDTF">2024-02-27T19:14:00Z</dcterms:modified>
</cp:coreProperties>
</file>