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Факторы, повлиявшие на победу партии «Движение вперед» на парламентских выборах в Таиланде в 2023 году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>Ларцева Дарья Сергеевна,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</w:rPr>
        <w:t xml:space="preserve"> Петров Егор Валерьевич</w:t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Студенты, 1 курс магистратуры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Московский государственный  институт международных отношений МИД России,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Управление магистерской подготовки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vertAlign w:val="superscript"/>
        </w:rPr>
        <w:t>21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Московский государственный  институт международных отношений МИД России,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Управление магистерской подготовки,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Москва,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E–mail: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en-US"/>
        </w:rPr>
        <w:t>lartsevadarya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@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en-US"/>
        </w:rPr>
        <w:t>yandex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en-US"/>
        </w:rPr>
        <w:t>ru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мае 2023 г. в Таиланде прошли парламентские выборы, на которых оппозиционная партия «Move Forward Party» показала неожиданно высокий результат, заняв первое место. Несмотря на то, что в 2019 г. другим сторонникам либерально-демократического движения и партии-предшественнику победителей выборов в 2023 г. «Future Forward Party», удалось занять третье место, этот успех можно было объяснить удачным стечением обстоятельств. По этой причине вопрос победы «Move Forward Party» в 2023 г. становится темой интересной для исследования.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Научная проблема данного исследования состояла в парадоксе: как партии, созданной 3 года назад, удалось обойти, как сторонников Таксина Чиннавата, активно действовавших на политической арене Таиланда на протяжении более 20 лет, так и сторонников военно-консервативной элиты?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Исследовательский вопрос заключался в следующем: какие факторы оказались решающими для победы партии “Move Forward Party” на парламентских выборах 2023 г.?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рамках исследования была выдвинута гипотеза, что высокий процент набранных голосов был обусловлен популярностью программы данной политической партии. В связи с этим, было принято решение проанализировать, какое влияние различные факторы оказали на результат «Move Forward Party» в каждой отдельно взятой провинции.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Методология данного исследования включала в себя регрессионный и сравнительный методы анализа.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качестве переменных были выбраны следующие величины: процент населения, находящегося за чертой бедности, средняя заработная плата, процент населения в возрасте от 18 до 35 лет, а также влияние «малайского фактора». В рамках выдвинутой гипотезы процент бедного населения должен был отрицательным образом повлиять на результат выбранной партии в связи с популярностью сторонников Таксина и партии «Pheu Thai» среди наиболее бедных слоев населения. Выбор средней заработной платы и процента молодого населения в возрасте от 18 до 35 лет в качестве переменных был обусловлен утверждением тайских аналитиков, что основу электората партии «Move Forward Party» составляли средний класс и молодежь. «Малайский фактор» был принят к рассмотрению в связи со склонностью провинций, находящихся в южном регионе Таиланда и населенных преимущественно этническими малайцами, голосовать за представителей Демократической партии.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результате исследования были сделаны следующие выводы. Процент бедного населения, молодежи и малайский фактор оказали незначительное влияние на победу партии «Move Forward Party» в 2023 г. При этом была выявлена прямая взаимосвязь между уровнем средней заработной платы и процентом голосов, набранным выбранной партией. Возможно, на победу данной партии на парламентских выборах в большей степени оказали влияние другие факторы, которые также будут рассмотрены нами при дальнейшем исследовании.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Источники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литература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1. Chalermpalanupap T. An End to the Three Generals Era and a New Beginning for Thai Democracy // ISEAS Perspective. 2023.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Jatusripitak N. The Authoritarian Electoral Blueprint of Thailand’s Palang Pracharath Party May No Longer be Effective // ISEAS Perspective. 2022.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 Jatusripitak N. The Promise and Peril of Patronage Politics for Authoritarian Party-Building in Thailand // ISEAS Perspective. 2022.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 Nantavaropas, N., &amp; Sangpong, R. The Election Campaign of the Political Parties Under Thai Constitution B.E. 2560: Case Study of the General Election on the 24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of April B.E. 2562 // Journal of MCU Social Science Review. 2019, №8(2), pp. 274–288.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Pannarai, G. &amp; Maneekarn, N. Election Behavior B.E. 2562 of People in Surat Thani Province // Journal of Politics and Governance. 2022, №12(2), pp. 35–51.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ind w:firstLine="39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 Soisodsri S., Bungbua P. Patterns, Methods, and Impacts of Thai’s Election Based on the New Constitution: A Case Study of SaKaeo Province // Journal of Politics, Administration and Law. 2020, Vol. 12, No. 3.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br w:type="textWrapping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B3"/>
    <w:rsid w:val="000007D1"/>
    <w:rsid w:val="000967D7"/>
    <w:rsid w:val="001119E4"/>
    <w:rsid w:val="00275BB0"/>
    <w:rsid w:val="002A6A2D"/>
    <w:rsid w:val="002C13F5"/>
    <w:rsid w:val="003567BA"/>
    <w:rsid w:val="003722B3"/>
    <w:rsid w:val="004F14BC"/>
    <w:rsid w:val="005E386D"/>
    <w:rsid w:val="006B339E"/>
    <w:rsid w:val="00704617"/>
    <w:rsid w:val="007B4530"/>
    <w:rsid w:val="00801220"/>
    <w:rsid w:val="00884E49"/>
    <w:rsid w:val="0093713A"/>
    <w:rsid w:val="00B62411"/>
    <w:rsid w:val="00CA0150"/>
    <w:rsid w:val="00DB4176"/>
    <w:rsid w:val="00DE6E76"/>
    <w:rsid w:val="00E47437"/>
    <w:rsid w:val="5F8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%20Petrov\Downloads\&#1064;&#1072;&#1073;&#1083;&#1086;&#1085;_&#1042;&#1086;&#1089;&#1090;&#1086;&#1082;&#1086;&#1074;&#1077;&#1076;&#1077;&#1085;&#1080;&#1077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 (1).dotx</Template>
  <Pages>1</Pages>
  <Words>484</Words>
  <Characters>2760</Characters>
  <Lines>23</Lines>
  <Paragraphs>6</Paragraphs>
  <TotalTime>0</TotalTime>
  <ScaleCrop>false</ScaleCrop>
  <LinksUpToDate>false</LinksUpToDate>
  <CharactersWithSpaces>3238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2024-02-29T17:02:00Z</dcterms:created>
  <dc:creator>Egor Petrov</dc:creator>
  <cp:lastModifiedBy>Egor Petrov</cp:lastModifiedBy>
  <dcterms:modified xsi:type="dcterms:W3CDTF">2024-02-29T17:23:27Z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0814A713302C4FD099F2F4CB32A4B214_12</vt:lpwstr>
  </property>
</Properties>
</file>