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E61C7" w14:textId="4D375822" w:rsidR="0007463E" w:rsidRPr="00A20840" w:rsidRDefault="003C0AE8" w:rsidP="00A20840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  <w:r w:rsidRPr="0007463E"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  <w:t>Взаимосвязь успеваемости по предметам психолого-педагогического блока и успешностью прохождения педагогической практики</w:t>
      </w:r>
    </w:p>
    <w:p w14:paraId="41AD6820" w14:textId="792A0DC5" w:rsidR="0007463E" w:rsidRDefault="0007463E" w:rsidP="0007463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/>
          <w:b/>
          <w:bCs/>
          <w:i/>
          <w:iCs/>
          <w:color w:val="000000"/>
          <w:sz w:val="24"/>
          <w:szCs w:val="24"/>
          <w:lang w:eastAsia="ru-RU"/>
        </w:rPr>
      </w:pPr>
      <w:proofErr w:type="spellStart"/>
      <w:r w:rsidRPr="0007463E">
        <w:rPr>
          <w:rFonts w:ascii="Times New Roman" w:eastAsia="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t>Цицикашвили</w:t>
      </w:r>
      <w:proofErr w:type="spellEnd"/>
      <w:r w:rsidRPr="0007463E">
        <w:rPr>
          <w:rFonts w:ascii="Times New Roman" w:eastAsia="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</w:t>
      </w:r>
      <w:r>
        <w:rPr>
          <w:rFonts w:ascii="Times New Roman" w:eastAsia="Arial Unicode MS" w:hAnsi="Times New Roman"/>
          <w:b/>
          <w:bCs/>
          <w:i/>
          <w:iCs/>
          <w:color w:val="000000"/>
          <w:sz w:val="24"/>
          <w:szCs w:val="24"/>
          <w:lang w:eastAsia="ru-RU"/>
        </w:rPr>
        <w:t>сения Павловна</w:t>
      </w:r>
    </w:p>
    <w:p w14:paraId="69CE69C6" w14:textId="7454769A" w:rsidR="0007463E" w:rsidRDefault="00761F69" w:rsidP="0007463E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i/>
          <w:iCs/>
          <w:color w:val="000000"/>
          <w:sz w:val="24"/>
          <w:szCs w:val="24"/>
          <w:lang w:eastAsia="ru-RU"/>
        </w:rPr>
        <w:t>Студент (м</w:t>
      </w:r>
      <w:r w:rsidR="0007463E" w:rsidRPr="0007463E">
        <w:rPr>
          <w:rFonts w:ascii="Times New Roman" w:eastAsia="Arial Unicode MS" w:hAnsi="Times New Roman"/>
          <w:i/>
          <w:iCs/>
          <w:color w:val="000000"/>
          <w:sz w:val="24"/>
          <w:szCs w:val="24"/>
          <w:lang w:eastAsia="ru-RU"/>
        </w:rPr>
        <w:t>агистр</w:t>
      </w:r>
      <w:r>
        <w:rPr>
          <w:rFonts w:ascii="Times New Roman" w:eastAsia="Arial Unicode MS" w:hAnsi="Times New Roman"/>
          <w:i/>
          <w:iCs/>
          <w:color w:val="000000"/>
          <w:sz w:val="24"/>
          <w:szCs w:val="24"/>
          <w:lang w:eastAsia="ru-RU"/>
        </w:rPr>
        <w:t>)</w:t>
      </w:r>
    </w:p>
    <w:p w14:paraId="1A5D53DA" w14:textId="77777777" w:rsidR="0002461B" w:rsidRDefault="0007463E" w:rsidP="00761F69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/>
          <w:i/>
          <w:iCs/>
          <w:color w:val="000000"/>
          <w:sz w:val="24"/>
          <w:szCs w:val="24"/>
          <w:lang w:eastAsia="ru-RU"/>
        </w:rPr>
      </w:pPr>
      <w:r w:rsidRPr="0007463E">
        <w:rPr>
          <w:rFonts w:ascii="Times New Roman" w:eastAsia="Arial Unicode MS" w:hAnsi="Times New Roman"/>
          <w:i/>
          <w:iCs/>
          <w:color w:val="000000"/>
          <w:sz w:val="24"/>
          <w:szCs w:val="24"/>
          <w:lang w:eastAsia="ru-RU"/>
        </w:rPr>
        <w:t>Смоленский государственный университет</w:t>
      </w:r>
      <w:r>
        <w:rPr>
          <w:rFonts w:ascii="Times New Roman" w:eastAsia="Arial Unicode MS" w:hAnsi="Times New Roman"/>
          <w:i/>
          <w:iCs/>
          <w:color w:val="000000"/>
          <w:sz w:val="24"/>
          <w:szCs w:val="24"/>
          <w:lang w:eastAsia="ru-RU"/>
        </w:rPr>
        <w:t xml:space="preserve">, </w:t>
      </w:r>
    </w:p>
    <w:p w14:paraId="3D60D184" w14:textId="7F6E0F74" w:rsidR="0007463E" w:rsidRDefault="00714478" w:rsidP="00761F69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i/>
          <w:iCs/>
          <w:color w:val="000000"/>
          <w:sz w:val="24"/>
          <w:szCs w:val="24"/>
          <w:lang w:eastAsia="ru-RU"/>
        </w:rPr>
        <w:t>к</w:t>
      </w:r>
      <w:r w:rsidR="0002461B">
        <w:rPr>
          <w:rFonts w:ascii="Times New Roman" w:eastAsia="Arial Unicode MS" w:hAnsi="Times New Roman"/>
          <w:i/>
          <w:iCs/>
          <w:color w:val="000000"/>
          <w:sz w:val="24"/>
          <w:szCs w:val="24"/>
          <w:lang w:eastAsia="ru-RU"/>
        </w:rPr>
        <w:t xml:space="preserve">афедра педагогики и психологии, </w:t>
      </w:r>
      <w:r w:rsidR="0007463E">
        <w:rPr>
          <w:rFonts w:ascii="Times New Roman" w:eastAsia="Arial Unicode MS" w:hAnsi="Times New Roman"/>
          <w:i/>
          <w:iCs/>
          <w:color w:val="000000"/>
          <w:sz w:val="24"/>
          <w:szCs w:val="24"/>
          <w:lang w:eastAsia="ru-RU"/>
        </w:rPr>
        <w:t>Смоленск, Россия</w:t>
      </w:r>
    </w:p>
    <w:p w14:paraId="6D83AB0E" w14:textId="200C6525" w:rsidR="0007463E" w:rsidRPr="0002461B" w:rsidRDefault="00761F69" w:rsidP="00761F69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761F69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fr-FR" w:eastAsia="ru-RU"/>
        </w:rPr>
        <w:t>E</w:t>
      </w:r>
      <w:r w:rsidRPr="0002461B">
        <w:rPr>
          <w:rFonts w:ascii="Times New Roman" w:eastAsia="Arial Unicode MS" w:hAnsi="Times New Roman"/>
          <w:i/>
          <w:iCs/>
          <w:color w:val="000000"/>
          <w:sz w:val="24"/>
          <w:szCs w:val="24"/>
          <w:lang w:eastAsia="ru-RU"/>
        </w:rPr>
        <w:t>-</w:t>
      </w:r>
      <w:r w:rsidRPr="00761F69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fr-FR" w:eastAsia="ru-RU"/>
        </w:rPr>
        <w:t>mail</w:t>
      </w:r>
      <w:r w:rsidRPr="0002461B">
        <w:rPr>
          <w:rFonts w:ascii="Times New Roman" w:eastAsia="Arial Unicode MS" w:hAnsi="Times New Roman"/>
          <w:i/>
          <w:iCs/>
          <w:color w:val="000000"/>
          <w:sz w:val="24"/>
          <w:szCs w:val="24"/>
          <w:lang w:eastAsia="ru-RU"/>
        </w:rPr>
        <w:t>:</w:t>
      </w:r>
      <w:proofErr w:type="gramEnd"/>
      <w:r w:rsidRPr="0002461B">
        <w:rPr>
          <w:rFonts w:ascii="Times New Roman" w:eastAsia="Arial Unicode MS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61F69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fr-FR" w:eastAsia="ru-RU"/>
        </w:rPr>
        <w:t>xeniats</w:t>
      </w:r>
      <w:proofErr w:type="spellEnd"/>
      <w:r w:rsidRPr="0002461B">
        <w:rPr>
          <w:rFonts w:ascii="Times New Roman" w:eastAsia="Arial Unicode MS" w:hAnsi="Times New Roman"/>
          <w:i/>
          <w:iCs/>
          <w:color w:val="000000"/>
          <w:sz w:val="24"/>
          <w:szCs w:val="24"/>
          <w:lang w:eastAsia="ru-RU"/>
        </w:rPr>
        <w:t>@</w:t>
      </w:r>
      <w:proofErr w:type="spellStart"/>
      <w:r w:rsidRPr="00761F69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fr-FR" w:eastAsia="ru-RU"/>
        </w:rPr>
        <w:t>yandex</w:t>
      </w:r>
      <w:proofErr w:type="spellEnd"/>
      <w:r w:rsidRPr="0002461B">
        <w:rPr>
          <w:rFonts w:ascii="Times New Roman" w:eastAsia="Arial Unicode MS" w:hAnsi="Times New Roman"/>
          <w:i/>
          <w:iCs/>
          <w:color w:val="000000"/>
          <w:sz w:val="24"/>
          <w:szCs w:val="24"/>
          <w:lang w:eastAsia="ru-RU"/>
        </w:rPr>
        <w:t>.</w:t>
      </w:r>
      <w:r w:rsidRPr="00761F69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fr-FR" w:eastAsia="ru-RU"/>
        </w:rPr>
        <w:t>ru</w:t>
      </w:r>
    </w:p>
    <w:p w14:paraId="24998CC6" w14:textId="77777777" w:rsidR="00761F69" w:rsidRPr="0002461B" w:rsidRDefault="00761F69" w:rsidP="00761F69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14:paraId="1315FB44" w14:textId="77777777" w:rsidR="003C0AE8" w:rsidRPr="0007463E" w:rsidRDefault="003C0AE8" w:rsidP="00504E63">
      <w:pPr>
        <w:shd w:val="clear" w:color="auto" w:fill="FFFFFF"/>
        <w:spacing w:after="0" w:line="240" w:lineRule="auto"/>
        <w:ind w:firstLine="397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 современных условиях глобальных вызовов важно осуществлять подготовку специалистов, готовых и способных адаптироваться под постоянные изменения общества. Согласно исследованиям, одним из наиболее востребованных среди работодателей качеств специалиста является «ориентация на результат» [3]. Однако это отрицательно сказывается на стремлении к саморазвитию и самосовершенствованию себя как будущего профессионала [4].</w:t>
      </w:r>
    </w:p>
    <w:p w14:paraId="4D551A85" w14:textId="77777777" w:rsidR="003C0AE8" w:rsidRPr="0007463E" w:rsidRDefault="003C0AE8" w:rsidP="00504E63">
      <w:pPr>
        <w:shd w:val="clear" w:color="auto" w:fill="FFFFFF"/>
        <w:spacing w:after="0" w:line="240" w:lineRule="auto"/>
        <w:ind w:firstLine="397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Что касается педагогического образования, то на данный момент наблюдается тенденция превращения учителя в «транслятора» знаний, что ставит под угрозу его потенциал наставника, воспитателя, друга. Подобная ситуация происходит по причине разрыва между теоретической и практической подготовкой студентов педагогических специальностей [2]. Не всегда студент, имеющий высокие оценки по психологии, педагогике и методике преподавания, показывает такой же хороший результат в практической деятельности. В то же время, по мнению </w:t>
      </w:r>
      <w:proofErr w:type="spellStart"/>
      <w:r w:rsidRP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Б.Г.Ананьева</w:t>
      </w:r>
      <w:proofErr w:type="spellEnd"/>
      <w:r w:rsidRP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 полученные учащимся оценки, оказывают влияние на его отношение к выполняемым задачам [1] - высокие оценки повышают уверенность в своих силах, неудовлетворительные - напротив, снижают мотивацию.</w:t>
      </w:r>
    </w:p>
    <w:p w14:paraId="54E750B5" w14:textId="77777777" w:rsidR="003C0AE8" w:rsidRPr="0007463E" w:rsidRDefault="003C0AE8" w:rsidP="00504E63">
      <w:pPr>
        <w:shd w:val="clear" w:color="auto" w:fill="FFFFFF"/>
        <w:spacing w:after="0" w:line="240" w:lineRule="auto"/>
        <w:ind w:firstLine="397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 этой связи целью нашего исследования выступает выявление взаимосвязи полученных в семестре оценок по предметам психолого-педагогического профиля и успешностью прохождения практики в школе. Выборку составили 78 студентов бакалавриата педагогического направления подготовки Смоленского государственного университета. В качестве методов исследования были использованы: 1) онлайн-опрос студентов, прошедших первую педагогическую практику; 2) анализ отзывов школьных учителей о каждом студенте (записанном в отчетной документации по практике); 3) сравнительный анализ полученных результатов с оценками за экзамены у выбранных студентов. Для удобства интерпретации результатов вопросы были поделены на 2 части - успешное вхождение в роль учителя в начале практики, реализация себя как педагога на протяжении всей практики. Оценки за экзамены были суммированы и представляли среднее арифметическое всех оценок за экзамены (максимальная оценка - 5, минимальная - 2). Тем самым студенты были поделены на две группы: группа А (студенты, успевающие на «хорошо» и «отлично») (</w:t>
      </w:r>
      <w:r w:rsidRPr="0007463E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n</w:t>
      </w:r>
      <w:r w:rsidRP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=38), группа Б (студенты, получающие «хорошо» и «удовлетворительно») (</w:t>
      </w:r>
      <w:r w:rsidRPr="0007463E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n</w:t>
      </w:r>
      <w:r w:rsidRP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=31), группа В (студенты, имеющие оценку «удовлетворительно») (</w:t>
      </w:r>
      <w:r w:rsidRPr="0007463E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n</w:t>
      </w:r>
      <w:r w:rsidRP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=9).</w:t>
      </w:r>
    </w:p>
    <w:p w14:paraId="49101B47" w14:textId="77777777" w:rsidR="003C0AE8" w:rsidRPr="0007463E" w:rsidRDefault="003C0AE8" w:rsidP="00504E63">
      <w:pPr>
        <w:shd w:val="clear" w:color="auto" w:fill="FFFFFF"/>
        <w:spacing w:after="0" w:line="240" w:lineRule="auto"/>
        <w:ind w:firstLine="397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Исследование показало, что в первые дни педагогической практики все студенты, независимо от их оценок, в равной степени испытывали неуверенность в своих силах (48%), допускали ошибки на уроках (19%) и в плане содержания, и в плане методики преподавания. Однако студенты группы А и Б быстрее адаптировались к процессу, смогли найти общий язык с детьми, классным руководителем и родителями.</w:t>
      </w:r>
    </w:p>
    <w:p w14:paraId="09F33F60" w14:textId="77777777" w:rsidR="003C0AE8" w:rsidRPr="0007463E" w:rsidRDefault="003C0AE8" w:rsidP="00504E63">
      <w:pPr>
        <w:shd w:val="clear" w:color="auto" w:fill="FFFFFF"/>
        <w:spacing w:after="0" w:line="240" w:lineRule="auto"/>
        <w:ind w:firstLine="397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Что касается дальнейших дней педагогической практики, то многие студенты группы В (37%) не имели сложностей в нахождении индивидуального подхода к ученикам, </w:t>
      </w:r>
      <w:proofErr w:type="spellStart"/>
      <w:r w:rsidRP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коммуницировании</w:t>
      </w:r>
      <w:proofErr w:type="spellEnd"/>
      <w:r w:rsidRP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с детьми во время классных мероприятий. Также студенты данной группы были более оптимистично настроены, не сдавались, даже если допускали ошибку во время урока, то оканчивали его вовремя, умело и без лакун донося весь материал. Однако многие студенты из группы А (23%) были более подвержены перфекционизму, </w:t>
      </w:r>
      <w:r w:rsidRP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lastRenderedPageBreak/>
        <w:t>если урок шел не по их плану, а дети много отвлекались, то студенты также теряли нить объяснения и не успевали донести весь материал.</w:t>
      </w:r>
    </w:p>
    <w:p w14:paraId="53D2EB6A" w14:textId="77777777" w:rsidR="003C0AE8" w:rsidRPr="0007463E" w:rsidRDefault="003C0AE8" w:rsidP="00504E63">
      <w:pPr>
        <w:shd w:val="clear" w:color="auto" w:fill="FFFFFF"/>
        <w:spacing w:after="0" w:line="240" w:lineRule="auto"/>
        <w:ind w:firstLine="397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Проведя анализ отзывов учителей о педагогической практике студентов, нами был сделан вывод, что у студентов трех групп наблюдается явная ориентация на </w:t>
      </w:r>
      <w:r w:rsidRPr="0007463E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soft</w:t>
      </w:r>
      <w:r w:rsidRP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07463E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skills</w:t>
      </w:r>
      <w:r w:rsidRP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(коммуникабельность, лидерские качества), нежели на </w:t>
      </w:r>
      <w:r w:rsidRPr="0007463E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hard</w:t>
      </w:r>
      <w:r w:rsidRP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07463E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skills</w:t>
      </w:r>
      <w:r w:rsidRP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 что объясняется изменением образа педагога в сознании современных студентов.</w:t>
      </w:r>
    </w:p>
    <w:p w14:paraId="5D9E1B6C" w14:textId="77777777" w:rsidR="003C0AE8" w:rsidRPr="0007463E" w:rsidRDefault="003C0AE8" w:rsidP="00504E63">
      <w:pPr>
        <w:shd w:val="clear" w:color="auto" w:fill="FFFFFF"/>
        <w:spacing w:after="0" w:line="240" w:lineRule="auto"/>
        <w:ind w:firstLine="397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 целом наивысшие оценки за практику и положительные отзывы школьных учителей получили именно студенты групп А и Б (более 53% учащихся обеих групп получили оценки «4» и «5»), что вполне очевидно - «отличники» лучше осведомлены о различных методических приемах. Школьные педагоги отмечали высокую стрессоустойчивость студентов, их стремление к обучению детей, умелое использование и учебных материалов вместе с новыми образовательными технологиями, играми.</w:t>
      </w:r>
    </w:p>
    <w:p w14:paraId="158ED6E1" w14:textId="77777777" w:rsidR="003C0AE8" w:rsidRPr="0007463E" w:rsidRDefault="003C0AE8" w:rsidP="00504E63">
      <w:pPr>
        <w:shd w:val="clear" w:color="auto" w:fill="FFFFFF"/>
        <w:spacing w:after="0" w:line="240" w:lineRule="auto"/>
        <w:ind w:firstLine="397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Кроме того, в ходе нашего исследования была выявлена следующая закономерность - студенты, изучающие точные науки, имеют менее высокие оценки по педагогике, методике и психологии (у 41% респондентов средняя оценка равнялась четырем), однако вполне успешно реализуют себя на практике. Учащиеся же гуманитарных дисциплин имеют высокие оценки по предметах психолого-педагогического профиля (средняя оценка у 49% студентов - пять), уверенно применяют полученные знания на практике.</w:t>
      </w:r>
    </w:p>
    <w:p w14:paraId="23D624A5" w14:textId="77777777" w:rsidR="003C0AE8" w:rsidRPr="0007463E" w:rsidRDefault="003C0AE8" w:rsidP="00504E63">
      <w:pPr>
        <w:shd w:val="clear" w:color="auto" w:fill="FFFFFF"/>
        <w:spacing w:after="0" w:line="240" w:lineRule="auto"/>
        <w:ind w:firstLine="397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Таким образом, академические оценки по предметам психолого-педагогической направленности связаны с успешностью прохождения первой педагогической практики. Студенты, успевающие на «хорошо» и «отлично» лучше справляются с задачами, предписанными школьному учителю, у них более развита самодисциплина, организованность и целеустремленность в то время, как студенты-педагоги, получающих оценки ниже, не обладают достаточно развитыми педагогическими способностями, они испытывают трудности в грамотном объяснении материала, использовании игровых и иных технологий в учебном процессе, в решении педагогических конфликтов. Однако они более </w:t>
      </w:r>
      <w:proofErr w:type="spellStart"/>
      <w:r w:rsidRP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стрессоустойчивы</w:t>
      </w:r>
      <w:proofErr w:type="spellEnd"/>
      <w:r w:rsidRP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 пытаются найти решение в неожиданных ситуациях во время уроков, умеют выстраивать дружеские взаимоотношения с классным коллективом.</w:t>
      </w:r>
    </w:p>
    <w:p w14:paraId="69489C8A" w14:textId="77777777" w:rsidR="003C0AE8" w:rsidRPr="0007463E" w:rsidRDefault="003C0AE8" w:rsidP="0007463E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14:paraId="25281204" w14:textId="77777777" w:rsidR="00405EBE" w:rsidRDefault="00405EBE" w:rsidP="0007463E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14:paraId="730C5F49" w14:textId="77777777" w:rsidR="0007463E" w:rsidRDefault="0007463E" w:rsidP="0007463E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14:paraId="5834B34D" w14:textId="77777777" w:rsidR="0007463E" w:rsidRDefault="0007463E" w:rsidP="0007463E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14:paraId="493B93FC" w14:textId="77777777" w:rsidR="0007463E" w:rsidRDefault="0007463E" w:rsidP="0007463E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14:paraId="260EF32D" w14:textId="77777777" w:rsidR="0007463E" w:rsidRDefault="0007463E" w:rsidP="0007463E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14:paraId="50832685" w14:textId="77777777" w:rsidR="0007463E" w:rsidRPr="0007463E" w:rsidRDefault="0007463E" w:rsidP="0007463E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14:paraId="1DB03937" w14:textId="77777777" w:rsidR="00405EBE" w:rsidRPr="0007463E" w:rsidRDefault="00405EBE" w:rsidP="0007463E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14:paraId="7E4DA409" w14:textId="77777777" w:rsidR="00405EBE" w:rsidRPr="0007463E" w:rsidRDefault="00405EBE" w:rsidP="0007463E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14:paraId="66FFEA72" w14:textId="77777777" w:rsidR="00405EBE" w:rsidRPr="0007463E" w:rsidRDefault="00405EBE" w:rsidP="0007463E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</w:p>
    <w:p w14:paraId="21AA48BB" w14:textId="5012442B" w:rsidR="003C0AE8" w:rsidRPr="0007463E" w:rsidRDefault="00504E63" w:rsidP="00504E63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  <w:t>Л</w:t>
      </w:r>
      <w:r w:rsidR="003C0AE8" w:rsidRPr="0007463E">
        <w:rPr>
          <w:rFonts w:ascii="Times New Roman" w:eastAsia="Arial Unicode MS" w:hAnsi="Times New Roman"/>
          <w:b/>
          <w:bCs/>
          <w:color w:val="000000"/>
          <w:sz w:val="24"/>
          <w:szCs w:val="24"/>
          <w:lang w:eastAsia="ru-RU"/>
        </w:rPr>
        <w:t>итература</w:t>
      </w:r>
    </w:p>
    <w:p w14:paraId="1CB4E54F" w14:textId="3C53E215" w:rsidR="003C0AE8" w:rsidRPr="0007463E" w:rsidRDefault="003C0AE8" w:rsidP="0007463E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</w:t>
      </w:r>
      <w:r w:rsidRP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Ананьев Б. Г. Психология педагогической оценки. Избранные психологические труды. Москва, 1980. </w:t>
      </w:r>
    </w:p>
    <w:p w14:paraId="62CDC417" w14:textId="7D014715" w:rsidR="003C0AE8" w:rsidRPr="0007463E" w:rsidRDefault="003C0AE8" w:rsidP="0007463E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</w:t>
      </w:r>
      <w:r w:rsid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</w:t>
      </w:r>
      <w:r w:rsidR="00A2084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 </w:t>
      </w:r>
      <w:proofErr w:type="spellStart"/>
      <w:r w:rsidR="00A2084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Б</w:t>
      </w:r>
      <w:r w:rsidRP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асюк</w:t>
      </w:r>
      <w:proofErr w:type="spellEnd"/>
      <w:r w:rsidRP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В.С. Современные тенденции подготовки педагогов в условиях меняющихся социальных вызовов // Вестник московского университета. </w:t>
      </w:r>
      <w:r w:rsidR="00714478" w:rsidRP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202</w:t>
      </w:r>
      <w:r w:rsidR="0071447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2, </w:t>
      </w:r>
      <w:r w:rsidRP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Серия 20: педагогическое образование</w:t>
      </w:r>
      <w:r w:rsid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 w:rsidRP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№</w:t>
      </w:r>
      <w:r w:rsidRP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3. С. </w:t>
      </w:r>
      <w:r w:rsidR="0007463E" w:rsidRP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38–55</w:t>
      </w:r>
      <w:r w:rsidR="0071447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. </w:t>
      </w:r>
    </w:p>
    <w:p w14:paraId="0AE88FA2" w14:textId="667E1D6A" w:rsidR="003C0AE8" w:rsidRPr="0007463E" w:rsidRDefault="003C0AE8" w:rsidP="0007463E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</w:pPr>
      <w:r w:rsidRP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3</w:t>
      </w:r>
      <w:r w:rsidR="0071447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 </w:t>
      </w:r>
      <w:r w:rsidRP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Исследование профиля </w:t>
      </w:r>
      <w:proofErr w:type="spellStart"/>
      <w:r w:rsidRP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надпрофессиональных</w:t>
      </w:r>
      <w:proofErr w:type="spellEnd"/>
      <w:r w:rsidRP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компетенций, востребованных ведущими работодателями при приеме на работу студентов и выпускников университетов и молодых специалистов / Е. А. Степашкина, А. К. Суходоев, Д.Ю. </w:t>
      </w:r>
      <w:proofErr w:type="spellStart"/>
      <w:r w:rsidRP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Гужеля</w:t>
      </w:r>
      <w:proofErr w:type="spellEnd"/>
      <w:r w:rsidRP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; Национальный исследовательский университет «Высшая школа экономики», Институт образования. М</w:t>
      </w:r>
      <w:r w:rsidRPr="0007463E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 xml:space="preserve">.: </w:t>
      </w:r>
      <w:r w:rsidRP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НИУ</w:t>
      </w:r>
      <w:r w:rsidRPr="0007463E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 xml:space="preserve"> </w:t>
      </w:r>
      <w:r w:rsidRPr="0007463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ВШЭ</w:t>
      </w:r>
      <w:r w:rsidRPr="0007463E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 xml:space="preserve">, 2022. </w:t>
      </w:r>
    </w:p>
    <w:p w14:paraId="172140FF" w14:textId="2F85EF6A" w:rsidR="0007463E" w:rsidRPr="0007463E" w:rsidRDefault="003C0AE8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</w:pPr>
      <w:r w:rsidRPr="0007463E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4</w:t>
      </w:r>
      <w:r w:rsidR="00714478" w:rsidRPr="00714478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 xml:space="preserve">. </w:t>
      </w:r>
      <w:r w:rsidRPr="0007463E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 xml:space="preserve">Vidal </w:t>
      </w:r>
      <w:proofErr w:type="spellStart"/>
      <w:r w:rsidRPr="0007463E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Rodeiro</w:t>
      </w:r>
      <w:proofErr w:type="spellEnd"/>
      <w:r w:rsidRPr="0007463E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 xml:space="preserve"> C.</w:t>
      </w:r>
      <w:r w:rsidR="00714478" w:rsidRPr="00A20840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,</w:t>
      </w:r>
      <w:r w:rsidRPr="0007463E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07463E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Zanini</w:t>
      </w:r>
      <w:proofErr w:type="spellEnd"/>
      <w:r w:rsidRPr="0007463E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 xml:space="preserve"> N. The role of the A* grade at A level as a predictor of university performance in the United Kingdom</w:t>
      </w:r>
      <w:r w:rsidR="0007463E" w:rsidRPr="0007463E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 xml:space="preserve"> // </w:t>
      </w:r>
      <w:r w:rsidRPr="0007463E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Oxford Review of Education</w:t>
      </w:r>
      <w:r w:rsidR="0007463E" w:rsidRPr="0007463E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. 2015</w:t>
      </w:r>
      <w:r w:rsidR="0007463E" w:rsidRPr="00714478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, №</w:t>
      </w:r>
      <w:r w:rsidRPr="0007463E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41(5)</w:t>
      </w:r>
      <w:r w:rsidR="0007463E" w:rsidRPr="00714478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 xml:space="preserve">. </w:t>
      </w:r>
      <w:r w:rsidR="0071447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</w:t>
      </w:r>
      <w:r w:rsidR="0007463E" w:rsidRPr="00714478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.</w:t>
      </w:r>
      <w:r w:rsidRPr="0007463E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 xml:space="preserve"> </w:t>
      </w:r>
      <w:r w:rsidR="0007463E" w:rsidRPr="0007463E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647–670</w:t>
      </w:r>
      <w:r w:rsidRPr="0007463E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>.</w:t>
      </w:r>
      <w:r w:rsidR="0007463E" w:rsidRPr="0007463E">
        <w:rPr>
          <w:rFonts w:ascii="Times New Roman" w:eastAsia="Arial Unicode MS" w:hAnsi="Times New Roman"/>
          <w:color w:val="000000"/>
          <w:sz w:val="24"/>
          <w:szCs w:val="24"/>
          <w:lang w:val="en-US" w:eastAsia="ru-RU"/>
        </w:rPr>
        <w:t xml:space="preserve"> </w:t>
      </w:r>
    </w:p>
    <w:sectPr w:rsidR="0007463E" w:rsidRPr="0007463E" w:rsidSect="0007463E">
      <w:pgSz w:w="11906" w:h="16838" w:code="9"/>
      <w:pgMar w:top="1134" w:right="1361" w:bottom="1134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060B7" w14:textId="77777777" w:rsidR="00C74B1D" w:rsidRDefault="00C74B1D" w:rsidP="00125FDF">
      <w:pPr>
        <w:spacing w:after="0" w:line="240" w:lineRule="auto"/>
      </w:pPr>
      <w:r>
        <w:separator/>
      </w:r>
    </w:p>
  </w:endnote>
  <w:endnote w:type="continuationSeparator" w:id="0">
    <w:p w14:paraId="1BA6EFB3" w14:textId="77777777" w:rsidR="00C74B1D" w:rsidRDefault="00C74B1D" w:rsidP="00125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9095C" w14:textId="77777777" w:rsidR="00C74B1D" w:rsidRDefault="00C74B1D" w:rsidP="00125FDF">
      <w:pPr>
        <w:spacing w:after="0" w:line="240" w:lineRule="auto"/>
      </w:pPr>
      <w:r>
        <w:separator/>
      </w:r>
    </w:p>
  </w:footnote>
  <w:footnote w:type="continuationSeparator" w:id="0">
    <w:p w14:paraId="6F03D64D" w14:textId="77777777" w:rsidR="00C74B1D" w:rsidRDefault="00C74B1D" w:rsidP="00125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5024"/>
    <w:multiLevelType w:val="hybridMultilevel"/>
    <w:tmpl w:val="89C84B3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9C737DA"/>
    <w:multiLevelType w:val="hybridMultilevel"/>
    <w:tmpl w:val="C518BC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1C3BB9"/>
    <w:multiLevelType w:val="hybridMultilevel"/>
    <w:tmpl w:val="3EB88F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4648C"/>
    <w:multiLevelType w:val="hybridMultilevel"/>
    <w:tmpl w:val="6BD690EA"/>
    <w:lvl w:ilvl="0" w:tplc="8104E644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BA6F38"/>
    <w:multiLevelType w:val="hybridMultilevel"/>
    <w:tmpl w:val="0E22B472"/>
    <w:lvl w:ilvl="0" w:tplc="5D1219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BD70E3F"/>
    <w:multiLevelType w:val="hybridMultilevel"/>
    <w:tmpl w:val="E5826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10A24"/>
    <w:multiLevelType w:val="hybridMultilevel"/>
    <w:tmpl w:val="BA083936"/>
    <w:lvl w:ilvl="0" w:tplc="A2F074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5E3468"/>
    <w:multiLevelType w:val="hybridMultilevel"/>
    <w:tmpl w:val="39C245B0"/>
    <w:lvl w:ilvl="0" w:tplc="051E96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E318F0"/>
    <w:multiLevelType w:val="hybridMultilevel"/>
    <w:tmpl w:val="E9169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823E5"/>
    <w:multiLevelType w:val="hybridMultilevel"/>
    <w:tmpl w:val="6358A6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8812125"/>
    <w:multiLevelType w:val="hybridMultilevel"/>
    <w:tmpl w:val="D06AFD40"/>
    <w:lvl w:ilvl="0" w:tplc="9B4E961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60052"/>
    <w:multiLevelType w:val="hybridMultilevel"/>
    <w:tmpl w:val="F60E3C4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22753372">
    <w:abstractNumId w:val="10"/>
  </w:num>
  <w:num w:numId="2" w16cid:durableId="237789363">
    <w:abstractNumId w:val="8"/>
  </w:num>
  <w:num w:numId="3" w16cid:durableId="2023362233">
    <w:abstractNumId w:val="1"/>
  </w:num>
  <w:num w:numId="4" w16cid:durableId="327489511">
    <w:abstractNumId w:val="3"/>
  </w:num>
  <w:num w:numId="5" w16cid:durableId="750468258">
    <w:abstractNumId w:val="11"/>
  </w:num>
  <w:num w:numId="6" w16cid:durableId="1641839501">
    <w:abstractNumId w:val="6"/>
  </w:num>
  <w:num w:numId="7" w16cid:durableId="417099950">
    <w:abstractNumId w:val="5"/>
  </w:num>
  <w:num w:numId="8" w16cid:durableId="271400912">
    <w:abstractNumId w:val="4"/>
  </w:num>
  <w:num w:numId="9" w16cid:durableId="1155872816">
    <w:abstractNumId w:val="0"/>
  </w:num>
  <w:num w:numId="10" w16cid:durableId="1132938415">
    <w:abstractNumId w:val="9"/>
  </w:num>
  <w:num w:numId="11" w16cid:durableId="896163252">
    <w:abstractNumId w:val="7"/>
  </w:num>
  <w:num w:numId="12" w16cid:durableId="111559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2A"/>
    <w:rsid w:val="00016FBD"/>
    <w:rsid w:val="00017D8B"/>
    <w:rsid w:val="0002461B"/>
    <w:rsid w:val="000408A5"/>
    <w:rsid w:val="00044C58"/>
    <w:rsid w:val="00052794"/>
    <w:rsid w:val="00061380"/>
    <w:rsid w:val="0007463E"/>
    <w:rsid w:val="00081B20"/>
    <w:rsid w:val="000B2E52"/>
    <w:rsid w:val="000B3640"/>
    <w:rsid w:val="000D4CA5"/>
    <w:rsid w:val="000E27A0"/>
    <w:rsid w:val="000E4607"/>
    <w:rsid w:val="00125FDF"/>
    <w:rsid w:val="00162B50"/>
    <w:rsid w:val="0017528B"/>
    <w:rsid w:val="00181BD4"/>
    <w:rsid w:val="001C799D"/>
    <w:rsid w:val="001E4D0D"/>
    <w:rsid w:val="001E5804"/>
    <w:rsid w:val="002018A3"/>
    <w:rsid w:val="00211CF2"/>
    <w:rsid w:val="00215B21"/>
    <w:rsid w:val="00225E7B"/>
    <w:rsid w:val="0022792C"/>
    <w:rsid w:val="00227B20"/>
    <w:rsid w:val="00241168"/>
    <w:rsid w:val="0025304A"/>
    <w:rsid w:val="0025471D"/>
    <w:rsid w:val="00274494"/>
    <w:rsid w:val="00285588"/>
    <w:rsid w:val="00296426"/>
    <w:rsid w:val="002C212F"/>
    <w:rsid w:val="002D7A57"/>
    <w:rsid w:val="002F5C49"/>
    <w:rsid w:val="002F7E6E"/>
    <w:rsid w:val="00354608"/>
    <w:rsid w:val="00357FF0"/>
    <w:rsid w:val="003A59ED"/>
    <w:rsid w:val="003C0AE8"/>
    <w:rsid w:val="003D43B8"/>
    <w:rsid w:val="003D553A"/>
    <w:rsid w:val="003E2246"/>
    <w:rsid w:val="003F6381"/>
    <w:rsid w:val="00402856"/>
    <w:rsid w:val="00405EBE"/>
    <w:rsid w:val="00424510"/>
    <w:rsid w:val="00443879"/>
    <w:rsid w:val="00447928"/>
    <w:rsid w:val="00473350"/>
    <w:rsid w:val="00480454"/>
    <w:rsid w:val="00495943"/>
    <w:rsid w:val="004E1F74"/>
    <w:rsid w:val="004F6BEB"/>
    <w:rsid w:val="00504BFB"/>
    <w:rsid w:val="00504E63"/>
    <w:rsid w:val="00505694"/>
    <w:rsid w:val="005070AB"/>
    <w:rsid w:val="00527F89"/>
    <w:rsid w:val="00536DE2"/>
    <w:rsid w:val="0054473A"/>
    <w:rsid w:val="005A0470"/>
    <w:rsid w:val="005A27FD"/>
    <w:rsid w:val="005B0B0A"/>
    <w:rsid w:val="005B4D65"/>
    <w:rsid w:val="005E03B4"/>
    <w:rsid w:val="005E26EE"/>
    <w:rsid w:val="005E3DCF"/>
    <w:rsid w:val="005E7140"/>
    <w:rsid w:val="00605444"/>
    <w:rsid w:val="00634796"/>
    <w:rsid w:val="006A754A"/>
    <w:rsid w:val="00714478"/>
    <w:rsid w:val="00733ED3"/>
    <w:rsid w:val="007370F0"/>
    <w:rsid w:val="00744230"/>
    <w:rsid w:val="00761F69"/>
    <w:rsid w:val="00772B87"/>
    <w:rsid w:val="00776841"/>
    <w:rsid w:val="0079574B"/>
    <w:rsid w:val="007A04C6"/>
    <w:rsid w:val="007B6101"/>
    <w:rsid w:val="007B7D2A"/>
    <w:rsid w:val="007E23E2"/>
    <w:rsid w:val="007E47C9"/>
    <w:rsid w:val="007E4823"/>
    <w:rsid w:val="007E4BB1"/>
    <w:rsid w:val="0081292F"/>
    <w:rsid w:val="0082601A"/>
    <w:rsid w:val="00853DEA"/>
    <w:rsid w:val="00863D86"/>
    <w:rsid w:val="00880CFF"/>
    <w:rsid w:val="008820A3"/>
    <w:rsid w:val="008833FE"/>
    <w:rsid w:val="00885483"/>
    <w:rsid w:val="00897C7C"/>
    <w:rsid w:val="008A0959"/>
    <w:rsid w:val="008A3C48"/>
    <w:rsid w:val="008C0247"/>
    <w:rsid w:val="00906564"/>
    <w:rsid w:val="009143A6"/>
    <w:rsid w:val="009422C2"/>
    <w:rsid w:val="0097613D"/>
    <w:rsid w:val="00980F76"/>
    <w:rsid w:val="00994AE7"/>
    <w:rsid w:val="009A6EA6"/>
    <w:rsid w:val="009A7BE6"/>
    <w:rsid w:val="009B26B3"/>
    <w:rsid w:val="00A20840"/>
    <w:rsid w:val="00A314AE"/>
    <w:rsid w:val="00A43703"/>
    <w:rsid w:val="00A4576C"/>
    <w:rsid w:val="00A45A7D"/>
    <w:rsid w:val="00AA3177"/>
    <w:rsid w:val="00AF0D0D"/>
    <w:rsid w:val="00B00794"/>
    <w:rsid w:val="00B126AE"/>
    <w:rsid w:val="00B4038B"/>
    <w:rsid w:val="00B62B0B"/>
    <w:rsid w:val="00B66B4B"/>
    <w:rsid w:val="00B95E39"/>
    <w:rsid w:val="00BE3E12"/>
    <w:rsid w:val="00C27381"/>
    <w:rsid w:val="00C65D2C"/>
    <w:rsid w:val="00C74B1D"/>
    <w:rsid w:val="00C83A58"/>
    <w:rsid w:val="00C87584"/>
    <w:rsid w:val="00C918DA"/>
    <w:rsid w:val="00CA042B"/>
    <w:rsid w:val="00CA0976"/>
    <w:rsid w:val="00CA3447"/>
    <w:rsid w:val="00CA5477"/>
    <w:rsid w:val="00CD069C"/>
    <w:rsid w:val="00CD15B8"/>
    <w:rsid w:val="00CF4167"/>
    <w:rsid w:val="00D024B3"/>
    <w:rsid w:val="00D07CC3"/>
    <w:rsid w:val="00D22FD3"/>
    <w:rsid w:val="00D470C7"/>
    <w:rsid w:val="00D47248"/>
    <w:rsid w:val="00D52B0C"/>
    <w:rsid w:val="00D55DE8"/>
    <w:rsid w:val="00D5796C"/>
    <w:rsid w:val="00D6090C"/>
    <w:rsid w:val="00D859A9"/>
    <w:rsid w:val="00D9628E"/>
    <w:rsid w:val="00DF5534"/>
    <w:rsid w:val="00E01438"/>
    <w:rsid w:val="00E05659"/>
    <w:rsid w:val="00E32A71"/>
    <w:rsid w:val="00E51D31"/>
    <w:rsid w:val="00E55705"/>
    <w:rsid w:val="00E5763C"/>
    <w:rsid w:val="00E7000A"/>
    <w:rsid w:val="00E70CB5"/>
    <w:rsid w:val="00E77002"/>
    <w:rsid w:val="00E91D82"/>
    <w:rsid w:val="00E95808"/>
    <w:rsid w:val="00EA0EC8"/>
    <w:rsid w:val="00EE24C9"/>
    <w:rsid w:val="00EE2952"/>
    <w:rsid w:val="00F02C04"/>
    <w:rsid w:val="00F069E9"/>
    <w:rsid w:val="00F11818"/>
    <w:rsid w:val="00F125F1"/>
    <w:rsid w:val="00F1470A"/>
    <w:rsid w:val="00F70636"/>
    <w:rsid w:val="00F86BB7"/>
    <w:rsid w:val="00F90114"/>
    <w:rsid w:val="00FA2B9B"/>
    <w:rsid w:val="00FD6D61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21D0"/>
  <w15:chartTrackingRefBased/>
  <w15:docId w15:val="{603708EB-8E9F-6A4B-B64B-26ECAAE2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246"/>
    <w:pPr>
      <w:ind w:left="720"/>
      <w:contextualSpacing/>
    </w:pPr>
  </w:style>
  <w:style w:type="character" w:styleId="a4">
    <w:name w:val="Hyperlink"/>
    <w:uiPriority w:val="99"/>
    <w:unhideWhenUsed/>
    <w:rsid w:val="009B26B3"/>
    <w:rPr>
      <w:color w:val="0563C1"/>
      <w:u w:val="single"/>
    </w:rPr>
  </w:style>
  <w:style w:type="paragraph" w:styleId="a5">
    <w:name w:val="No Spacing"/>
    <w:qFormat/>
    <w:rsid w:val="009B26B3"/>
    <w:rPr>
      <w:rFonts w:eastAsia="Times New Roman"/>
      <w:sz w:val="22"/>
      <w:szCs w:val="22"/>
    </w:rPr>
  </w:style>
  <w:style w:type="paragraph" w:customStyle="1" w:styleId="a6">
    <w:name w:val="Обычный (веб)"/>
    <w:aliases w:val="Обычный (Web)"/>
    <w:basedOn w:val="a"/>
    <w:uiPriority w:val="99"/>
    <w:qFormat/>
    <w:rsid w:val="000B3640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footnote text"/>
    <w:basedOn w:val="a"/>
    <w:link w:val="a8"/>
    <w:semiHidden/>
    <w:unhideWhenUsed/>
    <w:rsid w:val="00125FD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rsid w:val="00125FDF"/>
    <w:rPr>
      <w:rFonts w:ascii="Times New Roman" w:eastAsia="Times New Roman" w:hAnsi="Times New Roman"/>
    </w:rPr>
  </w:style>
  <w:style w:type="character" w:styleId="a9">
    <w:name w:val="footnote reference"/>
    <w:semiHidden/>
    <w:unhideWhenUsed/>
    <w:rsid w:val="00125FDF"/>
    <w:rPr>
      <w:vertAlign w:val="superscript"/>
    </w:rPr>
  </w:style>
  <w:style w:type="character" w:styleId="aa">
    <w:name w:val="Unresolved Mention"/>
    <w:uiPriority w:val="99"/>
    <w:semiHidden/>
    <w:unhideWhenUsed/>
    <w:rsid w:val="007E4823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3A59ED"/>
  </w:style>
  <w:style w:type="paragraph" w:customStyle="1" w:styleId="ab">
    <w:name w:val="По умолчанию"/>
    <w:rsid w:val="00F125F1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styleId="ac">
    <w:name w:val="FollowedHyperlink"/>
    <w:uiPriority w:val="99"/>
    <w:semiHidden/>
    <w:unhideWhenUsed/>
    <w:rsid w:val="00D9628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9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7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1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6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6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1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3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5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4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1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7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CB463-AEE5-444B-B5B8-6EEA1CD2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Kseniia Tsitsikashvili</cp:lastModifiedBy>
  <cp:revision>9</cp:revision>
  <dcterms:created xsi:type="dcterms:W3CDTF">2024-02-16T11:16:00Z</dcterms:created>
  <dcterms:modified xsi:type="dcterms:W3CDTF">2024-03-18T10:13:00Z</dcterms:modified>
</cp:coreProperties>
</file>