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F4" w:rsidRDefault="00B33A98" w:rsidP="00B33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98">
        <w:rPr>
          <w:rFonts w:ascii="Times New Roman" w:hAnsi="Times New Roman" w:cs="Times New Roman"/>
          <w:b/>
          <w:sz w:val="24"/>
          <w:szCs w:val="24"/>
        </w:rPr>
        <w:t>Интерпретация контрадикторных антонимов в ингушском, русском и английском языках</w:t>
      </w:r>
    </w:p>
    <w:p w:rsidR="00B33A98" w:rsidRDefault="00B33A98" w:rsidP="00B33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Ахметовна</w:t>
      </w:r>
      <w:proofErr w:type="spellEnd"/>
    </w:p>
    <w:p w:rsidR="00B33A98" w:rsidRDefault="00B33A98" w:rsidP="00B33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Ингушского государственного университета,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Магас</w:t>
      </w:r>
      <w:proofErr w:type="spellEnd"/>
      <w:r>
        <w:rPr>
          <w:rFonts w:ascii="Times New Roman" w:hAnsi="Times New Roman" w:cs="Times New Roman"/>
          <w:sz w:val="24"/>
          <w:szCs w:val="24"/>
        </w:rPr>
        <w:t>, Россия</w:t>
      </w:r>
    </w:p>
    <w:p w:rsidR="00B33A98" w:rsidRPr="00B33A98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 xml:space="preserve">Аннотация: </w:t>
      </w:r>
      <w:proofErr w:type="gramStart"/>
      <w:r w:rsidRPr="00B33A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A98">
        <w:rPr>
          <w:rFonts w:ascii="Times New Roman" w:hAnsi="Times New Roman" w:cs="Times New Roman"/>
          <w:sz w:val="24"/>
          <w:szCs w:val="24"/>
        </w:rPr>
        <w:t xml:space="preserve"> статье анализируются контрадикторные антонимы ингушского, немецкого и русского языков в сравнительно-сопоставительном аспекте. </w:t>
      </w:r>
    </w:p>
    <w:p w:rsidR="00B33A98" w:rsidRPr="00B33A98" w:rsidRDefault="008A04ED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антонимия</w:t>
      </w:r>
      <w:bookmarkStart w:id="0" w:name="_GoBack"/>
      <w:bookmarkEnd w:id="0"/>
      <w:r w:rsidR="00B33A98" w:rsidRPr="00B33A98">
        <w:rPr>
          <w:rFonts w:ascii="Times New Roman" w:hAnsi="Times New Roman" w:cs="Times New Roman"/>
          <w:sz w:val="24"/>
          <w:szCs w:val="24"/>
        </w:rPr>
        <w:t>, контрадикторный, немецкий язык, ингушский язык, номинативный, эргативный.</w:t>
      </w:r>
    </w:p>
    <w:p w:rsidR="00B33A98" w:rsidRPr="00B33A98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Антонимы, в различных лексикографических изданиях определяются как языковые единицы одной и той же части речи, обладающие соотносительным друг с другом противоположным значением. Функция различных видов антонимов неродственных языков указывает на четыре типа антонимии, которая понимается как «тип семантических отношений я</w:t>
      </w:r>
      <w:r w:rsidR="00E70233">
        <w:rPr>
          <w:rFonts w:ascii="Times New Roman" w:hAnsi="Times New Roman" w:cs="Times New Roman"/>
          <w:sz w:val="24"/>
          <w:szCs w:val="24"/>
        </w:rPr>
        <w:t>зыковых единиц одного уровня» [Ефремова:</w:t>
      </w:r>
      <w:r w:rsidRPr="00B33A98">
        <w:rPr>
          <w:rFonts w:ascii="Times New Roman" w:hAnsi="Times New Roman" w:cs="Times New Roman"/>
          <w:sz w:val="24"/>
          <w:szCs w:val="24"/>
        </w:rPr>
        <w:t xml:space="preserve"> 23], одним из которых являются контрадикторные антонимы, включающие слова, представляющие противо</w:t>
      </w:r>
      <w:r>
        <w:rPr>
          <w:rFonts w:ascii="Times New Roman" w:hAnsi="Times New Roman" w:cs="Times New Roman"/>
          <w:sz w:val="24"/>
          <w:szCs w:val="24"/>
        </w:rPr>
        <w:t>речащие понятия (типа Х – не X)</w:t>
      </w:r>
      <w:r w:rsidRPr="00B33A98">
        <w:rPr>
          <w:rFonts w:ascii="Times New Roman" w:hAnsi="Times New Roman" w:cs="Times New Roman"/>
          <w:sz w:val="24"/>
          <w:szCs w:val="24"/>
        </w:rPr>
        <w:t>.  Контрадикторные антонимы знаменательны тем, что обозначают «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противопоставленность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едметов, признаков, процессов, </w:t>
      </w:r>
      <w:r w:rsidR="00E70233">
        <w:rPr>
          <w:rFonts w:ascii="Times New Roman" w:hAnsi="Times New Roman" w:cs="Times New Roman"/>
          <w:sz w:val="24"/>
          <w:szCs w:val="24"/>
        </w:rPr>
        <w:t>отношений» [</w:t>
      </w:r>
      <w:proofErr w:type="spellStart"/>
      <w:r w:rsidR="00E70233">
        <w:rPr>
          <w:rFonts w:ascii="Times New Roman" w:hAnsi="Times New Roman" w:cs="Times New Roman"/>
          <w:sz w:val="24"/>
          <w:szCs w:val="24"/>
        </w:rPr>
        <w:t>Жеребило</w:t>
      </w:r>
      <w:proofErr w:type="spellEnd"/>
      <w:r w:rsidR="00E70233">
        <w:rPr>
          <w:rFonts w:ascii="Times New Roman" w:hAnsi="Times New Roman" w:cs="Times New Roman"/>
          <w:sz w:val="24"/>
          <w:szCs w:val="24"/>
        </w:rPr>
        <w:t>:</w:t>
      </w:r>
      <w:r w:rsidRPr="00B33A98">
        <w:rPr>
          <w:rFonts w:ascii="Times New Roman" w:hAnsi="Times New Roman" w:cs="Times New Roman"/>
          <w:sz w:val="24"/>
          <w:szCs w:val="24"/>
        </w:rPr>
        <w:t xml:space="preserve"> 40], которые вступают не в противоположны</w:t>
      </w:r>
      <w:r w:rsidR="00443F37">
        <w:rPr>
          <w:rFonts w:ascii="Times New Roman" w:hAnsi="Times New Roman" w:cs="Times New Roman"/>
          <w:sz w:val="24"/>
          <w:szCs w:val="24"/>
        </w:rPr>
        <w:t>е, а в противоречащие отношения.</w:t>
      </w:r>
      <w:r w:rsidRPr="00B3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98" w:rsidRPr="00B33A98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Актуальность избранной темы заключается в том, что словообразовательные процессы в неродственных языках не обязательно совпадают. Морфемы, уча</w:t>
      </w:r>
      <w:r w:rsidR="008A04ED">
        <w:rPr>
          <w:rFonts w:ascii="Times New Roman" w:hAnsi="Times New Roman" w:cs="Times New Roman"/>
          <w:sz w:val="24"/>
          <w:szCs w:val="24"/>
        </w:rPr>
        <w:t xml:space="preserve">ствующие, в создании новых слов, </w:t>
      </w:r>
      <w:r w:rsidRPr="00B33A98">
        <w:rPr>
          <w:rFonts w:ascii="Times New Roman" w:hAnsi="Times New Roman" w:cs="Times New Roman"/>
          <w:sz w:val="24"/>
          <w:szCs w:val="24"/>
        </w:rPr>
        <w:t>демонстрируют разницу в деривационных процессах эргативных и номинативных языков.</w:t>
      </w:r>
    </w:p>
    <w:p w:rsidR="00B33A98" w:rsidRPr="00B33A98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 xml:space="preserve">Объектом исследования в статье избран пласт контрадикторных антонимов русского, ингушского и немецкого языков, противопоставленный компонент антонимической пары которых образуется посредством различного рода отрицания.  </w:t>
      </w:r>
    </w:p>
    <w:p w:rsidR="00B33A98" w:rsidRPr="00B33A98" w:rsidRDefault="00E70233" w:rsidP="00E70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3A98" w:rsidRPr="00B33A98">
        <w:rPr>
          <w:rFonts w:ascii="Times New Roman" w:hAnsi="Times New Roman" w:cs="Times New Roman"/>
          <w:sz w:val="24"/>
          <w:szCs w:val="24"/>
        </w:rPr>
        <w:t xml:space="preserve">  Основная цель анализа контрадикторных антонимов избранных для исследования языков, заключается в толковании структуры производных антонимов.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F0616" w:rsidRPr="00443F37" w:rsidTr="005F0616">
        <w:tc>
          <w:tcPr>
            <w:tcW w:w="4530" w:type="dxa"/>
          </w:tcPr>
          <w:p w:rsidR="005F0616" w:rsidRPr="005F0616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лоха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</w:t>
            </w:r>
            <w:proofErr w:type="spellStart"/>
            <w:r w:rsidR="00ED54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ъаьстта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шийна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хайр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D5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5467">
              <w:rPr>
                <w:rFonts w:ascii="Times New Roman" w:hAnsi="Times New Roman" w:cs="Times New Roman"/>
                <w:sz w:val="24"/>
                <w:szCs w:val="24"/>
              </w:rPr>
              <w:t>рузкъа</w:t>
            </w:r>
            <w:proofErr w:type="spellEnd"/>
            <w:r w:rsidR="00ED5467">
              <w:rPr>
                <w:rFonts w:ascii="Times New Roman" w:hAnsi="Times New Roman" w:cs="Times New Roman"/>
                <w:sz w:val="24"/>
                <w:szCs w:val="24"/>
              </w:rPr>
              <w:t xml:space="preserve">, дикаг1дар </w:t>
            </w:r>
            <w:proofErr w:type="spellStart"/>
            <w:r w:rsidR="00ED5467">
              <w:rPr>
                <w:rFonts w:ascii="Times New Roman" w:hAnsi="Times New Roman" w:cs="Times New Roman"/>
                <w:sz w:val="24"/>
                <w:szCs w:val="24"/>
              </w:rPr>
              <w:t>леха</w:t>
            </w:r>
            <w:proofErr w:type="spellEnd"/>
            <w:r w:rsidR="00ED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саг.</w:t>
            </w:r>
          </w:p>
          <w:p w:rsidR="005F0616" w:rsidRPr="005F0616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Корыстный (прил.) –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тремящийся, прежде всего, к личной выгоде, корыстолюбивый.</w:t>
            </w:r>
          </w:p>
          <w:p w:rsidR="005F0616" w:rsidRDefault="00ED5467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Eigennützig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‒i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erster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Linie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der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Suche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persönlichem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ewinn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von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Eigennutz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bestimmt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4530" w:type="dxa"/>
          </w:tcPr>
          <w:p w:rsidR="005F0616" w:rsidRPr="00443F37" w:rsidRDefault="00ED5467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Пай</w:t>
            </w:r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ца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лоха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белг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ъаьста</w:t>
            </w:r>
            <w:proofErr w:type="spellEnd"/>
            <w:r w:rsidR="005F0616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шийна</w:t>
            </w:r>
            <w:proofErr w:type="spellEnd"/>
            <w:r w:rsidR="005F0616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хаг</w:t>
            </w:r>
            <w:proofErr w:type="spellEnd"/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дикаг</w:t>
            </w:r>
            <w:proofErr w:type="spellEnd"/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лоха</w:t>
            </w:r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саг</w:t>
            </w:r>
            <w:r w:rsidR="00443F37" w:rsidRPr="0044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616" w:rsidRPr="005F0616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Бескорыстный (прил.) –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е стремящийся к личной выгод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е, не корыстолюбивый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Тариева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: 22].</w:t>
            </w:r>
          </w:p>
          <w:p w:rsidR="005F0616" w:rsidRPr="00ED5467" w:rsidRDefault="00ED5467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neigenn</w:t>
            </w:r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tzig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‒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elbstlos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egoistiscsh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616" w:rsidRPr="00443F37" w:rsidRDefault="005F0616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uneigenn</w:t>
            </w:r>
            <w:proofErr w:type="spellEnd"/>
            <w:r w:rsidRPr="00443F3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tzig</w:t>
            </w:r>
            <w:proofErr w:type="spellEnd"/>
            <w:r w:rsidRPr="0044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handeln</w:t>
            </w:r>
            <w:proofErr w:type="spellEnd"/>
            <w:r w:rsidRPr="0044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3A98" w:rsidRPr="00B33A98" w:rsidRDefault="00ED5467" w:rsidP="005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Антонимом к </w:t>
      </w:r>
      <w:r w:rsidR="00B33A98" w:rsidRPr="00B33A98">
        <w:rPr>
          <w:rFonts w:ascii="Times New Roman" w:hAnsi="Times New Roman" w:cs="Times New Roman"/>
          <w:sz w:val="24"/>
          <w:szCs w:val="24"/>
        </w:rPr>
        <w:t>сочетанию '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 лоха' в ингушском языке является '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 лоха'. Во втором случае отрицательный антоним возникает посредством добавления отрицательной частицы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>, которая аналитически примыкает ко второму слову пары</w:t>
      </w:r>
      <w:r w:rsidR="008A04ED">
        <w:rPr>
          <w:rFonts w:ascii="Times New Roman" w:hAnsi="Times New Roman" w:cs="Times New Roman"/>
          <w:sz w:val="24"/>
          <w:szCs w:val="24"/>
        </w:rPr>
        <w:t xml:space="preserve">. </w:t>
      </w:r>
      <w:r w:rsidR="00B33A98" w:rsidRPr="00B33A98">
        <w:rPr>
          <w:rFonts w:ascii="Times New Roman" w:hAnsi="Times New Roman" w:cs="Times New Roman"/>
          <w:sz w:val="24"/>
          <w:szCs w:val="24"/>
        </w:rPr>
        <w:t>В немецком же, как и в русском для образования антонима используется о</w:t>
      </w:r>
      <w:r>
        <w:rPr>
          <w:rFonts w:ascii="Times New Roman" w:hAnsi="Times New Roman" w:cs="Times New Roman"/>
          <w:sz w:val="24"/>
          <w:szCs w:val="24"/>
        </w:rPr>
        <w:t xml:space="preserve">трицательный префикс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- и бес-.</w:t>
      </w:r>
      <w:r w:rsidR="00B33A98" w:rsidRPr="00B3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16" w:rsidRDefault="00B33A98" w:rsidP="00ED5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 xml:space="preserve">Словообразовательные процессы в области антонимии </w:t>
      </w:r>
      <w:r w:rsidR="005F0616">
        <w:rPr>
          <w:rFonts w:ascii="Times New Roman" w:hAnsi="Times New Roman" w:cs="Times New Roman"/>
          <w:sz w:val="24"/>
          <w:szCs w:val="24"/>
        </w:rPr>
        <w:t>разнятся от языка к языку: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F0616" w:rsidTr="005F0616">
        <w:tc>
          <w:tcPr>
            <w:tcW w:w="4530" w:type="dxa"/>
          </w:tcPr>
          <w:p w:rsidR="005F0616" w:rsidRPr="005F0616" w:rsidRDefault="00ED5467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Лергдола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A04ED" w:rsidRPr="008A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аларо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д1ахьоргдола,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массаза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дахаргдоаца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Pr="005F0616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Смертный (прил.) –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одверженный смерти, такой, который не может жить вечно.</w:t>
            </w:r>
          </w:p>
          <w:p w:rsidR="005F0616" w:rsidRPr="005F0616" w:rsidRDefault="00ED5467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Sterblich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–s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einer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natürlichen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Beschaffenheit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Sterben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unterworfen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vergänglich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616" w:rsidRP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Lebewesen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sterblich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530" w:type="dxa"/>
          </w:tcPr>
          <w:p w:rsidR="005F0616" w:rsidRPr="005F0616" w:rsidRDefault="00ED5467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Лергдоаца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(д1адаргдоаца)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A0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дахаргдола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сута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валаро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д1а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хьо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467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(прил.) –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е подв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ерженный смерти, вечно живущий.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Тариева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: 27].   </w:t>
            </w:r>
          </w:p>
          <w:p w:rsidR="005F0616" w:rsidRPr="00ED5467" w:rsidRDefault="00ED5467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Unsterblich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icht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sterblich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unvergesslich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unvergänglich</w:t>
            </w:r>
            <w:proofErr w:type="spellEnd"/>
            <w:r w:rsidR="005F0616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Unsterbliche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Werke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3A98" w:rsidRPr="00B33A98" w:rsidRDefault="005F0616" w:rsidP="005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3A98" w:rsidRPr="00B33A98">
        <w:rPr>
          <w:rFonts w:ascii="Times New Roman" w:hAnsi="Times New Roman" w:cs="Times New Roman"/>
          <w:sz w:val="24"/>
          <w:szCs w:val="24"/>
        </w:rPr>
        <w:t>В приведенной антонимической паре ингушского языка первый компонент образуется путем вставки частицы -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. Внедрение частицы с семантикой отрицания приводит к фузии внутри корня (о-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оа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). В немецком языке к основе слова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sterblich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 добавляется приставка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>-  со значением отрицания. В русском языке, как и в немецком, для образования антонима смертный используется отрицательная приставка (бес-).</w:t>
      </w:r>
    </w:p>
    <w:p w:rsidR="005F0616" w:rsidRDefault="00B33A98" w:rsidP="00443F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Антонимическая пара в исследуемых языках может возни</w:t>
      </w:r>
      <w:r w:rsidR="00443F37">
        <w:rPr>
          <w:rFonts w:ascii="Times New Roman" w:hAnsi="Times New Roman" w:cs="Times New Roman"/>
          <w:sz w:val="24"/>
          <w:szCs w:val="24"/>
        </w:rPr>
        <w:t>кать неоднозначными способами: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F0616" w:rsidTr="008A04ED">
        <w:trPr>
          <w:trHeight w:val="1461"/>
        </w:trPr>
        <w:tc>
          <w:tcPr>
            <w:tcW w:w="4530" w:type="dxa"/>
          </w:tcPr>
          <w:p w:rsidR="005F0616" w:rsidRP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Аьттув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 – г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1аьххьа,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аьттув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болаш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Pr="005F0616" w:rsidRDefault="005F0616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Благополучно (нареч.) –</w:t>
            </w:r>
          </w:p>
          <w:p w:rsidR="005F0616" w:rsidRP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 xml:space="preserve">дачно,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удовлетворяюще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‒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befriedigend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:rsidR="005F0616" w:rsidRP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Аьттув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боацаш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оза</w:t>
            </w:r>
            <w:proofErr w:type="spellEnd"/>
            <w:r w:rsidR="00ED5467">
              <w:rPr>
                <w:rFonts w:ascii="Times New Roman" w:hAnsi="Times New Roman" w:cs="Times New Roman"/>
                <w:sz w:val="24"/>
                <w:szCs w:val="24"/>
              </w:rPr>
              <w:t xml:space="preserve"> дика г1улакх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чакх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даьлча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P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Неблагополучно(нареч.)–н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еудачно,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 xml:space="preserve"> неладно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Тариева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: 28]</w:t>
            </w:r>
          </w:p>
          <w:p w:rsidR="005F0616" w:rsidRDefault="008A04ED" w:rsidP="005F06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Ungünstig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‒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еrfolglos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schlecht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3A98" w:rsidRPr="00B33A98" w:rsidRDefault="00B33A98" w:rsidP="005F06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В ингушском языке при образовании антонима к слову (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аьттув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болаш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) используется частица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-, со значением отрицания, которая внедряется в состав вспомогательной части, вызывая фонетические преобразования ‒ фузию. В немецком, в отличие от русского и ингушского языков, антонимом к слову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sicher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 выступает словоформа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ungünstiger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>, которая обозначена другим корнем. В русском для образования антонима к слову благополучно использ</w:t>
      </w:r>
      <w:r w:rsidR="008A04ED">
        <w:rPr>
          <w:rFonts w:ascii="Times New Roman" w:hAnsi="Times New Roman" w:cs="Times New Roman"/>
          <w:sz w:val="24"/>
          <w:szCs w:val="24"/>
        </w:rPr>
        <w:t xml:space="preserve">уется отрицательный префикс </w:t>
      </w:r>
      <w:proofErr w:type="spellStart"/>
      <w:proofErr w:type="gramStart"/>
      <w:r w:rsidR="008A04ED">
        <w:rPr>
          <w:rFonts w:ascii="Times New Roman" w:hAnsi="Times New Roman" w:cs="Times New Roman"/>
          <w:sz w:val="24"/>
          <w:szCs w:val="24"/>
        </w:rPr>
        <w:t>не-</w:t>
      </w:r>
      <w:proofErr w:type="spellEnd"/>
      <w:r w:rsidR="008A04ED">
        <w:rPr>
          <w:rFonts w:ascii="Times New Roman" w:hAnsi="Times New Roman" w:cs="Times New Roman"/>
          <w:sz w:val="24"/>
          <w:szCs w:val="24"/>
        </w:rPr>
        <w:t xml:space="preserve"> </w:t>
      </w:r>
      <w:r w:rsidRPr="00B33A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A98">
        <w:rPr>
          <w:rFonts w:ascii="Times New Roman" w:hAnsi="Times New Roman" w:cs="Times New Roman"/>
          <w:sz w:val="24"/>
          <w:szCs w:val="24"/>
        </w:rPr>
        <w:t xml:space="preserve"> сохранением корня слова.</w:t>
      </w:r>
    </w:p>
    <w:p w:rsidR="00B33A98" w:rsidRPr="00B33A98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В отдельных случаях образование второго компонента антонимической пары в исследуемых языках совпадает: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5F0616" w:rsidTr="008A04ED">
        <w:trPr>
          <w:trHeight w:val="2028"/>
        </w:trPr>
        <w:tc>
          <w:tcPr>
            <w:tcW w:w="4470" w:type="dxa"/>
          </w:tcPr>
          <w:p w:rsidR="005F0616" w:rsidRPr="005F0616" w:rsidRDefault="008A04ED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Кходеш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–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зехьа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доа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деш</w:t>
            </w:r>
            <w:proofErr w:type="spellEnd"/>
            <w:r w:rsidR="005F0616" w:rsidRPr="005F06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P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Экономно (нареч.) –бережливо, не тратя впустую.</w:t>
            </w:r>
          </w:p>
          <w:p w:rsidR="00ED5467" w:rsidRPr="00ED5467" w:rsidRDefault="005F0616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Wirtschaftlich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</w:t>
            </w:r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.)-</w:t>
            </w:r>
            <w:r w:rsidR="008A04ED" w:rsidRP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</w:t>
            </w:r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wirtschaften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nnend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sparsam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etwas</w:t>
            </w:r>
            <w:proofErr w:type="spellEnd"/>
            <w:r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umgehend</w:t>
            </w:r>
            <w:proofErr w:type="spellEnd"/>
            <w:r w:rsidR="00ED5467" w:rsidRPr="00ED5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70" w:type="dxa"/>
          </w:tcPr>
          <w:p w:rsidR="005F0616" w:rsidRP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Кхо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деш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куцд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.) –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кхом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зехь</w:t>
            </w:r>
            <w:r w:rsidR="00443F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доадеш</w:t>
            </w:r>
            <w:proofErr w:type="spellEnd"/>
            <w:r w:rsidR="00443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616" w:rsidRP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Расточительно (нареч.</w:t>
            </w:r>
            <w:r w:rsidR="00ED5467">
              <w:rPr>
                <w:rFonts w:ascii="Times New Roman" w:hAnsi="Times New Roman" w:cs="Times New Roman"/>
                <w:sz w:val="24"/>
                <w:szCs w:val="24"/>
              </w:rPr>
              <w:t>) – небережливо, тратя впустую</w:t>
            </w:r>
            <w:r w:rsidRPr="005F0616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Тариева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</w:rPr>
              <w:t>: 30]</w:t>
            </w:r>
          </w:p>
          <w:p w:rsidR="005F0616" w:rsidRPr="008A04ED" w:rsidRDefault="005F0616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Verschwenderisch</w:t>
            </w:r>
            <w:proofErr w:type="spellEnd"/>
            <w:r w:rsidRP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</w:t>
            </w:r>
            <w:r w:rsidR="008A04ED" w:rsidRP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.)-</w:t>
            </w:r>
            <w:proofErr w:type="spellStart"/>
            <w:r w:rsidR="008A0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eichtfertig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allzu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großzügig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Verbrauchen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Geld und </w:t>
            </w:r>
            <w:proofErr w:type="spellStart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Sachen</w:t>
            </w:r>
            <w:proofErr w:type="spellEnd"/>
            <w:r w:rsidRPr="005F0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616" w:rsidRDefault="005F0616" w:rsidP="005F06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3A98" w:rsidRPr="00B33A98" w:rsidRDefault="00B33A98" w:rsidP="005F0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Антонимом</w:t>
      </w:r>
      <w:r w:rsidR="00ED5467">
        <w:rPr>
          <w:rFonts w:ascii="Times New Roman" w:hAnsi="Times New Roman" w:cs="Times New Roman"/>
          <w:sz w:val="24"/>
          <w:szCs w:val="24"/>
        </w:rPr>
        <w:t xml:space="preserve"> </w:t>
      </w:r>
      <w:r w:rsidRPr="00B33A98">
        <w:rPr>
          <w:rFonts w:ascii="Times New Roman" w:hAnsi="Times New Roman" w:cs="Times New Roman"/>
          <w:sz w:val="24"/>
          <w:szCs w:val="24"/>
        </w:rPr>
        <w:t>к</w:t>
      </w:r>
      <w:r w:rsidR="00ED5467">
        <w:rPr>
          <w:rFonts w:ascii="Times New Roman" w:hAnsi="Times New Roman" w:cs="Times New Roman"/>
          <w:sz w:val="24"/>
          <w:szCs w:val="24"/>
        </w:rPr>
        <w:t xml:space="preserve"> </w:t>
      </w:r>
      <w:r w:rsidRPr="00B33A98">
        <w:rPr>
          <w:rFonts w:ascii="Times New Roman" w:hAnsi="Times New Roman" w:cs="Times New Roman"/>
          <w:sz w:val="24"/>
          <w:szCs w:val="24"/>
        </w:rPr>
        <w:t>сочетанию</w:t>
      </w:r>
      <w:r w:rsidRPr="005F0616">
        <w:rPr>
          <w:rFonts w:ascii="Times New Roman" w:hAnsi="Times New Roman" w:cs="Times New Roman"/>
          <w:sz w:val="24"/>
          <w:szCs w:val="24"/>
        </w:rPr>
        <w:t xml:space="preserve"> </w:t>
      </w:r>
      <w:r w:rsidRPr="00B33A98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кходеш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>' в ингушском языке является '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кхо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деш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'. Во втором случае отрицательный антоним возникает посредством добавления отрицательной частицы </w:t>
      </w:r>
      <w:proofErr w:type="spellStart"/>
      <w:r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B33A98">
        <w:rPr>
          <w:rFonts w:ascii="Times New Roman" w:hAnsi="Times New Roman" w:cs="Times New Roman"/>
          <w:sz w:val="24"/>
          <w:szCs w:val="24"/>
        </w:rPr>
        <w:t xml:space="preserve">, которая аналитически примыкает ко второму слову пары. В немецком, как и в русском антонимом является </w:t>
      </w:r>
      <w:r w:rsidR="00ED5467">
        <w:rPr>
          <w:rFonts w:ascii="Times New Roman" w:hAnsi="Times New Roman" w:cs="Times New Roman"/>
          <w:sz w:val="24"/>
          <w:szCs w:val="24"/>
        </w:rPr>
        <w:t>абсолютно противоположное слово.</w:t>
      </w:r>
    </w:p>
    <w:p w:rsidR="008A04ED" w:rsidRDefault="00B33A98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33A98">
        <w:rPr>
          <w:rFonts w:ascii="Times New Roman" w:hAnsi="Times New Roman" w:cs="Times New Roman"/>
          <w:sz w:val="24"/>
          <w:szCs w:val="24"/>
        </w:rPr>
        <w:t>Таким образом, исходя из проведённого словообразовательного анализа компонентов контрадикторных антонимов воз</w:t>
      </w:r>
      <w:r w:rsidR="008A04ED"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B33A98" w:rsidRPr="00B33A98" w:rsidRDefault="008A04ED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33A98" w:rsidRPr="00B33A98">
        <w:rPr>
          <w:rFonts w:ascii="Times New Roman" w:hAnsi="Times New Roman" w:cs="Times New Roman"/>
          <w:sz w:val="24"/>
          <w:szCs w:val="24"/>
        </w:rPr>
        <w:t xml:space="preserve">контрадикторные антонимы в исследуемых языках возникают посредством морфем, с отрицательной семантикой: </w:t>
      </w:r>
    </w:p>
    <w:p w:rsidR="00B33A98" w:rsidRPr="00B33A98" w:rsidRDefault="008A04ED" w:rsidP="00B33A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A98" w:rsidRPr="00B33A98">
        <w:rPr>
          <w:rFonts w:ascii="Times New Roman" w:hAnsi="Times New Roman" w:cs="Times New Roman"/>
          <w:sz w:val="24"/>
          <w:szCs w:val="24"/>
        </w:rPr>
        <w:t>)</w:t>
      </w:r>
      <w:r w:rsidR="00ED5467" w:rsidRPr="00B33A98">
        <w:rPr>
          <w:rFonts w:ascii="Times New Roman" w:hAnsi="Times New Roman" w:cs="Times New Roman"/>
          <w:sz w:val="24"/>
          <w:szCs w:val="24"/>
        </w:rPr>
        <w:t xml:space="preserve"> </w:t>
      </w:r>
      <w:r w:rsidR="00B33A98" w:rsidRPr="00B33A98">
        <w:rPr>
          <w:rFonts w:ascii="Times New Roman" w:hAnsi="Times New Roman" w:cs="Times New Roman"/>
          <w:sz w:val="24"/>
          <w:szCs w:val="24"/>
        </w:rPr>
        <w:t xml:space="preserve">во всех трех языках для образования контрадикторных антонимов в большинстве случаев используется префиксы (в нашем случае ‒ рус. не-, бес-;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 xml:space="preserve">-; нем.  </w:t>
      </w:r>
      <w:proofErr w:type="spellStart"/>
      <w:r w:rsidR="00B33A98" w:rsidRPr="00B33A9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B33A98" w:rsidRPr="00B33A98">
        <w:rPr>
          <w:rFonts w:ascii="Times New Roman" w:hAnsi="Times New Roman" w:cs="Times New Roman"/>
          <w:sz w:val="24"/>
          <w:szCs w:val="24"/>
        </w:rPr>
        <w:t>-);</w:t>
      </w:r>
    </w:p>
    <w:p w:rsidR="00B33A98" w:rsidRDefault="008A04ED" w:rsidP="00ED5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3A98" w:rsidRPr="00B33A98">
        <w:rPr>
          <w:rFonts w:ascii="Times New Roman" w:hAnsi="Times New Roman" w:cs="Times New Roman"/>
          <w:sz w:val="24"/>
          <w:szCs w:val="24"/>
        </w:rPr>
        <w:t>)</w:t>
      </w:r>
      <w:r w:rsidR="00ED5467" w:rsidRPr="00B33A98">
        <w:rPr>
          <w:rFonts w:ascii="Times New Roman" w:hAnsi="Times New Roman" w:cs="Times New Roman"/>
          <w:sz w:val="24"/>
          <w:szCs w:val="24"/>
        </w:rPr>
        <w:t xml:space="preserve"> </w:t>
      </w:r>
      <w:r w:rsidR="00B33A98" w:rsidRPr="00B33A98">
        <w:rPr>
          <w:rFonts w:ascii="Times New Roman" w:hAnsi="Times New Roman" w:cs="Times New Roman"/>
          <w:sz w:val="24"/>
          <w:szCs w:val="24"/>
        </w:rPr>
        <w:t xml:space="preserve">ряд контрадикторных антонимов может возникнуть в русском и немецком языках путем использования </w:t>
      </w:r>
      <w:r w:rsidR="00ED5467">
        <w:rPr>
          <w:rFonts w:ascii="Times New Roman" w:hAnsi="Times New Roman" w:cs="Times New Roman"/>
          <w:sz w:val="24"/>
          <w:szCs w:val="24"/>
        </w:rPr>
        <w:t>абсолютно противоположных слов.</w:t>
      </w:r>
    </w:p>
    <w:p w:rsidR="00ED5467" w:rsidRPr="00B33A98" w:rsidRDefault="00ED5467" w:rsidP="00ED5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0233" w:rsidRPr="00E70233" w:rsidRDefault="00E70233" w:rsidP="005F06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33A98" w:rsidRPr="00B33A98">
        <w:rPr>
          <w:rFonts w:ascii="Times New Roman" w:hAnsi="Times New Roman" w:cs="Times New Roman"/>
          <w:sz w:val="24"/>
          <w:szCs w:val="24"/>
        </w:rPr>
        <w:t>:</w:t>
      </w:r>
    </w:p>
    <w:p w:rsidR="00E70233" w:rsidRPr="00E70233" w:rsidRDefault="00E70233" w:rsidP="00E702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233">
        <w:rPr>
          <w:rFonts w:ascii="Times New Roman" w:hAnsi="Times New Roman" w:cs="Times New Roman"/>
          <w:sz w:val="24"/>
          <w:szCs w:val="24"/>
        </w:rPr>
        <w:t>1.</w:t>
      </w:r>
      <w:r w:rsidR="00ED5467" w:rsidRPr="00E70233">
        <w:rPr>
          <w:rFonts w:ascii="Times New Roman" w:hAnsi="Times New Roman" w:cs="Times New Roman"/>
          <w:sz w:val="24"/>
          <w:szCs w:val="24"/>
        </w:rPr>
        <w:t xml:space="preserve"> </w:t>
      </w:r>
      <w:r w:rsidRPr="00E70233">
        <w:rPr>
          <w:rFonts w:ascii="Times New Roman" w:hAnsi="Times New Roman" w:cs="Times New Roman"/>
          <w:sz w:val="24"/>
          <w:szCs w:val="24"/>
        </w:rPr>
        <w:t>Ефремова Т.Ф.  Новый словарь русского языка. Толково-словообразовательный. ‒ М., 2000.</w:t>
      </w:r>
    </w:p>
    <w:p w:rsidR="00E70233" w:rsidRPr="00E70233" w:rsidRDefault="00E70233" w:rsidP="00E702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233">
        <w:rPr>
          <w:rFonts w:ascii="Times New Roman" w:hAnsi="Times New Roman" w:cs="Times New Roman"/>
          <w:sz w:val="24"/>
          <w:szCs w:val="24"/>
        </w:rPr>
        <w:t>2.</w:t>
      </w:r>
      <w:r w:rsidR="00ED5467" w:rsidRPr="00E70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233">
        <w:rPr>
          <w:rFonts w:ascii="Times New Roman" w:hAnsi="Times New Roman" w:cs="Times New Roman"/>
          <w:sz w:val="24"/>
          <w:szCs w:val="24"/>
        </w:rPr>
        <w:t>Жеребило</w:t>
      </w:r>
      <w:proofErr w:type="spellEnd"/>
      <w:r w:rsidRPr="00E70233">
        <w:rPr>
          <w:rFonts w:ascii="Times New Roman" w:hAnsi="Times New Roman" w:cs="Times New Roman"/>
          <w:sz w:val="24"/>
          <w:szCs w:val="24"/>
        </w:rPr>
        <w:t xml:space="preserve"> Т.В. Словарь лин</w:t>
      </w:r>
      <w:r w:rsidR="00ED5467">
        <w:rPr>
          <w:rFonts w:ascii="Times New Roman" w:hAnsi="Times New Roman" w:cs="Times New Roman"/>
          <w:sz w:val="24"/>
          <w:szCs w:val="24"/>
        </w:rPr>
        <w:t>гвистических терминов и понятий.</w:t>
      </w:r>
      <w:r w:rsidRPr="00E70233">
        <w:rPr>
          <w:rFonts w:ascii="Times New Roman" w:hAnsi="Times New Roman" w:cs="Times New Roman"/>
          <w:sz w:val="24"/>
          <w:szCs w:val="24"/>
        </w:rPr>
        <w:t xml:space="preserve">  ‒ Назрань, 2016. </w:t>
      </w:r>
    </w:p>
    <w:p w:rsidR="00E70233" w:rsidRPr="00E70233" w:rsidRDefault="00E70233" w:rsidP="00E702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0233">
        <w:rPr>
          <w:rFonts w:ascii="Times New Roman" w:hAnsi="Times New Roman" w:cs="Times New Roman"/>
          <w:sz w:val="24"/>
          <w:szCs w:val="24"/>
        </w:rPr>
        <w:t>3.</w:t>
      </w:r>
      <w:r w:rsidR="00ED5467" w:rsidRPr="00E70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233">
        <w:rPr>
          <w:rFonts w:ascii="Times New Roman" w:hAnsi="Times New Roman" w:cs="Times New Roman"/>
          <w:sz w:val="24"/>
          <w:szCs w:val="24"/>
        </w:rPr>
        <w:t>Тариева</w:t>
      </w:r>
      <w:proofErr w:type="spellEnd"/>
      <w:r w:rsidRPr="00E70233">
        <w:rPr>
          <w:rFonts w:ascii="Times New Roman" w:hAnsi="Times New Roman" w:cs="Times New Roman"/>
          <w:sz w:val="24"/>
          <w:szCs w:val="24"/>
        </w:rPr>
        <w:t xml:space="preserve"> Л.У. Русско-ингушский словарь антонимов. ‒ Нальчик, 2017. </w:t>
      </w:r>
    </w:p>
    <w:p w:rsidR="00B33A98" w:rsidRPr="00E70233" w:rsidRDefault="008A04ED" w:rsidP="00E702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70233" w:rsidRPr="00E702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467" w:rsidRPr="00E70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0233" w:rsidRPr="00E70233">
        <w:rPr>
          <w:rFonts w:ascii="Times New Roman" w:hAnsi="Times New Roman" w:cs="Times New Roman"/>
          <w:sz w:val="24"/>
          <w:szCs w:val="24"/>
          <w:lang w:val="en-US"/>
        </w:rPr>
        <w:t>Duden.de: https://www.duden.de/rechtschreibung/verschwenderisch</w:t>
      </w:r>
    </w:p>
    <w:sectPr w:rsidR="00B33A98" w:rsidRPr="00E70233" w:rsidSect="00E702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98"/>
    <w:rsid w:val="00443F37"/>
    <w:rsid w:val="005F0616"/>
    <w:rsid w:val="008A04ED"/>
    <w:rsid w:val="00B33A98"/>
    <w:rsid w:val="00BB14F4"/>
    <w:rsid w:val="00E70233"/>
    <w:rsid w:val="00E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490E"/>
  <w15:chartTrackingRefBased/>
  <w15:docId w15:val="{FF6F7D4E-4887-48ED-974C-9EB7A0B4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02FF-F958-4CF8-A3C7-CE81A1AD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731</Words>
  <Characters>5283</Characters>
  <Application>Microsoft Office Word</Application>
  <DocSecurity>0</DocSecurity>
  <Lines>127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2024-02-25T17:01:00Z</dcterms:created>
  <dcterms:modified xsi:type="dcterms:W3CDTF">2024-02-25T18:02:00Z</dcterms:modified>
</cp:coreProperties>
</file>