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Компьютерное пиратство как феномен мировой культуры потребления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Кучин Иван Михайлович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Аспирант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 Ломоносова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Факультет иностранных языков и регионоведения, Москва, Россия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ivan.m.kuchin@gmail.com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данной работе рассматривается феномен неправомерного использования и распространения интеллектуальной собственности с помощью компьютерных технологий - Компьютерное или Интернет-пиратство -  и его влияние на развитие существующей ныне системы социально-культурных взаимодействий, касающихся потребления, преимущественно в Интернет-пространстве.</w:t>
      </w:r>
    </w:p>
    <w:p w:rsidR="00000000" w:rsidDel="00000000" w:rsidP="00000000" w:rsidRDefault="00000000" w:rsidRPr="00000000" w14:paraId="00000009">
      <w:pPr>
        <w:spacing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Задача данного исследования - выявление ключевых особенностей Интернет-пиратства, оказывающих наибольшее влияние на функционирование субъектов в Интернет-пространстве и оценка их роли в формировании Интернет-культуры, особенно в вопросах потребления внутри Интернета</w:t>
      </w:r>
    </w:p>
    <w:p w:rsidR="00000000" w:rsidDel="00000000" w:rsidP="00000000" w:rsidRDefault="00000000" w:rsidRPr="00000000" w14:paraId="0000000A">
      <w:pPr>
        <w:spacing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исследования преимущественно рассматриваются аспекты пиратства как процесса нелегального воспроизведения и распространения контента, вне правовых оценок и юридических аспектов этого деяния. Ключевыми объектами исследования являются особенности пиратских взаимоотношений в интернет сообществе, построенные по осям “потребитель-потребитель” и “потребитель-распространитель”, а также причины, предпосылки и мотивация участников пиратского взаимообмена информацией. Проблема онлайн-пиратства - пример сложной культурно-экономической проблемы, из-за чего рассмотрение социокультурного фактора в ней неразрывно связано с исследованием и экономических эффектов и результатов существования этого феномена, а также с взаимозависимостью культурных и экономических компонентов.</w:t>
      </w:r>
    </w:p>
    <w:p w:rsidR="00000000" w:rsidDel="00000000" w:rsidP="00000000" w:rsidRDefault="00000000" w:rsidRPr="00000000" w14:paraId="0000000B">
      <w:pPr>
        <w:spacing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основе информации из современных систем анализа Интернет-трафика оценивается активность пиратского сообщества в сети Интернет. Анализ пиратских площадок и контента на них позволяет перейти к выделению вышеупомянутых особенностей. Наконец, информация от крупных цифровых компаний, находящаяся в открытых источниках, позволяет рассмотреть вопросы пиратства с точки зрения не потребителя и бенефициара пиратской деятельности, а с позиций пострадавшей стороны.</w:t>
      </w:r>
    </w:p>
    <w:p w:rsidR="00000000" w:rsidDel="00000000" w:rsidP="00000000" w:rsidRDefault="00000000" w:rsidRPr="00000000" w14:paraId="0000000C">
      <w:pPr>
        <w:spacing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ab/>
        <w:t xml:space="preserve">Стремительное развитие информационных технологий привело к шоковым изменениям в вопросах создания, распространения и использования/потребления результатов человеческого труда. В первую очередь это касается нематериальных результатов - информационных продуктов, имеющих разную форму, но объединяемых в современности одним словом “контент”. В качестве примера, за последние двадцать лет положение индустрии кинопроката  изменилось с незыблемого как монополиста в вопросах распространения и потребления видеоконтента на крайне неустойчивое. Связано это с изменениями во времена эпидемии CoVID, когда этой индустрии понесла огромные убытки（что видно на примере крупнейшей киносети РФ - Синема Парк [6]) в связи с ограничениями и возросшей популярностью новых альтернатив для продвижения контента - онлайн-кинотеатров, сервисов потокового видео и т.д. [5]</w:t>
      </w:r>
    </w:p>
    <w:p w:rsidR="00000000" w:rsidDel="00000000" w:rsidP="00000000" w:rsidRDefault="00000000" w:rsidRPr="00000000" w14:paraId="0000000D">
      <w:pPr>
        <w:spacing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связи с быстрым развитием и изменением парадигм функционирования соответствующих контент-индустрий, культура потребления также претерпела масштабные преобразования. Онлайн-пиратство является одним из таких изменений. В современном цифровом мире под вопрос стал ставиться сам факт существования авторских прав на что-либо. С появлением новых интерпретаций права интеллектуальной собственности (свободное программное обеспечение с открытым исходным кодом; бесплатный контент, копилефт, контент, с использованием правила fair use, совместное одноранговое производство и т.д.), обострения взаимоотношений между потребителями и производителями контента, а также возникших идеальных условий для копирования и широкомасштабного распространения контента, пиратство достигло нового уровня распространенности и стало еще сильнее влиять на связанные индустрии и на все цифровое общество в целом. В 2023 году по всему миру было зарегистрировано около 230 миллиардов сеансов доступа к пиратскому контенту, 6% мирового “пиратского” трафика приходится на Россию[2]. </w:t>
      </w:r>
    </w:p>
    <w:p w:rsidR="00000000" w:rsidDel="00000000" w:rsidP="00000000" w:rsidRDefault="00000000" w:rsidRPr="00000000" w14:paraId="00000010">
      <w:pPr>
        <w:spacing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Пиратство стало причиной появления новых отраслей человеческой деятельности (индустрия технических средства защиты авторских прав, также известных как DRM - Digital Rights Management, антипиратские подразделения в составе компаний, связанных с контентом), новых концепций  взаимоотношений потребителя и производителя/распространителя (Пиратство как проблема сервиса [4]; пиратство как морально оправданное деяние, пиратство как позитивный фактор[1, 3]). Пиратство перестает быть сугубо экономической проблемой, становится вопросом культурного, политического и философского дискурса. Влияние пиратства и его роль в функционировании интернет-сообщества требуют соответствующих исследования и оценки. </w:t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Литература: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Моросанова А.А., Мелешкина Анна.И. Влияние пиратства и технической защиты результатов интеллектуальной деятельности на общественное благосостояние // Вестник Московского университета. Серия 6. Экономика. 2017. №1.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Chatterley A. (2024) 2023 Piracy by Industry: Data Review. MUSO, January 2024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Kim, Antino &amp; Lahiri, A. &amp; Dey, Debabrata. (2018). The "invisible hand" of piracy: An economic analysis of the information-goods supply chain. MIS Quarterly: Management Information Systems. 42. 1117-1141. 10.25300/MISQ/2018/14798.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Tufnell N. (2011). Interview: Gabe Newell. The Cambridge Student 2011, November. Retrieved February 10, 2024 from: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https://web.archive.org/web/20210807194946/https://www.tcs.cam.ac.uk/interview-gabe-newell/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чем подошли российские кинотеатры к самому кассовому периоду года // Российская Газета [сайт], 2022.  URL: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https://rg.ru/2022/12/27/reg-cfo/novogodnie-kadry.html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дата обращения 10.02.2024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https://www.tinkoff.ru/business/contractor/legal/1027739050646/financial-statements/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(Финансовая и бухгалтерская отчетность АО “Синема Парк”)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eb.archive.org/web/20210807194946/https://www.tcs.cam.ac.uk/interview-gabe-newell/" TargetMode="External"/><Relationship Id="rId7" Type="http://schemas.openxmlformats.org/officeDocument/2006/relationships/hyperlink" Target="https://rg.ru/2022/12/27/reg-cfo/novogodnie-kadry.html" TargetMode="External"/><Relationship Id="rId8" Type="http://schemas.openxmlformats.org/officeDocument/2006/relationships/hyperlink" Target="https://www.tinkoff.ru/business/contractor/legal/1027739050646/financial-stat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