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Т</w:t>
      </w:r>
      <w:r>
        <w:rPr>
          <w:rFonts w:ascii="Times New Roman" w:cs="Times New Roman" w:hAnsi="Times New Roman"/>
          <w:b/>
          <w:bCs/>
        </w:rPr>
        <w:t xml:space="preserve">ехнология </w:t>
      </w:r>
      <w:r>
        <w:rPr>
          <w:rFonts w:ascii="Times New Roman" w:cs="Times New Roman" w:hAnsi="Times New Roman"/>
          <w:b/>
          <w:bCs/>
        </w:rPr>
        <w:t xml:space="preserve">дополненной реальности </w:t>
      </w:r>
      <w:r>
        <w:rPr>
          <w:rFonts w:ascii="Times New Roman" w:cs="Times New Roman" w:hAnsi="Times New Roman"/>
          <w:b/>
          <w:bCs/>
        </w:rPr>
        <w:t>в музее: цели использования, зарубежный</w:t>
      </w:r>
      <w:r>
        <w:rPr>
          <w:rFonts w:ascii="Times New Roman" w:cs="Times New Roman" w:hAnsi="Times New Roman"/>
          <w:b/>
          <w:bCs/>
        </w:rPr>
        <w:t xml:space="preserve"> и российский </w:t>
      </w:r>
      <w:r>
        <w:rPr>
          <w:rFonts w:ascii="Times New Roman" w:cs="Times New Roman" w:hAnsi="Times New Roman"/>
          <w:b/>
          <w:bCs/>
        </w:rPr>
        <w:t>опыт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Научный руководитель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–</w:t>
      </w:r>
      <w:r>
        <w:rPr>
          <w:rFonts w:ascii="Times New Roman" w:cs="Times New Roman" w:hAnsi="Times New Roman"/>
          <w:b/>
          <w:bCs/>
        </w:rPr>
        <w:t xml:space="preserve"> Карташева Наталия Вале</w:t>
      </w:r>
      <w:r>
        <w:rPr>
          <w:rFonts w:ascii="Times New Roman" w:cs="Times New Roman" w:hAnsi="Times New Roman"/>
          <w:b/>
          <w:bCs/>
        </w:rPr>
        <w:t>рье</w:t>
      </w:r>
      <w:r>
        <w:rPr>
          <w:rFonts w:ascii="Times New Roman" w:cs="Times New Roman" w:hAnsi="Times New Roman"/>
          <w:b/>
          <w:bCs/>
        </w:rPr>
        <w:t>вна; Богомаз Анна Владимировна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Варюхина Марина Вячеславовна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hAnsi="Times New Roman"/>
          <w:i/>
          <w:iCs/>
        </w:rPr>
        <w:t>Студент (магистрант)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Московский государственный университет имени М.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В.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Ломоносова, Факультет иностранных языков и регионоведения, Кафедра сравнительного изучения национальных литератур и культур, Москва, Россия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i/>
          <w:iCs/>
          <w:lang w:val="en-US"/>
        </w:rPr>
      </w:pPr>
      <w:r>
        <w:rPr>
          <w:rFonts w:ascii="Times New Roman" w:cs="Times New Roman" w:hAnsi="Times New Roman"/>
          <w:i/>
          <w:iCs/>
          <w:lang w:val="en-US"/>
        </w:rPr>
        <w:t>E-mail:</w:t>
      </w:r>
      <w:r>
        <w:rPr>
          <w:rFonts w:ascii="Times New Roman" w:cs="Times New Roman" w:hAnsi="Times New Roman"/>
          <w:i/>
          <w:iCs/>
          <w:lang w:val="en-US"/>
        </w:rPr>
        <w:t xml:space="preserve"> mvv.marina@yandex.ru</w:t>
      </w:r>
    </w:p>
    <w:p>
      <w:pPr>
        <w:pStyle w:val="style0"/>
        <w:jc w:val="both"/>
        <w:rPr>
          <w:rFonts w:ascii="Times New Roman" w:cs="Times New Roman" w:hAnsi="Times New Roman"/>
          <w:lang w:val="en-US"/>
        </w:rPr>
      </w:pPr>
    </w:p>
    <w:p>
      <w:pPr>
        <w:pStyle w:val="style0"/>
        <w:jc w:val="both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</w:rPr>
        <w:t xml:space="preserve">Музей как форма культурного досуга всегда стремится </w:t>
      </w:r>
      <w:r>
        <w:rPr>
          <w:rFonts w:ascii="Times New Roman" w:cs="Times New Roman" w:hAnsi="Times New Roman"/>
        </w:rPr>
        <w:t>«</w:t>
      </w:r>
      <w:r>
        <w:rPr>
          <w:rFonts w:ascii="Times New Roman" w:cs="Times New Roman" w:hAnsi="Times New Roman"/>
        </w:rPr>
        <w:t>оживить</w:t>
      </w:r>
      <w:r>
        <w:rPr>
          <w:rFonts w:ascii="Times New Roman" w:cs="Times New Roman" w:hAnsi="Times New Roman"/>
        </w:rPr>
        <w:t>»</w:t>
      </w:r>
      <w:r>
        <w:rPr>
          <w:rFonts w:ascii="Times New Roman" w:cs="Times New Roman" w:hAnsi="Times New Roman"/>
        </w:rPr>
        <w:t xml:space="preserve"> артефакты и экспонаты, сделать их </w:t>
      </w:r>
      <w:r>
        <w:rPr>
          <w:rFonts w:ascii="Times New Roman" w:cs="Times New Roman" w:hAnsi="Times New Roman"/>
        </w:rPr>
        <w:t>«</w:t>
      </w:r>
      <w:r>
        <w:rPr>
          <w:rFonts w:ascii="Times New Roman" w:cs="Times New Roman" w:hAnsi="Times New Roman"/>
        </w:rPr>
        <w:t>ближе</w:t>
      </w:r>
      <w:r>
        <w:rPr>
          <w:rFonts w:ascii="Times New Roman" w:cs="Times New Roman" w:hAnsi="Times New Roman"/>
        </w:rPr>
        <w:t>»</w:t>
      </w:r>
      <w:r>
        <w:rPr>
          <w:rFonts w:ascii="Times New Roman" w:cs="Times New Roman" w:hAnsi="Times New Roman"/>
        </w:rPr>
        <w:t xml:space="preserve"> к посетителям, а для этого ему необходимы различные формы актуализации культурного наследия. 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Современные музеи, будущее которых зависит именно от молодых посетителей, нуждаются в усовершенствовании форм подачи выставочного контента </w:t>
      </w:r>
      <w:r>
        <w:rPr>
          <w:rFonts w:ascii="Times New Roman" w:cs="Times New Roman" w:hAnsi="Times New Roman"/>
        </w:rPr>
        <w:t>под особенности с</w:t>
      </w:r>
      <w:r>
        <w:rPr>
          <w:rFonts w:ascii="Times New Roman" w:cs="Times New Roman" w:hAnsi="Times New Roman"/>
        </w:rPr>
        <w:t>овременно</w:t>
      </w:r>
      <w:r>
        <w:rPr>
          <w:rFonts w:ascii="Times New Roman" w:cs="Times New Roman" w:hAnsi="Times New Roman"/>
        </w:rPr>
        <w:t xml:space="preserve">го </w:t>
      </w:r>
      <w:r>
        <w:rPr>
          <w:rFonts w:ascii="Times New Roman" w:cs="Times New Roman" w:hAnsi="Times New Roman"/>
        </w:rPr>
        <w:t>визуально-ориентированно</w:t>
      </w:r>
      <w:r>
        <w:rPr>
          <w:rFonts w:ascii="Times New Roman" w:cs="Times New Roman" w:hAnsi="Times New Roman"/>
        </w:rPr>
        <w:t>го</w:t>
      </w:r>
      <w:r>
        <w:rPr>
          <w:rFonts w:ascii="Times New Roman" w:cs="Times New Roman" w:hAnsi="Times New Roman"/>
        </w:rPr>
        <w:t xml:space="preserve"> поколени</w:t>
      </w:r>
      <w:r>
        <w:rPr>
          <w:rFonts w:ascii="Times New Roman" w:cs="Times New Roman" w:hAnsi="Times New Roman"/>
        </w:rPr>
        <w:t xml:space="preserve">я. </w:t>
      </w:r>
      <w:r>
        <w:rPr>
          <w:rFonts w:ascii="Times New Roman" w:cs="Times New Roman" w:hAnsi="Times New Roman"/>
        </w:rPr>
        <w:t>В этой связи актуальным аспектом становится использование выставочными пространствами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технологии </w:t>
      </w:r>
      <w:r>
        <w:rPr>
          <w:rFonts w:ascii="Times New Roman" w:cs="Times New Roman" w:hAnsi="Times New Roman"/>
        </w:rPr>
        <w:t>дополненной реальности</w:t>
      </w:r>
      <w:r>
        <w:rPr>
          <w:rFonts w:ascii="Times New Roman" w:cs="Times New Roman" w:hAnsi="Times New Roman"/>
        </w:rPr>
        <w:t xml:space="preserve"> (</w:t>
      </w:r>
      <w:r>
        <w:rPr>
          <w:rFonts w:ascii="Times New Roman" w:cs="Times New Roman" w:hAnsi="Times New Roman"/>
          <w:lang w:val="en-US"/>
        </w:rPr>
        <w:t>AR</w:t>
      </w:r>
      <w:r>
        <w:rPr>
          <w:rFonts w:ascii="Times New Roman" w:cs="Times New Roman" w:hAnsi="Times New Roman"/>
        </w:rPr>
        <w:t>)</w:t>
      </w:r>
      <w:r>
        <w:rPr>
          <w:rFonts w:ascii="Times New Roman" w:cs="Times New Roman" w:hAnsi="Times New Roman"/>
        </w:rPr>
        <w:t xml:space="preserve"> – технологии наложения цифровых объектов на предметы реального мира. </w:t>
      </w:r>
      <w:r>
        <w:rPr>
          <w:rFonts w:ascii="Times New Roman" w:cs="Times New Roman" w:hAnsi="Times New Roman"/>
        </w:rPr>
        <w:t xml:space="preserve"> Она дает музеям и художественным галереям значительные преимущества. В частности, с помощью AR-технологии у посетителей появляется возможность расширенного взаимодействия с экспонатами.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В качестве примера в рамках данной работы рассматривается несколько основных вариантов использования AR в музеях. 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Во-первых, с</w:t>
      </w:r>
      <w:r>
        <w:rPr>
          <w:rFonts w:ascii="Times New Roman" w:cs="Times New Roman" w:hAnsi="Times New Roman"/>
        </w:rPr>
        <w:t xml:space="preserve"> помощью AR можно разнообразить коллекцию известными произведениями искусства.</w:t>
      </w:r>
      <w:r>
        <w:rPr>
          <w:rFonts w:ascii="Times New Roman" w:cs="Times New Roman" w:hAnsi="Times New Roman"/>
        </w:rPr>
        <w:t xml:space="preserve"> Любой музей заинтересован в такого рода расширении количества экспонатов, но может быть ограничен бюджетом. </w:t>
      </w:r>
      <w:r>
        <w:rPr>
          <w:rFonts w:ascii="Times New Roman" w:cs="Times New Roman" w:hAnsi="Times New Roman"/>
        </w:rPr>
        <w:t>Появление цифровых технологий в определённой степени помогает решить эту проблему</w:t>
      </w:r>
      <w:r>
        <w:rPr>
          <w:rFonts w:ascii="Times New Roman" w:cs="Times New Roman" w:hAnsi="Times New Roman"/>
        </w:rPr>
        <w:t>, как, например, в случае проекта</w:t>
      </w:r>
      <w:r>
        <w:rPr>
          <w:rFonts w:ascii="Times New Roman" w:cs="Times New Roman" w:hAnsi="Times New Roman"/>
        </w:rPr>
        <w:t xml:space="preserve"> Латвийского национального художественного музея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«</w:t>
      </w:r>
      <w:r>
        <w:rPr>
          <w:rFonts w:ascii="Times New Roman" w:cs="Times New Roman" w:hAnsi="Times New Roman"/>
        </w:rPr>
        <w:t>Создание моды в Сан-Франциско. Век стиля</w:t>
      </w:r>
      <w:r>
        <w:rPr>
          <w:rFonts w:ascii="Times New Roman" w:cs="Times New Roman" w:hAnsi="Times New Roman"/>
        </w:rPr>
        <w:t>»</w:t>
      </w:r>
      <w:r>
        <w:rPr>
          <w:rFonts w:ascii="Times New Roman" w:cs="Times New Roman" w:hAnsi="Times New Roman"/>
        </w:rPr>
        <w:t xml:space="preserve"> (20 января 2024)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[</w:t>
      </w:r>
      <w:r>
        <w:rPr>
          <w:rFonts w:ascii="Times New Roman" w:cs="Times New Roman" w:hAnsi="Times New Roman"/>
        </w:rPr>
        <w:t>4</w:t>
      </w:r>
      <w:r>
        <w:rPr>
          <w:rFonts w:ascii="Times New Roman" w:cs="Times New Roman" w:hAnsi="Times New Roman"/>
        </w:rPr>
        <w:t>]</w:t>
      </w:r>
      <w:r>
        <w:rPr>
          <w:rFonts w:ascii="Times New Roman" w:cs="Times New Roman" w:hAnsi="Times New Roman"/>
        </w:rPr>
        <w:t xml:space="preserve">. 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В</w:t>
      </w:r>
      <w:r>
        <w:rPr>
          <w:rFonts w:ascii="Times New Roman" w:cs="Times New Roman" w:hAnsi="Times New Roman"/>
        </w:rPr>
        <w:t>о-вторых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  <w:lang w:val="en-GB"/>
        </w:rPr>
        <w:t>AR</w:t>
      </w:r>
      <w:r>
        <w:rPr>
          <w:rFonts w:ascii="Times New Roman" w:cs="Times New Roman" w:hAnsi="Times New Roman"/>
        </w:rPr>
        <w:t xml:space="preserve"> технология может расширить пространство музея, не прибегая к открытию филиалов или </w:t>
      </w:r>
      <w:r>
        <w:rPr>
          <w:rFonts w:ascii="Times New Roman" w:cs="Times New Roman" w:hAnsi="Times New Roman"/>
        </w:rPr>
        <w:t xml:space="preserve">аренде дополнительной площади — как в случае с проектом 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  <w:lang w:val="en-GB"/>
        </w:rPr>
        <w:t>T</w:t>
      </w:r>
      <w:r>
        <w:rPr>
          <w:rFonts w:ascii="Times New Roman" w:cs="Times New Roman" w:hAnsi="Times New Roman"/>
        </w:rPr>
        <w:t>he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Sunshine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Aquarium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в Токио</w:t>
      </w:r>
      <w:r>
        <w:rPr>
          <w:rFonts w:ascii="Times New Roman" w:cs="Times New Roman" w:hAnsi="Times New Roman"/>
        </w:rPr>
        <w:t xml:space="preserve"> (2013). </w:t>
      </w:r>
      <w:r>
        <w:rPr>
          <w:rFonts w:ascii="Times New Roman" w:cs="Times New Roman" w:hAnsi="Times New Roman"/>
        </w:rPr>
        <w:t>П</w:t>
      </w:r>
      <w:r>
        <w:rPr>
          <w:rFonts w:ascii="Times New Roman" w:cs="Times New Roman" w:hAnsi="Times New Roman"/>
        </w:rPr>
        <w:t>уть к аквариуму оснащен системой дополненной реальности. Туристы не просто посещают аквариум, а получают впечатления от AR-путешествия еще на подходе к нему, где они встречают пингвинов, созданных с помощью AR-технологии и GPS. На протяжении всего маршрута интерактивные животные выступают в качестве гидов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[</w:t>
      </w:r>
      <w:r>
        <w:rPr>
          <w:rFonts w:ascii="Times New Roman" w:cs="Times New Roman" w:hAnsi="Times New Roman"/>
        </w:rPr>
        <w:t>3</w:t>
      </w:r>
      <w:r>
        <w:rPr>
          <w:rFonts w:ascii="Times New Roman" w:cs="Times New Roman" w:hAnsi="Times New Roman"/>
        </w:rPr>
        <w:t>]</w:t>
      </w:r>
      <w:r>
        <w:rPr>
          <w:rFonts w:ascii="Times New Roman" w:cs="Times New Roman" w:hAnsi="Times New Roman"/>
        </w:rPr>
        <w:t>.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Создание AR-приложений на основе GPS требует значительных издержек и тщательной работы над их продвижением и ознакомлением с ними посетителей. Это особенно актуально для мегаполисов, основные потоки посетителей в которых формируются благодаря туристам</w:t>
      </w:r>
      <w:r>
        <w:rPr>
          <w:rFonts w:ascii="Times New Roman" w:cs="Times New Roman" w:hAnsi="Times New Roman"/>
        </w:rPr>
        <w:t>. Достойная</w:t>
      </w:r>
      <w:r>
        <w:rPr>
          <w:rFonts w:ascii="Times New Roman" w:cs="Times New Roman" w:hAnsi="Times New Roman"/>
        </w:rPr>
        <w:t xml:space="preserve"> альтернатива — приглашения, рекламные буклеты и входные билеты, в которые интегрированы AR-технологии. С их помощью можно подробно продемонстрировать коллекцию музея</w:t>
      </w:r>
      <w:r>
        <w:rPr>
          <w:rFonts w:ascii="Times New Roman" w:cs="Times New Roman" w:hAnsi="Times New Roman"/>
        </w:rPr>
        <w:t xml:space="preserve">, не задействуя реальное пространство музея. 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В-</w:t>
      </w:r>
      <w:r>
        <w:rPr>
          <w:rFonts w:ascii="Times New Roman" w:cs="Times New Roman" w:hAnsi="Times New Roman"/>
        </w:rPr>
        <w:t>третьих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можно создать сувениры с AR-эффектом, чтобы посетители захотели вернуться в музей. Обычно в конце экскурсии посетители могут купить копии или миниатюры знаменитых произведений искусства. Именно в них стоит интегрировать технологию дополненной реальности. Например, посредством AR можно передать дополнительную информацию о коллекции, к которой принадлежит экспонат, или подвести итог о посещении музея, показав короткое видео. 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Наконец, дополненная реальность даёт посетителям возможность самостоятельно познакомиться с коллекцией. На художественных выставках зачастую рядом с экспонатом расположены только имя автора и название. Посетителям в таком случае приходится самостоятельно интерпретировать произведение. Используя AR-приложения, они смогут детально ознакомиться с арт-объектами в удобном для себя темпе. 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Это особенно актуально для музеев, работающих в узкой тематике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музей шоколада, музей мостов, железнодорожный музей.</w:t>
      </w:r>
      <w:r>
        <w:rPr>
          <w:rFonts w:ascii="Times New Roman" w:cs="Times New Roman" w:hAnsi="Times New Roman"/>
        </w:rPr>
        <w:t xml:space="preserve"> Также примером может служить Рижский автомобильный музей, где </w:t>
      </w:r>
      <w:r>
        <w:rPr>
          <w:rFonts w:ascii="Times New Roman" w:cs="Times New Roman" w:hAnsi="Times New Roman"/>
        </w:rPr>
        <w:t xml:space="preserve">с помощью дополненной реальности демонстрируется принцип работы ретроавтомобилей. </w:t>
      </w:r>
      <w:r>
        <w:rPr>
          <w:rFonts w:ascii="Times New Roman" w:cs="Times New Roman" w:hAnsi="Times New Roman"/>
        </w:rPr>
        <w:t xml:space="preserve">В отличие </w:t>
      </w:r>
      <w:r>
        <w:rPr>
          <w:rFonts w:ascii="Times New Roman" w:cs="Times New Roman" w:hAnsi="Times New Roman"/>
        </w:rPr>
        <w:t xml:space="preserve">от классических музеев, </w:t>
      </w:r>
      <w:r>
        <w:rPr>
          <w:rFonts w:ascii="Times New Roman" w:cs="Times New Roman" w:hAnsi="Times New Roman"/>
        </w:rPr>
        <w:t>такие музеи</w:t>
      </w:r>
      <w:r>
        <w:rPr>
          <w:rFonts w:ascii="Times New Roman" w:cs="Times New Roman" w:hAnsi="Times New Roman"/>
        </w:rPr>
        <w:t xml:space="preserve"> привлекают более узкую и мотивированную аудиторию</w:t>
      </w:r>
      <w:r>
        <w:rPr>
          <w:rFonts w:ascii="Times New Roman" w:cs="Times New Roman" w:hAnsi="Times New Roman"/>
        </w:rPr>
        <w:t xml:space="preserve">, которая </w:t>
      </w:r>
      <w:r>
        <w:rPr>
          <w:rFonts w:ascii="Times New Roman" w:cs="Times New Roman" w:hAnsi="Times New Roman"/>
        </w:rPr>
        <w:t>по-настоящему мо</w:t>
      </w:r>
      <w:r>
        <w:rPr>
          <w:rFonts w:ascii="Times New Roman" w:cs="Times New Roman" w:hAnsi="Times New Roman"/>
        </w:rPr>
        <w:t>же</w:t>
      </w:r>
      <w:r>
        <w:rPr>
          <w:rFonts w:ascii="Times New Roman" w:cs="Times New Roman" w:hAnsi="Times New Roman"/>
        </w:rPr>
        <w:t>т оценить возможность получить больше информации об интересующем экспонате.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Достаточно широкое распространение в России получил проект «Артефакт»</w:t>
      </w:r>
      <w:r>
        <w:rPr>
          <w:rFonts w:ascii="Times New Roman" w:cs="Times New Roman" w:hAnsi="Times New Roman"/>
        </w:rPr>
        <w:t xml:space="preserve"> (2017)</w:t>
      </w:r>
      <w:r>
        <w:rPr>
          <w:rFonts w:ascii="Times New Roman" w:cs="Times New Roman" w:hAnsi="Times New Roman"/>
        </w:rPr>
        <w:t>. П</w:t>
      </w:r>
      <w:r>
        <w:rPr>
          <w:rFonts w:ascii="Times New Roman" w:cs="Times New Roman" w:hAnsi="Times New Roman"/>
        </w:rPr>
        <w:t>осетитель</w:t>
      </w:r>
      <w:r>
        <w:rPr>
          <w:rFonts w:ascii="Times New Roman" w:cs="Times New Roman" w:hAnsi="Times New Roman"/>
        </w:rPr>
        <w:t xml:space="preserve">, находясь на одноименной платформе и наводя телефон </w:t>
      </w:r>
      <w:r>
        <w:rPr>
          <w:rFonts w:ascii="Times New Roman" w:cs="Times New Roman" w:hAnsi="Times New Roman"/>
        </w:rPr>
        <w:t>на экспонат, узнает о нём много новых сведений, включая, например, даже то, как он выглядел на разных этапах реставрации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[</w:t>
      </w:r>
      <w:r>
        <w:rPr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</w:rPr>
        <w:t xml:space="preserve">].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Кажется логичным расширить функционал приложения, </w:t>
      </w:r>
      <w:r>
        <w:rPr>
          <w:rFonts w:ascii="Times New Roman" w:cs="Times New Roman" w:hAnsi="Times New Roman"/>
        </w:rPr>
        <w:t>предостав</w:t>
      </w:r>
      <w:r>
        <w:rPr>
          <w:rFonts w:ascii="Times New Roman" w:cs="Times New Roman" w:hAnsi="Times New Roman"/>
        </w:rPr>
        <w:t>ив</w:t>
      </w:r>
      <w:r>
        <w:rPr>
          <w:rFonts w:ascii="Times New Roman" w:cs="Times New Roman" w:hAnsi="Times New Roman"/>
        </w:rPr>
        <w:t xml:space="preserve"> посетителям возможность по прохождении выставки пройти бесплатный тест на знание экспозиции. Для музеев это будет способом вовлечения людей в выставочные проекты, а для посетителей </w:t>
      </w:r>
      <w:r>
        <w:rPr>
          <w:rFonts w:ascii="Times New Roman" w:cs="Times New Roman" w:hAnsi="Times New Roman"/>
        </w:rPr>
        <w:t>– возможностью увеличить багаж знаний,</w:t>
      </w:r>
      <w:r>
        <w:rPr>
          <w:rFonts w:ascii="Times New Roman" w:cs="Times New Roman" w:hAnsi="Times New Roman"/>
        </w:rPr>
        <w:t xml:space="preserve"> поделиться своими достижениями,</w:t>
      </w:r>
      <w:r>
        <w:rPr>
          <w:rFonts w:ascii="Times New Roman" w:cs="Times New Roman" w:hAnsi="Times New Roman"/>
        </w:rPr>
        <w:t xml:space="preserve"> получить призы или бонусы за место в рейтинге лучших участников. 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Таким образом, еще</w:t>
      </w:r>
      <w:r>
        <w:rPr>
          <w:rFonts w:ascii="Times New Roman" w:cs="Times New Roman" w:hAnsi="Times New Roman"/>
        </w:rPr>
        <w:t xml:space="preserve"> одной целью внедрения в музейную практику AR-технологии, </w:t>
      </w:r>
      <w:r>
        <w:rPr>
          <w:rFonts w:ascii="Times New Roman" w:cs="Times New Roman" w:hAnsi="Times New Roman"/>
        </w:rPr>
        <w:t>по</w:t>
      </w:r>
      <w:r>
        <w:rPr>
          <w:rFonts w:ascii="Times New Roman" w:cs="Times New Roman" w:hAnsi="Times New Roman"/>
        </w:rPr>
        <w:t xml:space="preserve"> нашей</w:t>
      </w:r>
      <w:r>
        <w:rPr>
          <w:rFonts w:ascii="Times New Roman" w:cs="Times New Roman" w:hAnsi="Times New Roman"/>
        </w:rPr>
        <w:t xml:space="preserve"> гипотезе, </w:t>
      </w:r>
      <w:r>
        <w:rPr>
          <w:rFonts w:ascii="Times New Roman" w:cs="Times New Roman" w:hAnsi="Times New Roman"/>
        </w:rPr>
        <w:t xml:space="preserve">является повышение вовлеченности зрителя в экспозицию с помощью интерактивной части. </w:t>
      </w:r>
      <w:r>
        <w:rPr>
          <w:rFonts w:ascii="Times New Roman" w:cs="Times New Roman" w:hAnsi="Times New Roman"/>
        </w:rPr>
        <w:t>Д</w:t>
      </w:r>
      <w:r>
        <w:rPr>
          <w:rFonts w:ascii="Times New Roman" w:cs="Times New Roman" w:hAnsi="Times New Roman"/>
        </w:rPr>
        <w:t xml:space="preserve">ля российских музеев, где </w:t>
      </w:r>
      <w:r>
        <w:rPr>
          <w:rFonts w:ascii="Times New Roman" w:cs="Times New Roman" w:hAnsi="Times New Roman"/>
          <w:lang w:val="en-GB"/>
        </w:rPr>
        <w:t>AR</w:t>
      </w:r>
      <w:r>
        <w:rPr>
          <w:rFonts w:ascii="Times New Roman" w:cs="Times New Roman" w:hAnsi="Times New Roman"/>
        </w:rPr>
        <w:t>-технологии пока не получили широкого применения</w:t>
      </w:r>
      <w:r>
        <w:rPr>
          <w:rFonts w:ascii="Times New Roman" w:cs="Times New Roman" w:hAnsi="Times New Roman"/>
        </w:rPr>
        <w:t>, это открывает широкие возможности как в выставочной, так и в образовательной деятельности.</w:t>
      </w:r>
    </w:p>
    <w:p>
      <w:pPr>
        <w:pStyle w:val="style0"/>
        <w:jc w:val="center"/>
        <w:rPr>
          <w:rFonts w:ascii="Times New Roman" w:cs="Times New Roman" w:hAnsi="Times New Roman"/>
          <w:b/>
          <w:bCs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Источники и литература</w:t>
      </w:r>
    </w:p>
    <w:p>
      <w:pPr>
        <w:pStyle w:val="style0"/>
        <w:rPr>
          <w:rFonts w:ascii="Times New Roman" w:cs="Times New Roman" w:hAnsi="Times New Roman"/>
          <w:b/>
          <w:bCs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</w:rPr>
        <w:t>Степанов, М.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А.; </w:t>
      </w:r>
      <w:r>
        <w:rPr>
          <w:rFonts w:ascii="Times New Roman" w:cs="Times New Roman" w:hAnsi="Times New Roman"/>
        </w:rPr>
        <w:t>Хоршев</w:t>
      </w:r>
      <w:r>
        <w:rPr>
          <w:rFonts w:ascii="Times New Roman" w:cs="Times New Roman" w:hAnsi="Times New Roman"/>
        </w:rPr>
        <w:t>, Д.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В.; Елесин, С.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С. Внедрение технологии дополненной реальности в музейные экспозиции </w:t>
      </w:r>
      <w:r>
        <w:rPr>
          <w:rFonts w:ascii="Times New Roman" w:cs="Times New Roman" w:hAnsi="Times New Roman"/>
        </w:rPr>
        <w:t>[Электронный источник]. Режим доступа: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https://cyberleninka.ru/article/n/vnedrenie-tehnologiy-dopolnennoy-realnosti-v-muzeynye-ekspozitsii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[Электронный источник]. Режим доступа:</w:t>
      </w:r>
      <w:r>
        <w:rPr>
          <w:rFonts w:ascii="Times New Roman" w:cs="Times New Roman" w:hAnsi="Times New Roman"/>
        </w:rPr>
        <w:t xml:space="preserve"> </w:t>
      </w:r>
      <w:r>
        <w:rPr/>
        <w:fldChar w:fldCharType="begin"/>
      </w:r>
      <w:r>
        <w:instrText xml:space="preserve"> HYPERLINK "https://rusmuseumvrm.ru/projects/augmented_reality/artefakt/index.php"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https://rusmuseumvrm.ru/projects/augmented_reality/artefakt/index.php</w:t>
      </w:r>
      <w:r>
        <w:rPr/>
        <w:fldChar w:fldCharType="end"/>
      </w:r>
      <w:r>
        <w:rPr>
          <w:rFonts w:ascii="Times New Roman" w:cs="Times New Roman" w:hAnsi="Times New Roman"/>
        </w:rPr>
        <w:t xml:space="preserve">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[Электронный источник]. Режим доступа: </w:t>
      </w:r>
      <w:r>
        <w:rPr/>
        <w:fldChar w:fldCharType="begin"/>
      </w:r>
      <w:r>
        <w:instrText xml:space="preserve"> HYPERLINK "https://www.famouscampaigns.com/2013/10/augmented-reality-penguins/"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https://www.famouscampaigns.com/2013/10/augmented-reality-penguins/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[Электронный источник]. Режим доступа: </w:t>
      </w:r>
      <w:r>
        <w:rPr/>
        <w:fldChar w:fldCharType="begin"/>
      </w:r>
      <w:r>
        <w:instrText xml:space="preserve"> HYPERLINK "https://translated.turbopages.org/proxy_u/en-ru.ru.cc36c397-65cb9508-59aa234c-74722d776562/https/www.theguardian.com/artanddesign/2024/jan/31/fashion-san-francisco-exhibit-de-young-museum"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https://translated.turbopages.org/proxy_u/en-ru.ru.cc36c397-65cb9508-59aa234c-74722d776562/https/www.theguardian.com/artanddesign/2024/jan/31/fashion-san-francisco-exhibit-de-young-museum</w:t>
      </w:r>
      <w:r>
        <w:rPr/>
        <w:fldChar w:fldCharType="end"/>
      </w:r>
    </w:p>
    <w:p>
      <w:pPr>
        <w:pStyle w:val="style179"/>
        <w:rPr>
          <w:rFonts w:ascii="Times New Roman" w:cs="Times New Roman" w:hAnsi="Times New Roman"/>
        </w:rPr>
      </w:pPr>
    </w:p>
    <w:sectPr>
      <w:pgSz w:w="11906" w:h="16838" w:orient="portrait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ptos"/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panose1 w:val="00000000000000000000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812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94C1250"/>
    <w:lvl w:ilvl="0" w:tplc="CC32425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Aptos" w:hAnsi="Aptos"/>
        <w:kern w:val="2"/>
        <w:sz w:val="22"/>
        <w:szCs w:val="22"/>
        <w:lang w:val="ru-RU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Заголовок Знак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10"/>
    <w:uiPriority w:val="99"/>
    <w:pPr>
      <w:spacing w:lineRule="auto" w:line="240"/>
    </w:pPr>
    <w:rPr>
      <w:sz w:val="20"/>
      <w:szCs w:val="20"/>
    </w:rPr>
  </w:style>
  <w:style w:type="character" w:customStyle="1" w:styleId="style4110">
    <w:name w:val="Текст примечания Знак"/>
    <w:basedOn w:val="style65"/>
    <w:next w:val="style4110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11"/>
    <w:uiPriority w:val="99"/>
    <w:pPr/>
    <w:rPr>
      <w:b/>
      <w:bCs/>
    </w:rPr>
  </w:style>
  <w:style w:type="character" w:customStyle="1" w:styleId="style4111">
    <w:name w:val="Тема примечания Знак"/>
    <w:basedOn w:val="style4110"/>
    <w:next w:val="style4111"/>
    <w:link w:val="style106"/>
    <w:uiPriority w:val="99"/>
    <w:rPr>
      <w:b/>
      <w:bCs/>
      <w:sz w:val="20"/>
      <w:szCs w:val="20"/>
    </w:rPr>
  </w:style>
  <w:style w:type="character" w:styleId="style85">
    <w:name w:val="Hyperlink"/>
    <w:basedOn w:val="style65"/>
    <w:next w:val="style85"/>
    <w:uiPriority w:val="99"/>
    <w:rPr>
      <w:color w:val="467886"/>
      <w:u w:val="single"/>
    </w:rPr>
  </w:style>
  <w:style w:type="character" w:customStyle="1" w:styleId="style4112">
    <w:name w:val="Unresolved Mention"/>
    <w:basedOn w:val="style65"/>
    <w:next w:val="style4112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46928F-EF14-F945-8DF7-EA8A72D3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653</Words>
  <Pages>2</Pages>
  <Characters>5083</Characters>
  <Application>WPS Office</Application>
  <DocSecurity>0</DocSecurity>
  <Paragraphs>27</Paragraphs>
  <ScaleCrop>false</ScaleCrop>
  <LinksUpToDate>false</LinksUpToDate>
  <CharactersWithSpaces>5730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2024-02-16T13:42:48Z</dcterms:created>
  <dc:creator>Марина Варюхина</dc:creator>
  <lastModifiedBy>ELS-NX9</lastModifiedBy>
  <dcterms:modified xsi:type="dcterms:W3CDTF">2024-02-16T13:42:48Z</dcterms:modified>
  <revision>63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b730b884f5c543d6bac44481af63368d</vt:lpwstr>
  </property>
</Properties>
</file>