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CB79" w14:textId="7BD5DA58" w:rsidR="00E21245" w:rsidRPr="00E16B3D" w:rsidRDefault="00DE36A5" w:rsidP="008E4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/>
          <w:sz w:val="24"/>
          <w:szCs w:val="24"/>
        </w:rPr>
        <w:t>Особенности функционирования рекламных слоганов и трудности их перевода с немецкого языка на русский</w:t>
      </w:r>
    </w:p>
    <w:p w14:paraId="1E85B8CE" w14:textId="1FDB552B" w:rsidR="00E21245" w:rsidRPr="00E16B3D" w:rsidRDefault="00E21245" w:rsidP="008E4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Гафурова Виктория Альбертовна</w:t>
      </w:r>
    </w:p>
    <w:p w14:paraId="3C5F25F1" w14:textId="3C2BB121" w:rsidR="00E21245" w:rsidRPr="00E16B3D" w:rsidRDefault="00E21245" w:rsidP="008E4B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Студентка Елабужского института Казанского</w:t>
      </w:r>
      <w:r w:rsidR="00DE36A5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(Приволжского)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Федерального Университета, Елабуга, Росси</w:t>
      </w:r>
      <w:r w:rsidR="00DE36A5" w:rsidRPr="00E16B3D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</w:p>
    <w:p w14:paraId="0F8B551D" w14:textId="410DAEF4" w:rsidR="00E21245" w:rsidRPr="00E16B3D" w:rsidRDefault="00E21245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На сегодняшний день реклама является неотъемлемой частью деятельности человека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историей, исчисляемой в тысячелетиях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>Первоначальной формой становления и развития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рекламы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принято считать записи на папирусе о продаже рабов, которы</w:t>
      </w:r>
      <w:r w:rsidR="00541956" w:rsidRPr="00E16B3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создавали</w:t>
      </w:r>
      <w:r w:rsidR="00541956" w:rsidRPr="00E16B3D">
        <w:rPr>
          <w:rFonts w:ascii="Times New Roman" w:eastAsia="Times New Roman" w:hAnsi="Times New Roman" w:cs="Times New Roman"/>
          <w:bCs/>
          <w:sz w:val="24"/>
          <w:szCs w:val="24"/>
        </w:rPr>
        <w:t>сь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Древнем Египте. А древние греки использовали наскальные рисунки в качестве рекламы. </w:t>
      </w:r>
      <w:r w:rsidR="00B53460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Известно, что первый памятник рекламе, имеющий возраст 3000 лет, хранится в Британском музее. </w:t>
      </w:r>
      <w:r w:rsidR="00C54EC4" w:rsidRPr="00E16B3D">
        <w:rPr>
          <w:rFonts w:ascii="Times New Roman" w:eastAsia="Times New Roman" w:hAnsi="Times New Roman" w:cs="Times New Roman"/>
          <w:bCs/>
          <w:sz w:val="24"/>
          <w:szCs w:val="24"/>
        </w:rPr>
        <w:t>[</w:t>
      </w:r>
      <w:r w:rsidR="00A21413" w:rsidRPr="00E16B3D">
        <w:rPr>
          <w:rFonts w:ascii="Times New Roman" w:eastAsia="Times New Roman" w:hAnsi="Times New Roman" w:cs="Times New Roman"/>
          <w:bCs/>
          <w:sz w:val="24"/>
          <w:szCs w:val="24"/>
        </w:rPr>
        <w:t>Савельева, Трубникова: 46-47</w:t>
      </w:r>
      <w:r w:rsidR="00C54EC4" w:rsidRPr="00E16B3D">
        <w:rPr>
          <w:rFonts w:ascii="Times New Roman" w:eastAsia="Times New Roman" w:hAnsi="Times New Roman" w:cs="Times New Roman"/>
          <w:bCs/>
          <w:sz w:val="24"/>
          <w:szCs w:val="24"/>
        </w:rPr>
        <w:t>]</w:t>
      </w:r>
      <w:r w:rsidR="00B53460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633CBA7" w14:textId="2B592BCF" w:rsidR="0032694A" w:rsidRPr="00E16B3D" w:rsidRDefault="0032694A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Современное рекламное сообщение может быть очень большим и информативным, но</w:t>
      </w:r>
      <w:r w:rsidR="00E66A89" w:rsidRPr="00E16B3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чтобы передать основную и главную информацию о продукте в сжатом виде, рекламодатели создают рекламный слоган о товаре или услуге. Понятие 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слоган</w:t>
      </w:r>
      <w:r w:rsidR="00541A2C" w:rsidRPr="00E16B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свою историю развития. В 1880 году смысловая идея термина заключалась в слове «лозунг», но на сегодняшний день семантика этих двух терминов разграничена. </w:t>
      </w:r>
      <w:r w:rsidR="00E717F1" w:rsidRPr="00E16B3D">
        <w:rPr>
          <w:rFonts w:ascii="Times New Roman" w:eastAsia="Times New Roman" w:hAnsi="Times New Roman" w:cs="Times New Roman"/>
          <w:bCs/>
          <w:sz w:val="24"/>
          <w:szCs w:val="24"/>
        </w:rPr>
        <w:t>Рекламный слоган – это максимально сжатое выражение, при этом простое и ясное, которое вмещает в себя основную идею рекламы товара [</w:t>
      </w:r>
      <w:proofErr w:type="spellStart"/>
      <w:r w:rsidR="009711FC" w:rsidRPr="00E16B3D">
        <w:rPr>
          <w:rFonts w:ascii="Times New Roman" w:eastAsia="Times New Roman" w:hAnsi="Times New Roman" w:cs="Times New Roman"/>
          <w:bCs/>
          <w:sz w:val="24"/>
          <w:szCs w:val="24"/>
        </w:rPr>
        <w:t>Грамота.ру</w:t>
      </w:r>
      <w:proofErr w:type="spellEnd"/>
      <w:r w:rsidR="00E717F1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]. </w:t>
      </w:r>
    </w:p>
    <w:p w14:paraId="26FFAA0D" w14:textId="0F9F6ECF" w:rsidR="00541A2C" w:rsidRPr="00E16B3D" w:rsidRDefault="00541A2C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классификацией Макаровской Н.В. рекламный слоган выполняет три функции: идеологическую – приобщение аудитории к общественным ценностям; образовательную – формирование и распространение знаний; психологическую – формирование психологических установок реципиента [Макаровская: 125-133]. Однако, по мнению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Македонцевой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А.М</w:t>
      </w:r>
      <w:proofErr w:type="gram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самой значимой функцией рекламного слогана является аттрактивная функция, так как он используется для привлечения внимания аудитории </w:t>
      </w:r>
      <w:r w:rsidR="00F93E66" w:rsidRPr="00E16B3D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рекламируемым товарам или услугам [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Македонцева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: 186–187].</w:t>
      </w:r>
    </w:p>
    <w:p w14:paraId="557EB394" w14:textId="1D0B198E" w:rsidR="00E717F1" w:rsidRPr="00E16B3D" w:rsidRDefault="00E717F1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достижения </w:t>
      </w:r>
      <w:r w:rsidR="00F93E66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своей основной цели – привлечения внимания аудитории - 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слоган должен отвечать определенным требованиям</w:t>
      </w:r>
      <w:r w:rsidR="00F93E66" w:rsidRPr="00E16B3D">
        <w:rPr>
          <w:rFonts w:ascii="Times New Roman" w:eastAsia="Times New Roman" w:hAnsi="Times New Roman" w:cs="Times New Roman"/>
          <w:bCs/>
          <w:sz w:val="24"/>
          <w:szCs w:val="24"/>
        </w:rPr>
        <w:t>: о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н должен быть кратким, точным, оригинальным, выразительным, ориентированным на главные цели, ценности и принципы компании, запоминающимся, соответствовать запросам целей аудитории, отражать основные характеристики товара. </w:t>
      </w:r>
    </w:p>
    <w:p w14:paraId="2BC76B7C" w14:textId="1B192AC6" w:rsidR="00545C9E" w:rsidRPr="00E16B3D" w:rsidRDefault="00F93E66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Как правило,</w:t>
      </w:r>
      <w:r w:rsidR="005E1687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при создании рекламных слоганов в них закладываются</w:t>
      </w:r>
      <w:r w:rsidR="005E1687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компоненты-реалии</w:t>
      </w:r>
      <w:r w:rsidR="005E1687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которые 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переводчику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>необходимо не только «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адаптировать» для реципиента,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сохраняя при этом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прагматическую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функцию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рекламный слоган должен быть понятным с точки зрения языка, затронутых культурных реалий, и в то же время эффективно воздействовать на аудиторию. </w:t>
      </w:r>
    </w:p>
    <w:p w14:paraId="28C11A66" w14:textId="36228C80" w:rsidR="00214F8F" w:rsidRPr="00E16B3D" w:rsidRDefault="00160E65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Сложности перевода рекламного текста могут быть связаны также с тем, что на исходном языке реализуются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особые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лексико-грамматические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автор использует 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средства выразительности, игр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слов, фонетические приемы. Так, </w:t>
      </w:r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рекламном слогане можно обнаружить аллитерацию. Например, слоган немецкой марки шоколада: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>Rittersport</w:t>
      </w:r>
      <w:proofErr w:type="spellEnd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>Praktisch</w:t>
      </w:r>
      <w:proofErr w:type="spellEnd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>quadratisch</w:t>
      </w:r>
      <w:proofErr w:type="spellEnd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>gut</w:t>
      </w:r>
      <w:proofErr w:type="spellEnd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Повтор фонемы «Ш» придает слогу звучность, ритмичность и соответственно более легкую запоминаемость. На русском это слоган звучит так: «Шоколад </w:t>
      </w:r>
      <w:proofErr w:type="spellStart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>Rittersport</w:t>
      </w:r>
      <w:proofErr w:type="spellEnd"/>
      <w:r w:rsidR="00214F8F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практично, квадратно, отлично!».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>Несмотря на то, что в русском варианте аллитерация тоже присутствует,</w:t>
      </w:r>
      <w:r w:rsidR="00A21413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производимый эффект уступает оригиналу: аллитерация на гласный звук смягчает звучание, придает размеренность высказыванию. </w:t>
      </w:r>
    </w:p>
    <w:p w14:paraId="4098E053" w14:textId="3101FE6B" w:rsidR="00C728D8" w:rsidRPr="00E16B3D" w:rsidRDefault="00214F8F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Еще одним фонетическим приемом в рекламном слогане явл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яется звукоподражание, имитировани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е звук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людей, животный, природы и др., например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рекламный слоган компании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Aktivia</w:t>
      </w:r>
      <w:proofErr w:type="spellEnd"/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Mm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-m-m,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Aktivia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Можно заметить, что имитация 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ассоциируется с реакцией человека на вкусную еду, что наталкивает на вывод о том, что продукци</w:t>
      </w:r>
      <w:r w:rsidR="00C728D8" w:rsidRPr="00E16B3D">
        <w:rPr>
          <w:rFonts w:ascii="Times New Roman" w:eastAsia="Times New Roman" w:hAnsi="Times New Roman" w:cs="Times New Roman"/>
          <w:bCs/>
          <w:sz w:val="24"/>
          <w:szCs w:val="24"/>
        </w:rPr>
        <w:t>я от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производителя вкусная. В этом случае при переводе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используется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прям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подстановк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а,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способствует сохранению </w:t>
      </w:r>
      <w:r w:rsidR="00541956" w:rsidRPr="00E16B3D">
        <w:rPr>
          <w:rFonts w:ascii="Times New Roman" w:eastAsia="Times New Roman" w:hAnsi="Times New Roman" w:cs="Times New Roman"/>
          <w:bCs/>
          <w:sz w:val="24"/>
          <w:szCs w:val="24"/>
        </w:rPr>
        <w:t>прагматическ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541956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функци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>и.</w:t>
      </w:r>
    </w:p>
    <w:p w14:paraId="596CA3C2" w14:textId="48B3C7D0" w:rsidR="00817D8A" w:rsidRPr="00E16B3D" w:rsidRDefault="00C728D8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Рекламодатели туристически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компанией стараются обыграть слова-омонимы в рекламном слогане, например: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Erstmal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entspanien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!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Глагол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sich</w:t>
      </w:r>
      <w:proofErr w:type="spellEnd"/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entspannen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>отд</w:t>
      </w:r>
      <w:proofErr w:type="spellEnd"/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ыхать</w:t>
      </w:r>
      <w:r w:rsidR="00BC337E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) был преобразован так, чтобы в нем читалось и название рекламируемой страны. Вариантом перевода, в котором бы была максимально передана заложенная в рекламный слоган информация, является «Прелести отдыха ощути в Испании!».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Прагматическая функция при этом, однако, сохраняется не полностью.</w:t>
      </w:r>
    </w:p>
    <w:p w14:paraId="4F549970" w14:textId="6357C32D" w:rsidR="00817D8A" w:rsidRPr="00E16B3D" w:rsidRDefault="00221233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отсутствия в языке перевода прямых соответствий переводимым фразеологическим единицам </w:t>
      </w:r>
      <w:r w:rsidR="00C728D8" w:rsidRPr="00E16B3D">
        <w:rPr>
          <w:rFonts w:ascii="Times New Roman" w:eastAsia="Times New Roman" w:hAnsi="Times New Roman" w:cs="Times New Roman"/>
          <w:bCs/>
          <w:sz w:val="24"/>
          <w:szCs w:val="24"/>
        </w:rPr>
        <w:t>переводчики также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прибегают к трансформации слогана. Например, фразеологизмы не всегда совпадают в двух языка: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Klеinе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Prеisе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еrhаltеn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diе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Frеundschаft</w:t>
      </w:r>
      <w:proofErr w:type="spellEnd"/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жителей немецкоязычных стран будет понятно, что это измененный вариант немецкой пословицы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lеinе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Gеschеnkе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еrhаltеn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diе</w:t>
      </w:r>
      <w:proofErr w:type="spellEnd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Frеundschаft</w:t>
      </w:r>
      <w:proofErr w:type="spellEnd"/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которая переводится как «маленькие подарки поддерживают дружбу». В рекламном слогане произошла лексическая замена, 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связанная с существованием в русском языке аналога пословице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E66A89" w:rsidRPr="00E16B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>Маленькие цены сохраняют дружбу</w:t>
      </w:r>
      <w:r w:rsidR="00E66A89" w:rsidRPr="00E16B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07AED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62730DE" w14:textId="17E1042F" w:rsidR="00807AED" w:rsidRPr="00E16B3D" w:rsidRDefault="00807AED" w:rsidP="008E4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Интересным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может оказаться 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перевод многозначных глаголов в рекламе. Например, в рекламе шоколадки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Snickers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Snickers.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Wenn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dich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der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Hunger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packt</w:t>
      </w:r>
      <w:proofErr w:type="spellEnd"/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Глагол </w:t>
      </w:r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packen</w:t>
      </w:r>
      <w:proofErr w:type="spellEnd"/>
      <w:r w:rsidR="004C2A54" w:rsidRPr="00E16B3D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имеет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несколько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упаков</w:t>
      </w:r>
      <w:r w:rsidR="00C54EC4" w:rsidRPr="00E16B3D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вать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складывать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паковать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укладывать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, однако в определенн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ом контексте его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семантика может расшириться до значени</w:t>
      </w:r>
      <w:r w:rsidR="00817D8A" w:rsidRPr="00E16B3D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«захватывать», как в этом примере. В этом случае лучшим вариантом перевода будет: «Snickers. Когда тебя захватил голод!».</w:t>
      </w:r>
    </w:p>
    <w:p w14:paraId="757EF151" w14:textId="15E37C6A" w:rsidR="003A1643" w:rsidRPr="00E16B3D" w:rsidRDefault="00C54EC4" w:rsidP="00AC5E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образом, перевод рекламных слоганов представляет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определенную сложность</w:t>
      </w: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, так как для сохранения прагматической функции, а также стилистической окраски рекламного слоган</w:t>
      </w:r>
      <w:r w:rsidR="00541956"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а переводчиками используются лексическо-грамматические трансформации, однако, в ряде случаев перевод может уступать оригиналу по </w:t>
      </w:r>
      <w:r w:rsidR="00221233" w:rsidRPr="00E16B3D">
        <w:rPr>
          <w:rFonts w:ascii="Times New Roman" w:eastAsia="Times New Roman" w:hAnsi="Times New Roman" w:cs="Times New Roman"/>
          <w:bCs/>
          <w:sz w:val="24"/>
          <w:szCs w:val="24"/>
        </w:rPr>
        <w:t>производимому эффекту</w:t>
      </w:r>
      <w:r w:rsidR="00541956" w:rsidRPr="00E16B3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FC2D1A" w14:textId="4393F8BF" w:rsidR="00807AED" w:rsidRPr="00E16B3D" w:rsidRDefault="00C54EC4" w:rsidP="001C424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Литература</w:t>
      </w:r>
    </w:p>
    <w:p w14:paraId="603809F0" w14:textId="77777777" w:rsidR="00A42761" w:rsidRPr="00E16B3D" w:rsidRDefault="00A42761" w:rsidP="00AC5E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proofErr w:type="spellStart"/>
      <w:r w:rsidRPr="00E16B3D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Грамота.ру</w:t>
      </w:r>
      <w:proofErr w:type="spellEnd"/>
      <w:r w:rsidRPr="00E16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E16B3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https://gramota.ru/poisk?query=лозунги&amp;mode=slovari</w:t>
        </w:r>
      </w:hyperlink>
      <w:r w:rsidRPr="00E16B3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14:paraId="60E23472" w14:textId="77777777" w:rsidR="00A42761" w:rsidRPr="00E16B3D" w:rsidRDefault="00A42761" w:rsidP="00AC5E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Макаровская Н.В. Социология функции современной рекламы: особенности и факторы противодействия их реализации // Вестник Нижегородского университета им. Н.И. Лобачевского. 2008. №2. С. 125-133. </w:t>
      </w:r>
    </w:p>
    <w:p w14:paraId="6102E7B5" w14:textId="77777777" w:rsidR="00A42761" w:rsidRPr="00E16B3D" w:rsidRDefault="00A42761" w:rsidP="00AC5E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Македонцева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, А. М. Функции рекламных текстов. Новосибирск, 2009.</w:t>
      </w:r>
    </w:p>
    <w:p w14:paraId="477FF2FB" w14:textId="77777777" w:rsidR="00A42761" w:rsidRPr="00E16B3D" w:rsidRDefault="00A42761" w:rsidP="00AC5E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Савельева </w:t>
      </w:r>
      <w:proofErr w:type="gram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О.О</w:t>
      </w:r>
      <w:proofErr w:type="gram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, Трубникова Н.В. Учебник для вузов. Всеобщая история рекламы. М., 2019.</w:t>
      </w:r>
    </w:p>
    <w:p w14:paraId="12995410" w14:textId="77777777" w:rsidR="00A42761" w:rsidRPr="00E16B3D" w:rsidRDefault="00A42761" w:rsidP="00AC5ED6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>Ученова</w:t>
      </w:r>
      <w:proofErr w:type="spellEnd"/>
      <w:r w:rsidRPr="00E16B3D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 Учебник для вузов. История рекламы. 2-е изд. СПб., 2003. </w:t>
      </w:r>
    </w:p>
    <w:sectPr w:rsidR="00A42761" w:rsidRPr="00E16B3D" w:rsidSect="00E16B3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2B89"/>
    <w:multiLevelType w:val="hybridMultilevel"/>
    <w:tmpl w:val="CEE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2D60"/>
    <w:multiLevelType w:val="multilevel"/>
    <w:tmpl w:val="0298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907F4"/>
    <w:multiLevelType w:val="multilevel"/>
    <w:tmpl w:val="B4605A3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B01C2"/>
    <w:multiLevelType w:val="hybridMultilevel"/>
    <w:tmpl w:val="32348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06055D"/>
    <w:multiLevelType w:val="multilevel"/>
    <w:tmpl w:val="00DE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32E75"/>
    <w:multiLevelType w:val="multilevel"/>
    <w:tmpl w:val="D6A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2B"/>
    <w:rsid w:val="0001142F"/>
    <w:rsid w:val="000E39AB"/>
    <w:rsid w:val="00160E65"/>
    <w:rsid w:val="001C4244"/>
    <w:rsid w:val="00214F8F"/>
    <w:rsid w:val="00221233"/>
    <w:rsid w:val="002F27C0"/>
    <w:rsid w:val="0032694A"/>
    <w:rsid w:val="00334469"/>
    <w:rsid w:val="003A1643"/>
    <w:rsid w:val="00437680"/>
    <w:rsid w:val="004848EC"/>
    <w:rsid w:val="004C2A54"/>
    <w:rsid w:val="00541956"/>
    <w:rsid w:val="00541A2C"/>
    <w:rsid w:val="00545C9E"/>
    <w:rsid w:val="00583EA3"/>
    <w:rsid w:val="005A49D0"/>
    <w:rsid w:val="005B7C4B"/>
    <w:rsid w:val="005E1687"/>
    <w:rsid w:val="00752D67"/>
    <w:rsid w:val="00807AED"/>
    <w:rsid w:val="00817D8A"/>
    <w:rsid w:val="008C7C14"/>
    <w:rsid w:val="008E4BC6"/>
    <w:rsid w:val="009711FC"/>
    <w:rsid w:val="00983D2B"/>
    <w:rsid w:val="00A21413"/>
    <w:rsid w:val="00A42761"/>
    <w:rsid w:val="00AC5ED6"/>
    <w:rsid w:val="00B53460"/>
    <w:rsid w:val="00BC337E"/>
    <w:rsid w:val="00C54EC4"/>
    <w:rsid w:val="00C64C65"/>
    <w:rsid w:val="00C728D8"/>
    <w:rsid w:val="00D735E1"/>
    <w:rsid w:val="00DE36A5"/>
    <w:rsid w:val="00E16B3D"/>
    <w:rsid w:val="00E21245"/>
    <w:rsid w:val="00E66A89"/>
    <w:rsid w:val="00E717F1"/>
    <w:rsid w:val="00F9364C"/>
    <w:rsid w:val="00F9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CE2D"/>
  <w15:chartTrackingRefBased/>
  <w15:docId w15:val="{A49A8BF1-5601-49FD-A1F7-45ED6FE6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E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39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71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mota.ru/poisk?query=&#1083;&#1086;&#1079;&#1091;&#1085;&#1075;&#1080;&amp;mode=slovar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8DEE-0038-4E98-B1E0-3A70796C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26</cp:revision>
  <dcterms:created xsi:type="dcterms:W3CDTF">2024-02-25T07:07:00Z</dcterms:created>
  <dcterms:modified xsi:type="dcterms:W3CDTF">2024-02-29T17:25:00Z</dcterms:modified>
</cp:coreProperties>
</file>