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12C94" w14:textId="0E8FB153" w:rsidR="00C43D13" w:rsidRDefault="00572B25" w:rsidP="00C43D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-425" w:right="142"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72B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1"/>
          <w:lang w:val="ru-RU"/>
        </w:rPr>
        <w:t>К</w:t>
      </w:r>
      <w:r w:rsidR="00B97D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1"/>
          <w:lang w:val="ru-RU"/>
        </w:rPr>
        <w:t xml:space="preserve"> вопросу о к</w:t>
      </w:r>
      <w:r w:rsidRPr="00572B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1"/>
          <w:lang w:val="ru-RU"/>
        </w:rPr>
        <w:t>лассификаци</w:t>
      </w:r>
      <w:r w:rsidR="00B97D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1"/>
          <w:lang w:val="ru-RU"/>
        </w:rPr>
        <w:t>и</w:t>
      </w:r>
      <w:r w:rsidRPr="00572B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1"/>
          <w:lang w:val="ru-RU"/>
        </w:rPr>
        <w:t xml:space="preserve"> </w:t>
      </w:r>
      <w:r w:rsidRPr="00572B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средств передачи эмоциональной информации </w:t>
      </w:r>
    </w:p>
    <w:p w14:paraId="11068283" w14:textId="41C9918A" w:rsidR="00C43D13" w:rsidRDefault="00572B25" w:rsidP="00C43D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-425" w:right="142"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r w:rsidRPr="00572B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 xml:space="preserve">в </w:t>
      </w:r>
      <w:r w:rsidRPr="00B97DE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последовательном</w:t>
      </w:r>
      <w:r w:rsidRPr="00355A8C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ru-RU"/>
        </w:rPr>
        <w:t xml:space="preserve"> </w:t>
      </w:r>
      <w:r w:rsidRPr="00572B25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  <w:t>переводе</w:t>
      </w:r>
    </w:p>
    <w:p w14:paraId="0000000F" w14:textId="1F18AF37" w:rsidR="000A66D9" w:rsidRPr="00C43D13" w:rsidRDefault="00FC080E" w:rsidP="00C43D1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-425" w:right="142" w:firstLine="709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ru-RU"/>
        </w:rPr>
      </w:pPr>
      <w:proofErr w:type="spellStart"/>
      <w:r w:rsidRPr="00572B25">
        <w:rPr>
          <w:rFonts w:ascii="Times New Roman" w:eastAsia="Roboto" w:hAnsi="Times New Roman" w:cs="Times New Roman"/>
          <w:b/>
          <w:i/>
          <w:color w:val="000000" w:themeColor="text1"/>
          <w:sz w:val="24"/>
          <w:szCs w:val="24"/>
          <w:lang w:val="ru-RU"/>
        </w:rPr>
        <w:t>Миконяти</w:t>
      </w:r>
      <w:proofErr w:type="spellEnd"/>
      <w:r w:rsidRPr="00572B25">
        <w:rPr>
          <w:rFonts w:ascii="Times New Roman" w:eastAsia="Roboto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Мария</w:t>
      </w:r>
    </w:p>
    <w:p w14:paraId="328BA70E" w14:textId="16518641" w:rsidR="00FC080E" w:rsidRPr="00572B25" w:rsidRDefault="00FC080E" w:rsidP="00C43D13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</w:pP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Студент</w:t>
      </w:r>
    </w:p>
    <w:p w14:paraId="00000011" w14:textId="50982C47" w:rsidR="000A66D9" w:rsidRPr="00572B25" w:rsidRDefault="00456D2F" w:rsidP="00C43D13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</w:pP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Московский го</w:t>
      </w:r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родской педагогический университет</w:t>
      </w: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,</w:t>
      </w:r>
    </w:p>
    <w:p w14:paraId="00000012" w14:textId="31EDCE93" w:rsidR="000A66D9" w:rsidRPr="00572B25" w:rsidRDefault="00FC080E" w:rsidP="00C43D13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</w:pP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Институт иностранных языков</w:t>
      </w:r>
      <w:r w:rsidR="00456D2F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, Москва, Россия</w:t>
      </w:r>
    </w:p>
    <w:p w14:paraId="26E11C38" w14:textId="60FFE48C" w:rsidR="00572B25" w:rsidRPr="00572B25" w:rsidRDefault="00456D2F" w:rsidP="00C43D13">
      <w:pPr>
        <w:shd w:val="clear" w:color="auto" w:fill="FFFFFF"/>
        <w:spacing w:line="240" w:lineRule="auto"/>
        <w:jc w:val="center"/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</w:pP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</w:rPr>
        <w:t>E</w:t>
      </w: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–</w:t>
      </w: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</w:rPr>
        <w:t>mail</w:t>
      </w:r>
      <w:r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 xml:space="preserve">: </w:t>
      </w:r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</w:rPr>
        <w:t>m</w:t>
      </w:r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proofErr w:type="spellStart"/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</w:rPr>
        <w:t>mikonyati</w:t>
      </w:r>
      <w:proofErr w:type="spellEnd"/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@</w:t>
      </w:r>
      <w:proofErr w:type="spellStart"/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</w:rPr>
        <w:t>yandex</w:t>
      </w:r>
      <w:proofErr w:type="spellEnd"/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proofErr w:type="spellStart"/>
      <w:r w:rsidR="00FC080E" w:rsidRPr="00572B25">
        <w:rPr>
          <w:rFonts w:ascii="Times New Roman" w:eastAsia="Roboto" w:hAnsi="Times New Roman" w:cs="Times New Roman"/>
          <w:i/>
          <w:color w:val="000000" w:themeColor="text1"/>
          <w:sz w:val="24"/>
          <w:szCs w:val="24"/>
        </w:rPr>
        <w:t>ru</w:t>
      </w:r>
      <w:proofErr w:type="spellEnd"/>
    </w:p>
    <w:p w14:paraId="25044D0A" w14:textId="3AF1AB2F" w:rsidR="00572B25" w:rsidRPr="00572B25" w:rsidRDefault="00CC47DB" w:rsidP="00CC47DB">
      <w:pPr>
        <w:adjustRightInd w:val="0"/>
        <w:snapToGrid w:val="0"/>
        <w:spacing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Как известно, в</w:t>
      </w:r>
      <w:r w:rsidRPr="00CC47DB">
        <w:rPr>
          <w:rFonts w:ascii="Times New Roman" w:hAnsi="Times New Roman" w:cs="Times New Roman"/>
          <w:sz w:val="24"/>
          <w:szCs w:val="24"/>
          <w:lang w:val="ru-RU"/>
        </w:rPr>
        <w:t xml:space="preserve"> мире коммуникации эмоции играют ключевую роль в передаче информации и формировании </w:t>
      </w:r>
      <w:r>
        <w:rPr>
          <w:rFonts w:ascii="Times New Roman" w:hAnsi="Times New Roman" w:cs="Times New Roman"/>
          <w:sz w:val="24"/>
          <w:szCs w:val="24"/>
          <w:lang w:val="ru-RU"/>
        </w:rPr>
        <w:t>взаимоотношений</w:t>
      </w:r>
      <w:r w:rsidRPr="00CC47DB">
        <w:rPr>
          <w:rFonts w:ascii="Times New Roman" w:hAnsi="Times New Roman" w:cs="Times New Roman"/>
          <w:sz w:val="24"/>
          <w:szCs w:val="24"/>
          <w:lang w:val="ru-RU"/>
        </w:rPr>
        <w:t xml:space="preserve"> между людьми. Способность передавать и понимать эмоциональн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CC47DB">
        <w:rPr>
          <w:rFonts w:ascii="Times New Roman" w:hAnsi="Times New Roman" w:cs="Times New Roman"/>
          <w:sz w:val="24"/>
          <w:szCs w:val="24"/>
          <w:lang w:val="ru-RU"/>
        </w:rPr>
        <w:t xml:space="preserve"> состояни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C47DB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неотъемлемой частью нашего общения</w:t>
      </w:r>
      <w:r w:rsidR="00B97D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DE5" w:rsidRPr="00B97DE5">
        <w:rPr>
          <w:rFonts w:ascii="Times New Roman" w:hAnsi="Times New Roman" w:cs="Times New Roman"/>
          <w:sz w:val="24"/>
          <w:szCs w:val="24"/>
          <w:lang w:val="ru-RU"/>
        </w:rPr>
        <w:t>[1, 2, 3]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A0B5C" w:rsidRPr="006A0B5C">
        <w:rPr>
          <w:rFonts w:ascii="Times New Roman" w:hAnsi="Times New Roman" w:cs="Times New Roman"/>
          <w:sz w:val="24"/>
          <w:szCs w:val="24"/>
          <w:lang w:val="ru-RU"/>
        </w:rPr>
        <w:t>Эмоциональная информация является одним из четырех видов информации, содержащихся в тексте. Передача средств, которые ее обрамляют, представляет особую трудность в устном переводе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>. Так, в</w:t>
      </w:r>
      <w:r w:rsidRPr="00CC47DB">
        <w:rPr>
          <w:rFonts w:ascii="Times New Roman" w:hAnsi="Times New Roman" w:cs="Times New Roman"/>
          <w:sz w:val="24"/>
          <w:szCs w:val="24"/>
          <w:lang w:val="ru-RU"/>
        </w:rPr>
        <w:t xml:space="preserve"> контексте многообразия средств общения </w:t>
      </w:r>
      <w:r>
        <w:rPr>
          <w:rFonts w:ascii="Times New Roman" w:hAnsi="Times New Roman" w:cs="Times New Roman"/>
          <w:sz w:val="24"/>
          <w:szCs w:val="24"/>
          <w:lang w:val="ru-RU"/>
        </w:rPr>
        <w:t>настоящее</w:t>
      </w:r>
      <w:r w:rsidRPr="00CC47DB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сосредоточено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описании </w:t>
      </w:r>
      <w:r w:rsidRPr="00CC47DB">
        <w:rPr>
          <w:rFonts w:ascii="Times New Roman" w:hAnsi="Times New Roman" w:cs="Times New Roman"/>
          <w:sz w:val="24"/>
          <w:szCs w:val="24"/>
          <w:lang w:val="ru-RU"/>
        </w:rPr>
        <w:t>классификации средств пер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едачи эмоциональной информации </w:t>
      </w:r>
      <w:r w:rsidR="00572B25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 xml:space="preserve">устном </w:t>
      </w:r>
      <w:r w:rsidR="00B97DE5" w:rsidRPr="00B97D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последовательном</w:t>
      </w:r>
      <w:r w:rsidR="00572B25">
        <w:rPr>
          <w:rFonts w:ascii="Times New Roman" w:hAnsi="Times New Roman" w:cs="Times New Roman"/>
          <w:sz w:val="24"/>
          <w:szCs w:val="24"/>
          <w:lang w:val="ru-RU"/>
        </w:rPr>
        <w:t xml:space="preserve"> переводе. 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 xml:space="preserve">моциональная информация </w:t>
      </w:r>
      <w:r w:rsidR="00355A8C">
        <w:rPr>
          <w:rFonts w:ascii="Times New Roman" w:hAnsi="Times New Roman" w:cs="Times New Roman"/>
          <w:sz w:val="24"/>
          <w:szCs w:val="24"/>
          <w:lang w:val="ru-RU"/>
        </w:rPr>
        <w:t>представляет собой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 xml:space="preserve"> один из видов информации в тексте, который содержит и передает сообщение о человеческих эмоциях и чувствах в процессе коммуникации. </w:t>
      </w:r>
      <w:r w:rsidR="00355A8C">
        <w:rPr>
          <w:rFonts w:ascii="Times New Roman" w:hAnsi="Times New Roman" w:cs="Times New Roman"/>
          <w:sz w:val="24"/>
          <w:szCs w:val="24"/>
          <w:lang w:val="ru-RU"/>
        </w:rPr>
        <w:t>Так, п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ередавая эмоции, язык выполняет экспрессивную функцию [</w:t>
      </w:r>
      <w:r w:rsidR="00B97DE5" w:rsidRPr="006A0B5C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: 124].</w:t>
      </w:r>
    </w:p>
    <w:p w14:paraId="3E659F9E" w14:textId="5EF56D11" w:rsidR="00572B25" w:rsidRPr="006A0B5C" w:rsidRDefault="00355A8C" w:rsidP="006A0B5C">
      <w:pPr>
        <w:adjustRightInd w:val="0"/>
        <w:snapToGrid w:val="0"/>
        <w:spacing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Отметим, что о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дной из наиболее отличительных особенностей эмоциональной информации в сообщении, ее ведущим признаком, является такое качество, как субъективность.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На уровне предложения субъективность эмоциональной информации типично представлена преобладанием личного подлежащего, а также разнообразием его лица (1, 2, 3-е), а при оформлении сказуемого чаще всего будет использоваться активный залог. Что касается структуры предложения, здесь может быть разный порядок слов, сложная система актуального членения, эллипсис, парцелляция.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Кроме того, л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ексические средства, отражающие субъективность, обладают определенной специфичностью. Они призваны п</w:t>
      </w:r>
      <w:r>
        <w:rPr>
          <w:rFonts w:ascii="Times New Roman" w:hAnsi="Times New Roman" w:cs="Times New Roman"/>
          <w:sz w:val="24"/>
          <w:szCs w:val="24"/>
          <w:lang w:val="ru-RU"/>
        </w:rPr>
        <w:t>ередавать эмоции человека. Так, например,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 xml:space="preserve"> выделя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т три группы таких средств: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355A8C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="00572B25" w:rsidRPr="00355A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вненормативная</w:t>
      </w:r>
      <w:proofErr w:type="spellEnd"/>
      <w:r w:rsidR="00572B25" w:rsidRPr="00355A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лексика (жаргонизмы, табуированная лексика, профессионализмы, просторечие и др.);</w:t>
      </w:r>
      <w:r w:rsidRPr="00355A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2) </w:t>
      </w:r>
      <w:r w:rsidR="00572B25" w:rsidRPr="00355A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территориальные варианты лексики (диалектизмы);</w:t>
      </w:r>
      <w:r w:rsidRPr="00355A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3) </w:t>
      </w:r>
      <w:r w:rsidR="00572B25" w:rsidRPr="00355A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диахронические варианты (архаизмы, неологизмы, историзмы, модные слова) [</w:t>
      </w:r>
      <w:r w:rsidR="00B97DE5" w:rsidRPr="00B97D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 w:rsidR="00572B25" w:rsidRPr="00355A8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 252].</w:t>
      </w:r>
    </w:p>
    <w:p w14:paraId="35661F43" w14:textId="0A0F8932" w:rsidR="00572B25" w:rsidRPr="00B97DE5" w:rsidRDefault="00355A8C" w:rsidP="006A0B5C">
      <w:pPr>
        <w:adjustRightInd w:val="0"/>
        <w:snapToGrid w:val="0"/>
        <w:spacing w:line="240" w:lineRule="auto"/>
        <w:ind w:right="142" w:firstLine="426"/>
        <w:jc w:val="both"/>
        <w:rPr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Немаловажно и то,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 xml:space="preserve"> что в устном последовательном переводе особенностью эмоциональной информации является образность. Она выступает в качестве своеобразного типа обобщения и может быть выражена с помощью следующих лексических языковых средств: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A0B5C">
        <w:rPr>
          <w:rFonts w:ascii="Times New Roman" w:hAnsi="Times New Roman" w:cs="Times New Roman"/>
          <w:b/>
          <w:sz w:val="24"/>
          <w:szCs w:val="24"/>
          <w:lang w:val="ru-RU"/>
        </w:rPr>
        <w:t>ф</w:t>
      </w:r>
      <w:r w:rsidR="00572B25" w:rsidRPr="006A0B5C">
        <w:rPr>
          <w:rFonts w:ascii="Times New Roman" w:hAnsi="Times New Roman" w:cs="Times New Roman"/>
          <w:b/>
          <w:sz w:val="24"/>
          <w:szCs w:val="24"/>
          <w:lang w:val="ru-RU"/>
        </w:rPr>
        <w:t>разеологизмы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You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should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get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out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of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your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bunker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get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out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of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sand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trap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get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in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in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your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golf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course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go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in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oval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office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bring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together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the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democrats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republicans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and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fund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what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needs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to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be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done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now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to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save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lives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.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/</w:t>
      </w:r>
      <w:r w:rsidR="00B97DE5" w:rsidRPr="006A0B5C">
        <w:rPr>
          <w:rStyle w:val="eop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Вам нужно </w:t>
      </w:r>
      <w:r w:rsidR="00B97DE5" w:rsidRPr="006A0B5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>выбраться из бункера и вытащить голову из песка</w:t>
      </w:r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и демократы должны участвовать в диалоге и должны тем самым узнать, что нужно сделать для того, чтобы спасти жизни</w:t>
      </w:r>
      <w:r w:rsidR="006A0B5C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; </w:t>
      </w:r>
      <w:r w:rsidRPr="006A0B5C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572B25" w:rsidRPr="006A0B5C">
        <w:rPr>
          <w:rFonts w:ascii="Times New Roman" w:hAnsi="Times New Roman" w:cs="Times New Roman"/>
          <w:b/>
          <w:sz w:val="24"/>
          <w:szCs w:val="24"/>
          <w:lang w:val="ru-RU"/>
        </w:rPr>
        <w:t>лише</w:t>
      </w:r>
      <w:r w:rsidR="000E3521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en-US"/>
        </w:rPr>
        <w:t>Every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en-US"/>
        </w:rPr>
        <w:t>American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en-US"/>
        </w:rPr>
        <w:t>has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a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role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to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play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>./</w:t>
      </w:r>
      <w:proofErr w:type="gramEnd"/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Все американцы могут сделать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свой вклад</w:t>
      </w:r>
      <w:r w:rsidR="006A0B5C" w:rsidRPr="006A0B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; </w:t>
      </w:r>
      <w:r w:rsidRPr="006A0B5C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572B25" w:rsidRPr="006A0B5C">
        <w:rPr>
          <w:rFonts w:ascii="Times New Roman" w:hAnsi="Times New Roman" w:cs="Times New Roman"/>
          <w:b/>
          <w:sz w:val="24"/>
          <w:szCs w:val="24"/>
          <w:lang w:val="ru-RU"/>
        </w:rPr>
        <w:t>диомы</w:t>
      </w:r>
      <w:r w:rsidR="000E3521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en-US"/>
        </w:rPr>
        <w:t>We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>'</w:t>
      </w:r>
      <w:proofErr w:type="spellStart"/>
      <w:r w:rsidR="00B97DE5" w:rsidRPr="006A0B5C">
        <w:rPr>
          <w:rFonts w:ascii="Times New Roman" w:hAnsi="Times New Roman" w:cs="Times New Roman"/>
          <w:i/>
          <w:sz w:val="24"/>
          <w:szCs w:val="24"/>
          <w:lang w:val="en-US"/>
        </w:rPr>
        <w:t>ll</w:t>
      </w:r>
      <w:proofErr w:type="spellEnd"/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get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it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back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into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B97DE5" w:rsidRPr="006A0B5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shape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B97DE5" w:rsidRPr="006A0B5C">
        <w:rPr>
          <w:rFonts w:ascii="Times New Roman" w:hAnsi="Times New Roman" w:cs="Times New Roman"/>
          <w:i/>
          <w:sz w:val="24"/>
          <w:szCs w:val="24"/>
          <w:lang w:val="ru-RU"/>
        </w:rPr>
        <w:t xml:space="preserve">/ </w:t>
      </w:r>
      <w:proofErr w:type="gramStart"/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>А</w:t>
      </w:r>
      <w:proofErr w:type="gramEnd"/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мы предпринимаем все необходимые действия, не будем жалеть никаких ресурсов…для того чтобы помочь вернуться </w:t>
      </w:r>
      <w:r w:rsidR="006A0B5C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>в нормальное русло</w:t>
      </w:r>
      <w:r w:rsidR="006A0B5C" w:rsidRPr="006A0B5C">
        <w:rPr>
          <w:rStyle w:val="normaltextrun"/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>;</w:t>
      </w:r>
      <w:r w:rsidR="006A0B5C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Pr="006A0B5C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572B25" w:rsidRPr="006A0B5C">
        <w:rPr>
          <w:rFonts w:ascii="Times New Roman" w:hAnsi="Times New Roman" w:cs="Times New Roman"/>
          <w:b/>
          <w:sz w:val="24"/>
          <w:szCs w:val="24"/>
          <w:lang w:val="ru-RU"/>
        </w:rPr>
        <w:t>вторские метафоры</w:t>
      </w:r>
      <w:r w:rsidR="000E3521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Guess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 </w:t>
      </w:r>
      <w:r w:rsidR="00B97DE5" w:rsidRPr="006A0B5C">
        <w:rPr>
          <w:rStyle w:val="normaltextrun"/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  <w:lang w:val="en-US"/>
        </w:rPr>
        <w:t>what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ru-RU"/>
        </w:rPr>
        <w:t xml:space="preserve">? 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>We had very little medical supply also.</w:t>
      </w:r>
      <w:r w:rsidR="00B97DE5" w:rsidRPr="006A0B5C">
        <w:rPr>
          <w:rStyle w:val="normaltextru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en-US"/>
        </w:rPr>
        <w:t xml:space="preserve"> / </w:t>
      </w:r>
      <w:proofErr w:type="spellStart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Тоже</w:t>
      </w:r>
      <w:proofErr w:type="spellEnd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самое</w:t>
      </w:r>
      <w:proofErr w:type="spellEnd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с </w:t>
      </w:r>
      <w:proofErr w:type="spellStart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медицинским</w:t>
      </w:r>
      <w:proofErr w:type="spellEnd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оборудованием</w:t>
      </w:r>
      <w:proofErr w:type="spellEnd"/>
      <w:r w:rsidR="00B97DE5" w:rsidRPr="006A0B5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B97DE5" w:rsidRPr="00B97DE5">
        <w:rPr>
          <w:i/>
          <w:color w:val="000000" w:themeColor="text1"/>
          <w:sz w:val="24"/>
          <w:szCs w:val="24"/>
          <w:shd w:val="clear" w:color="auto" w:fill="FFFFFF"/>
        </w:rPr>
        <w:t> </w:t>
      </w:r>
    </w:p>
    <w:p w14:paraId="5424D95A" w14:textId="737B493A" w:rsidR="00355A8C" w:rsidRDefault="00355A8C" w:rsidP="006A0B5C">
      <w:pPr>
        <w:adjustRightInd w:val="0"/>
        <w:snapToGrid w:val="0"/>
        <w:spacing w:line="240" w:lineRule="auto"/>
        <w:ind w:right="142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Как представляется, 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образность можно подчеркнуть путем контрастного использования в одном предложении или фрагменте лексики высокого и нейтрального стиля.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>Следует обратить внимание на то, что эмоциональная информация может передаваться как средствами языка, так и невербальными компонентами, например, интонационным ударением, различными жестами и мимикой оратора.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="006A0B5C">
        <w:rPr>
          <w:rFonts w:ascii="Times New Roman" w:hAnsi="Times New Roman" w:cs="Times New Roman"/>
          <w:sz w:val="24"/>
          <w:szCs w:val="24"/>
          <w:lang w:val="ru-RU"/>
        </w:rPr>
        <w:t>им образом</w:t>
      </w:r>
      <w:r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t xml:space="preserve">сходя из всех вышеперечисленных особенностей средств выражения эмоциональной информации в </w:t>
      </w:r>
      <w:r w:rsidR="00572B25" w:rsidRPr="00572B25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коммуникационном сообщении, можно сделать следующие логические выводы:</w:t>
      </w:r>
      <w:r w:rsidR="006A0B5C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1) </w:t>
      </w:r>
      <w:r w:rsidR="00572B25" w:rsidRPr="006A0B5C">
        <w:rPr>
          <w:rFonts w:ascii="Times New Roman" w:hAnsi="Times New Roman" w:cs="Times New Roman"/>
          <w:sz w:val="24"/>
          <w:szCs w:val="24"/>
          <w:lang w:val="ru-RU"/>
        </w:rPr>
        <w:t>цель эмоциональной информации заключается в обрамлении эмоций и чувств автора, а также в воздействии на определенные эмоции реципиента;</w:t>
      </w:r>
      <w:r w:rsidR="006A0B5C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2) </w:t>
      </w:r>
      <w:r w:rsidR="00572B25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по своей структуре эмоциональная информация менее организована, чем другие виды, и неоднородна, </w:t>
      </w:r>
      <w:r w:rsidRPr="006A0B5C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572B25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обрамляет человеческие чувства и эмоции в процессе коммуникации, природа которых в той же степени может быть неоднородна;</w:t>
      </w:r>
      <w:r w:rsidR="006A0B5C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3) </w:t>
      </w:r>
      <w:r w:rsidR="00572B25" w:rsidRPr="006A0B5C">
        <w:rPr>
          <w:rFonts w:ascii="Times New Roman" w:hAnsi="Times New Roman" w:cs="Times New Roman"/>
          <w:sz w:val="24"/>
          <w:szCs w:val="24"/>
          <w:lang w:val="ru-RU"/>
        </w:rPr>
        <w:t>помимо трудностей, возникающих в процессе перевода языковых средств, обрамляющих эмоциональную информацию, переводчик может столкнуться с трудностью отражения невербальных средств;</w:t>
      </w:r>
      <w:r w:rsidR="006A0B5C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4) </w:t>
      </w:r>
      <w:r w:rsidR="00572B25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еще одну трудность представляет восприятие когнитивной информации, </w:t>
      </w:r>
      <w:r w:rsidRPr="006A0B5C">
        <w:rPr>
          <w:rFonts w:ascii="Times New Roman" w:hAnsi="Times New Roman" w:cs="Times New Roman"/>
          <w:sz w:val="24"/>
          <w:szCs w:val="24"/>
          <w:lang w:val="ru-RU"/>
        </w:rPr>
        <w:t>поскольку</w:t>
      </w:r>
      <w:r w:rsidR="00572B25" w:rsidRPr="006A0B5C">
        <w:rPr>
          <w:rFonts w:ascii="Times New Roman" w:hAnsi="Times New Roman" w:cs="Times New Roman"/>
          <w:sz w:val="24"/>
          <w:szCs w:val="24"/>
          <w:lang w:val="ru-RU"/>
        </w:rPr>
        <w:t xml:space="preserve"> эмоциональная оказывает на нее определенное влияние.</w:t>
      </w:r>
    </w:p>
    <w:p w14:paraId="5BB52A35" w14:textId="77777777" w:rsidR="006A0B5C" w:rsidRPr="006A0B5C" w:rsidRDefault="006A0B5C" w:rsidP="006A0B5C">
      <w:pPr>
        <w:adjustRightInd w:val="0"/>
        <w:snapToGrid w:val="0"/>
        <w:spacing w:line="240" w:lineRule="auto"/>
        <w:ind w:right="142" w:firstLine="426"/>
        <w:jc w:val="both"/>
        <w:rPr>
          <w:sz w:val="24"/>
          <w:szCs w:val="24"/>
          <w:lang w:val="ru-RU"/>
        </w:rPr>
      </w:pPr>
      <w:bookmarkStart w:id="0" w:name="_GoBack"/>
      <w:bookmarkEnd w:id="0"/>
    </w:p>
    <w:p w14:paraId="5E1453EE" w14:textId="47AD0851" w:rsidR="00572B25" w:rsidRPr="00355A8C" w:rsidRDefault="00572B25" w:rsidP="00355A8C">
      <w:pPr>
        <w:adjustRightInd w:val="0"/>
        <w:snapToGrid w:val="0"/>
        <w:spacing w:line="240" w:lineRule="auto"/>
        <w:ind w:right="142"/>
        <w:jc w:val="center"/>
        <w:rPr>
          <w:b/>
          <w:bCs/>
          <w:sz w:val="24"/>
          <w:szCs w:val="24"/>
        </w:rPr>
      </w:pPr>
      <w:proofErr w:type="spellStart"/>
      <w:r w:rsidRPr="00355A8C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proofErr w:type="spellEnd"/>
    </w:p>
    <w:p w14:paraId="7FDFB494" w14:textId="77777777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Абдульмянова</w:t>
      </w:r>
      <w:proofErr w:type="spellEnd"/>
      <w:r w:rsidRPr="00B97DE5">
        <w:rPr>
          <w:sz w:val="24"/>
          <w:szCs w:val="24"/>
        </w:rPr>
        <w:t xml:space="preserve"> Д. Р. Коммуникация в интернет-пространстве как новый тип взаимодействия // Гуманитарные технологии в современном </w:t>
      </w:r>
      <w:proofErr w:type="gramStart"/>
      <w:r w:rsidRPr="00B97DE5">
        <w:rPr>
          <w:sz w:val="24"/>
          <w:szCs w:val="24"/>
        </w:rPr>
        <w:t>мире :</w:t>
      </w:r>
      <w:proofErr w:type="gramEnd"/>
      <w:r w:rsidRPr="00B97DE5">
        <w:rPr>
          <w:sz w:val="24"/>
          <w:szCs w:val="24"/>
        </w:rPr>
        <w:t xml:space="preserve"> Сборник статей X Международной научно-практической конференции, посвященной памяти доктора педагогических наук, главного редактора научного журнала "Современная </w:t>
      </w:r>
      <w:proofErr w:type="spellStart"/>
      <w:r w:rsidRPr="00B97DE5">
        <w:rPr>
          <w:sz w:val="24"/>
          <w:szCs w:val="24"/>
        </w:rPr>
        <w:t>коммуникативистика</w:t>
      </w:r>
      <w:proofErr w:type="spellEnd"/>
      <w:r w:rsidRPr="00B97DE5">
        <w:rPr>
          <w:sz w:val="24"/>
          <w:szCs w:val="24"/>
        </w:rPr>
        <w:t xml:space="preserve">", проф. О. Я. </w:t>
      </w:r>
      <w:proofErr w:type="spellStart"/>
      <w:r w:rsidRPr="00B97DE5">
        <w:rPr>
          <w:sz w:val="24"/>
          <w:szCs w:val="24"/>
        </w:rPr>
        <w:t>Гойхмана</w:t>
      </w:r>
      <w:proofErr w:type="spellEnd"/>
      <w:r w:rsidRPr="00B97DE5">
        <w:rPr>
          <w:sz w:val="24"/>
          <w:szCs w:val="24"/>
        </w:rPr>
        <w:t xml:space="preserve">, Калининград, 19–22 мая 2022 года. – Калининград: </w:t>
      </w:r>
      <w:proofErr w:type="spellStart"/>
      <w:r w:rsidRPr="00B97DE5">
        <w:rPr>
          <w:sz w:val="24"/>
          <w:szCs w:val="24"/>
        </w:rPr>
        <w:t>Полиграфычъ</w:t>
      </w:r>
      <w:proofErr w:type="spellEnd"/>
      <w:r w:rsidRPr="00B97DE5">
        <w:rPr>
          <w:sz w:val="24"/>
          <w:szCs w:val="24"/>
        </w:rPr>
        <w:t>, 2022. – С. 25-27.</w:t>
      </w:r>
    </w:p>
    <w:p w14:paraId="441F8D53" w14:textId="77777777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rStyle w:val="normaltextrun"/>
          <w:sz w:val="24"/>
          <w:szCs w:val="24"/>
        </w:rPr>
      </w:pPr>
      <w:proofErr w:type="spellStart"/>
      <w:r w:rsidRPr="00B97DE5">
        <w:rPr>
          <w:sz w:val="24"/>
          <w:szCs w:val="24"/>
        </w:rPr>
        <w:t>Абдульмянова</w:t>
      </w:r>
      <w:proofErr w:type="spellEnd"/>
      <w:r w:rsidRPr="00B97DE5">
        <w:rPr>
          <w:sz w:val="24"/>
          <w:szCs w:val="24"/>
        </w:rPr>
        <w:t xml:space="preserve"> Д. Р. Языковая способность как фактор коммуникативного поведения в интернет-пространстве: экспериментальное исследование // Актуальные проблемы филологии и педагогической лингвистики. – 2022. – № 2. – С. 166-176. – </w:t>
      </w:r>
      <w:r w:rsidRPr="00B97DE5">
        <w:rPr>
          <w:rStyle w:val="normaltextrun"/>
          <w:color w:val="000000"/>
          <w:sz w:val="24"/>
          <w:szCs w:val="24"/>
        </w:rPr>
        <w:t>DOI 10.29025/2079-6021-2022-2-166-176.</w:t>
      </w:r>
    </w:p>
    <w:p w14:paraId="097D70DD" w14:textId="548D02A1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r w:rsidRPr="00B97DE5">
        <w:rPr>
          <w:sz w:val="24"/>
          <w:szCs w:val="24"/>
        </w:rPr>
        <w:t xml:space="preserve">Алексеева И.С. Введение в </w:t>
      </w:r>
      <w:proofErr w:type="spellStart"/>
      <w:r w:rsidRPr="00B97DE5">
        <w:rPr>
          <w:sz w:val="24"/>
          <w:szCs w:val="24"/>
        </w:rPr>
        <w:t>переводоведение</w:t>
      </w:r>
      <w:proofErr w:type="spellEnd"/>
      <w:r w:rsidRPr="00B97DE5">
        <w:rPr>
          <w:sz w:val="24"/>
          <w:szCs w:val="24"/>
        </w:rPr>
        <w:t xml:space="preserve">: учеб. пособие. </w:t>
      </w:r>
      <w:r w:rsidRPr="00B97DE5">
        <w:rPr>
          <w:color w:val="000000"/>
          <w:sz w:val="24"/>
          <w:szCs w:val="24"/>
        </w:rPr>
        <w:t xml:space="preserve">– </w:t>
      </w:r>
      <w:r w:rsidRPr="00B97DE5">
        <w:rPr>
          <w:sz w:val="24"/>
          <w:szCs w:val="24"/>
        </w:rPr>
        <w:t xml:space="preserve">СПб.: Филологический факультет СПбГУ; М.: Академия, 2004. </w:t>
      </w:r>
      <w:r w:rsidRPr="00B97DE5">
        <w:rPr>
          <w:color w:val="000000"/>
          <w:sz w:val="24"/>
          <w:szCs w:val="24"/>
        </w:rPr>
        <w:t xml:space="preserve">– </w:t>
      </w:r>
      <w:r w:rsidRPr="00B97DE5">
        <w:rPr>
          <w:sz w:val="24"/>
          <w:szCs w:val="24"/>
        </w:rPr>
        <w:t>352 с.</w:t>
      </w:r>
    </w:p>
    <w:p w14:paraId="6607D2C3" w14:textId="73C2DEEC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Викулова Л.</w:t>
      </w:r>
      <w:r w:rsidRPr="00B97DE5">
        <w:rPr>
          <w:sz w:val="24"/>
          <w:szCs w:val="24"/>
        </w:rPr>
        <w:t xml:space="preserve">Г. Институциональный дискурс цифровой дипломатии: новые коммуникативные практики / Л.Г. Викулова, И. В. Макарова, Н. В. Новиков // Вестник Волгоградского государственного университета. Серия 2: </w:t>
      </w:r>
      <w:r>
        <w:rPr>
          <w:sz w:val="24"/>
          <w:szCs w:val="24"/>
        </w:rPr>
        <w:t>Языкознание. – 2016. – Т. 15, №</w:t>
      </w:r>
      <w:r w:rsidRPr="00B97DE5">
        <w:rPr>
          <w:sz w:val="24"/>
          <w:szCs w:val="24"/>
        </w:rPr>
        <w:t xml:space="preserve">3. – С. 54–65. – </w:t>
      </w:r>
      <w:r w:rsidRPr="00B97DE5">
        <w:rPr>
          <w:sz w:val="24"/>
          <w:szCs w:val="24"/>
          <w:lang w:val="en-US"/>
        </w:rPr>
        <w:t>DOI</w:t>
      </w:r>
      <w:r w:rsidRPr="00B97DE5">
        <w:rPr>
          <w:sz w:val="24"/>
          <w:szCs w:val="24"/>
        </w:rPr>
        <w:t xml:space="preserve"> 10.15688/</w:t>
      </w:r>
      <w:proofErr w:type="spellStart"/>
      <w:r w:rsidRPr="00B97DE5">
        <w:rPr>
          <w:sz w:val="24"/>
          <w:szCs w:val="24"/>
          <w:lang w:val="en-US"/>
        </w:rPr>
        <w:t>jvolsu</w:t>
      </w:r>
      <w:proofErr w:type="spellEnd"/>
      <w:r w:rsidRPr="00B97DE5">
        <w:rPr>
          <w:sz w:val="24"/>
          <w:szCs w:val="24"/>
        </w:rPr>
        <w:t>2.2016.3.6.  </w:t>
      </w:r>
    </w:p>
    <w:p w14:paraId="552D697E" w14:textId="77777777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proofErr w:type="spellStart"/>
      <w:r w:rsidRPr="00B97DE5">
        <w:rPr>
          <w:sz w:val="24"/>
          <w:szCs w:val="24"/>
        </w:rPr>
        <w:t>Газиева</w:t>
      </w:r>
      <w:proofErr w:type="spellEnd"/>
      <w:r w:rsidRPr="00B97DE5">
        <w:rPr>
          <w:sz w:val="24"/>
          <w:szCs w:val="24"/>
        </w:rPr>
        <w:t xml:space="preserve"> Д. Р. Анализ восприятия целостного коммуникативного события носителями английского и русского языков // Вестник Новосибирского государственного университета. Серия: Лингвистика и межкультурная коммуникация. – 2014. – Т. 12, № 2. – С. 21-26.  </w:t>
      </w:r>
    </w:p>
    <w:p w14:paraId="4A34DAC5" w14:textId="77777777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proofErr w:type="spellStart"/>
      <w:r w:rsidRPr="00B97DE5">
        <w:rPr>
          <w:sz w:val="24"/>
          <w:szCs w:val="24"/>
        </w:rPr>
        <w:t>Газиева</w:t>
      </w:r>
      <w:proofErr w:type="spellEnd"/>
      <w:r w:rsidRPr="00B97DE5">
        <w:rPr>
          <w:sz w:val="24"/>
          <w:szCs w:val="24"/>
        </w:rPr>
        <w:t xml:space="preserve"> Д. Р. Исследование динамических параметров интернет-коммуникации: языковая способность (по результатам эксперимента) // Вестник Кемеровского государственного университета. – 2015. – № 3-1(63). – С. 142-147.   </w:t>
      </w:r>
    </w:p>
    <w:p w14:paraId="68B982CB" w14:textId="77777777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r w:rsidRPr="00B97DE5">
        <w:rPr>
          <w:sz w:val="24"/>
          <w:szCs w:val="24"/>
        </w:rPr>
        <w:t>Лингвистические теории в интерпретации переводческих стратегий. Комплексный анализ переводческого процесса / О. А. Сулейманова, К. С. </w:t>
      </w:r>
      <w:proofErr w:type="spellStart"/>
      <w:r w:rsidRPr="00B97DE5">
        <w:rPr>
          <w:sz w:val="24"/>
          <w:szCs w:val="24"/>
        </w:rPr>
        <w:t>Карданова</w:t>
      </w:r>
      <w:proofErr w:type="spellEnd"/>
      <w:r w:rsidRPr="00B97DE5">
        <w:rPr>
          <w:sz w:val="24"/>
          <w:szCs w:val="24"/>
        </w:rPr>
        <w:t xml:space="preserve">-Бирюкова, Н. В. </w:t>
      </w:r>
      <w:proofErr w:type="spellStart"/>
      <w:r w:rsidRPr="00B97DE5">
        <w:rPr>
          <w:sz w:val="24"/>
          <w:szCs w:val="24"/>
        </w:rPr>
        <w:t>Лягушкина</w:t>
      </w:r>
      <w:proofErr w:type="spellEnd"/>
      <w:r w:rsidRPr="00B97DE5">
        <w:rPr>
          <w:sz w:val="24"/>
          <w:szCs w:val="24"/>
        </w:rPr>
        <w:t xml:space="preserve"> [и др.]. – </w:t>
      </w:r>
      <w:proofErr w:type="gramStart"/>
      <w:r w:rsidRPr="00B97DE5">
        <w:rPr>
          <w:sz w:val="24"/>
          <w:szCs w:val="24"/>
        </w:rPr>
        <w:t>Москва :</w:t>
      </w:r>
      <w:proofErr w:type="gramEnd"/>
      <w:r w:rsidRPr="00B97DE5">
        <w:rPr>
          <w:sz w:val="24"/>
          <w:szCs w:val="24"/>
        </w:rPr>
        <w:t xml:space="preserve"> </w:t>
      </w:r>
      <w:proofErr w:type="spellStart"/>
      <w:r w:rsidRPr="00B97DE5">
        <w:rPr>
          <w:sz w:val="24"/>
          <w:szCs w:val="24"/>
        </w:rPr>
        <w:t>Ленанд</w:t>
      </w:r>
      <w:proofErr w:type="spellEnd"/>
      <w:r w:rsidRPr="00B97DE5">
        <w:rPr>
          <w:sz w:val="24"/>
          <w:szCs w:val="24"/>
        </w:rPr>
        <w:t>, 2015. – 272 с.  </w:t>
      </w:r>
    </w:p>
    <w:p w14:paraId="2FDB8DAC" w14:textId="77777777" w:rsidR="00B97DE5" w:rsidRP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r w:rsidRPr="00B97DE5">
        <w:rPr>
          <w:sz w:val="24"/>
          <w:szCs w:val="24"/>
        </w:rPr>
        <w:t xml:space="preserve"> Межкультурная коммуникация в современном мире / А. В. </w:t>
      </w:r>
      <w:proofErr w:type="spellStart"/>
      <w:r w:rsidRPr="00B97DE5">
        <w:rPr>
          <w:sz w:val="24"/>
          <w:szCs w:val="24"/>
        </w:rPr>
        <w:t>Жукоцкая</w:t>
      </w:r>
      <w:proofErr w:type="spellEnd"/>
      <w:r w:rsidRPr="00B97DE5">
        <w:rPr>
          <w:sz w:val="24"/>
          <w:szCs w:val="24"/>
        </w:rPr>
        <w:t xml:space="preserve">, С. В. Черненькая, С. Б. Кожевников [и др.]. – </w:t>
      </w:r>
      <w:proofErr w:type="gramStart"/>
      <w:r w:rsidRPr="00B97DE5">
        <w:rPr>
          <w:sz w:val="24"/>
          <w:szCs w:val="24"/>
        </w:rPr>
        <w:t>Москва :</w:t>
      </w:r>
      <w:proofErr w:type="gramEnd"/>
      <w:r w:rsidRPr="00B97DE5">
        <w:rPr>
          <w:sz w:val="24"/>
          <w:szCs w:val="24"/>
        </w:rPr>
        <w:t xml:space="preserve"> Московский городской педагогический университет, 2018. – 100 с.  </w:t>
      </w:r>
    </w:p>
    <w:p w14:paraId="14D6D6DB" w14:textId="77777777" w:rsid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r w:rsidRPr="00B97DE5">
        <w:rPr>
          <w:sz w:val="24"/>
          <w:szCs w:val="24"/>
        </w:rPr>
        <w:t xml:space="preserve">Основы межкультурной </w:t>
      </w:r>
      <w:proofErr w:type="gramStart"/>
      <w:r w:rsidRPr="00B97DE5">
        <w:rPr>
          <w:sz w:val="24"/>
          <w:szCs w:val="24"/>
        </w:rPr>
        <w:t>коммуникации :</w:t>
      </w:r>
      <w:proofErr w:type="gramEnd"/>
      <w:r w:rsidRPr="00B97DE5">
        <w:rPr>
          <w:sz w:val="24"/>
          <w:szCs w:val="24"/>
        </w:rPr>
        <w:t xml:space="preserve"> Государственные и национально-культурные символы / Л. А. </w:t>
      </w:r>
      <w:proofErr w:type="spellStart"/>
      <w:r w:rsidRPr="00B97DE5">
        <w:rPr>
          <w:sz w:val="24"/>
          <w:szCs w:val="24"/>
        </w:rPr>
        <w:t>Борботько</w:t>
      </w:r>
      <w:proofErr w:type="spellEnd"/>
      <w:r w:rsidRPr="00B97DE5">
        <w:rPr>
          <w:sz w:val="24"/>
          <w:szCs w:val="24"/>
        </w:rPr>
        <w:t xml:space="preserve">, Л. Г. Викулова, Л. А. Воробьева [и др.]. – 2-е издание, стереотипное. – </w:t>
      </w:r>
      <w:proofErr w:type="gramStart"/>
      <w:r w:rsidRPr="00B97DE5">
        <w:rPr>
          <w:sz w:val="24"/>
          <w:szCs w:val="24"/>
        </w:rPr>
        <w:t>Москва :</w:t>
      </w:r>
      <w:proofErr w:type="gramEnd"/>
      <w:r w:rsidRPr="00B97DE5">
        <w:rPr>
          <w:sz w:val="24"/>
          <w:szCs w:val="24"/>
        </w:rPr>
        <w:t xml:space="preserve"> "ФЛИНТА", 2019. – 277 с.</w:t>
      </w:r>
    </w:p>
    <w:p w14:paraId="0E9A67CE" w14:textId="77777777" w:rsidR="00B97DE5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djustRightInd w:val="0"/>
        <w:snapToGrid w:val="0"/>
        <w:spacing w:line="240" w:lineRule="auto"/>
        <w:ind w:left="0" w:right="142" w:firstLine="0"/>
        <w:contextualSpacing w:val="0"/>
        <w:rPr>
          <w:sz w:val="24"/>
          <w:szCs w:val="24"/>
        </w:rPr>
      </w:pPr>
      <w:r w:rsidRPr="00B97DE5">
        <w:rPr>
          <w:sz w:val="24"/>
          <w:szCs w:val="24"/>
        </w:rPr>
        <w:t xml:space="preserve">Сулейманова О. А. Технологический аспект подготовки современного переводчика / О. А. Сулейманова, Э. В. </w:t>
      </w:r>
      <w:proofErr w:type="spellStart"/>
      <w:r w:rsidRPr="00B97DE5">
        <w:rPr>
          <w:sz w:val="24"/>
          <w:szCs w:val="24"/>
        </w:rPr>
        <w:t>Нерсесова</w:t>
      </w:r>
      <w:proofErr w:type="spellEnd"/>
      <w:r w:rsidRPr="00B97DE5">
        <w:rPr>
          <w:sz w:val="24"/>
          <w:szCs w:val="24"/>
        </w:rPr>
        <w:t xml:space="preserve">, Е. М. Вишневская // Филологические науки. Вопросы теории и практики. – 2019. – Т. 12, № 7. – С. 313–317. – </w:t>
      </w:r>
      <w:r w:rsidRPr="00B97DE5">
        <w:rPr>
          <w:sz w:val="24"/>
          <w:szCs w:val="24"/>
          <w:lang w:val="en-US"/>
        </w:rPr>
        <w:t>DOI</w:t>
      </w:r>
      <w:r w:rsidRPr="00B97DE5">
        <w:rPr>
          <w:sz w:val="24"/>
          <w:szCs w:val="24"/>
        </w:rPr>
        <w:t xml:space="preserve"> 10.30853/</w:t>
      </w:r>
      <w:proofErr w:type="spellStart"/>
      <w:r w:rsidRPr="00B97DE5">
        <w:rPr>
          <w:sz w:val="24"/>
          <w:szCs w:val="24"/>
          <w:lang w:val="en-US"/>
        </w:rPr>
        <w:t>filnauki</w:t>
      </w:r>
      <w:proofErr w:type="spellEnd"/>
      <w:r w:rsidRPr="00B97DE5">
        <w:rPr>
          <w:sz w:val="24"/>
          <w:szCs w:val="24"/>
        </w:rPr>
        <w:t>.2019.7.67.  </w:t>
      </w:r>
    </w:p>
    <w:p w14:paraId="7A89DF89" w14:textId="15A5F089" w:rsidR="00FC080E" w:rsidRPr="006A0B5C" w:rsidRDefault="00B97DE5" w:rsidP="006A0B5C">
      <w:pPr>
        <w:pStyle w:val="a"/>
        <w:numPr>
          <w:ilvl w:val="0"/>
          <w:numId w:val="9"/>
        </w:numPr>
        <w:tabs>
          <w:tab w:val="left" w:pos="284"/>
          <w:tab w:val="left" w:pos="426"/>
          <w:tab w:val="left" w:pos="851"/>
        </w:tabs>
        <w:adjustRightInd w:val="0"/>
        <w:snapToGrid w:val="0"/>
        <w:spacing w:line="240" w:lineRule="auto"/>
        <w:ind w:left="0" w:right="142" w:firstLine="0"/>
        <w:contextualSpacing w:val="0"/>
        <w:rPr>
          <w:rStyle w:val="eop"/>
          <w:sz w:val="24"/>
          <w:szCs w:val="24"/>
          <w:lang w:val="en-US"/>
        </w:rPr>
      </w:pPr>
      <w:proofErr w:type="spellStart"/>
      <w:r w:rsidRPr="00B97DE5">
        <w:rPr>
          <w:sz w:val="24"/>
          <w:szCs w:val="24"/>
          <w:lang w:val="en-US"/>
        </w:rPr>
        <w:t>Tivyaeva</w:t>
      </w:r>
      <w:proofErr w:type="spellEnd"/>
      <w:r w:rsidRPr="00B97DE5">
        <w:rPr>
          <w:sz w:val="24"/>
          <w:szCs w:val="24"/>
          <w:lang w:val="en-US"/>
        </w:rPr>
        <w:t xml:space="preserve">, I. V. </w:t>
      </w:r>
      <w:r w:rsidRPr="00B97DE5">
        <w:rPr>
          <w:bCs/>
          <w:sz w:val="24"/>
          <w:szCs w:val="24"/>
          <w:lang w:val="en-US"/>
        </w:rPr>
        <w:t>Digital politeness in</w:t>
      </w:r>
      <w:r w:rsidRPr="00B97DE5">
        <w:rPr>
          <w:sz w:val="24"/>
          <w:szCs w:val="24"/>
          <w:lang w:val="en-US"/>
        </w:rPr>
        <w:t xml:space="preserve"> online translator and interpreter training: The lessons of the pandemic / I. V. </w:t>
      </w:r>
      <w:proofErr w:type="spellStart"/>
      <w:r w:rsidRPr="00B97DE5">
        <w:rPr>
          <w:sz w:val="24"/>
          <w:szCs w:val="24"/>
          <w:lang w:val="en-US"/>
        </w:rPr>
        <w:t>Tivyaeva</w:t>
      </w:r>
      <w:proofErr w:type="spellEnd"/>
      <w:r w:rsidRPr="00B97DE5">
        <w:rPr>
          <w:sz w:val="24"/>
          <w:szCs w:val="24"/>
          <w:lang w:val="en-US"/>
        </w:rPr>
        <w:t xml:space="preserve">, D. R. </w:t>
      </w:r>
      <w:proofErr w:type="spellStart"/>
      <w:r w:rsidRPr="00B97DE5">
        <w:rPr>
          <w:sz w:val="24"/>
          <w:szCs w:val="24"/>
          <w:lang w:val="en-US"/>
        </w:rPr>
        <w:t>Abdulmianova</w:t>
      </w:r>
      <w:proofErr w:type="spellEnd"/>
      <w:r w:rsidRPr="00B97DE5">
        <w:rPr>
          <w:sz w:val="24"/>
          <w:szCs w:val="24"/>
          <w:lang w:val="en-US"/>
        </w:rPr>
        <w:t xml:space="preserve"> // Training, Language and Culture. – 2023. – Vol. 7, No. 1. – P. 101-115. – DOI 10.22363/2521-442X-2023-7-1-101-115.</w:t>
      </w:r>
    </w:p>
    <w:p w14:paraId="510677F9" w14:textId="77777777" w:rsidR="00FC080E" w:rsidRPr="00B97DE5" w:rsidRDefault="00FC080E" w:rsidP="006A0B5C">
      <w:pPr>
        <w:tabs>
          <w:tab w:val="left" w:pos="284"/>
          <w:tab w:val="left" w:pos="426"/>
        </w:tabs>
        <w:spacing w:line="360" w:lineRule="auto"/>
        <w:rPr>
          <w:sz w:val="24"/>
          <w:szCs w:val="24"/>
          <w:lang w:val="en-US"/>
        </w:rPr>
      </w:pPr>
    </w:p>
    <w:sectPr w:rsidR="00FC080E" w:rsidRPr="00B97DE5" w:rsidSect="00C43D13">
      <w:pgSz w:w="12240" w:h="15840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292E"/>
    <w:multiLevelType w:val="multilevel"/>
    <w:tmpl w:val="0E7AD84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53535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625ACF"/>
    <w:multiLevelType w:val="multilevel"/>
    <w:tmpl w:val="FBF6C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B7D89"/>
    <w:multiLevelType w:val="hybridMultilevel"/>
    <w:tmpl w:val="C0E6B46A"/>
    <w:lvl w:ilvl="0" w:tplc="F2762EA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F42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A2F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F82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B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AA2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CF0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FC5F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495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23450"/>
    <w:multiLevelType w:val="multilevel"/>
    <w:tmpl w:val="4C7204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26A3A"/>
    <w:multiLevelType w:val="multilevel"/>
    <w:tmpl w:val="0B9A50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784F9B"/>
    <w:multiLevelType w:val="multilevel"/>
    <w:tmpl w:val="6AFA65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A08CC"/>
    <w:multiLevelType w:val="multilevel"/>
    <w:tmpl w:val="3D88E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2258F"/>
    <w:multiLevelType w:val="multilevel"/>
    <w:tmpl w:val="3788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36913"/>
    <w:multiLevelType w:val="multilevel"/>
    <w:tmpl w:val="BBD20B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54ED4"/>
    <w:multiLevelType w:val="multilevel"/>
    <w:tmpl w:val="B120C1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4806F3"/>
    <w:multiLevelType w:val="hybridMultilevel"/>
    <w:tmpl w:val="984C17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547187"/>
    <w:multiLevelType w:val="multilevel"/>
    <w:tmpl w:val="115428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FA3C2F"/>
    <w:multiLevelType w:val="hybridMultilevel"/>
    <w:tmpl w:val="EA484BCA"/>
    <w:lvl w:ilvl="0" w:tplc="FC6ED29C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27B551C"/>
    <w:multiLevelType w:val="hybridMultilevel"/>
    <w:tmpl w:val="F1480A62"/>
    <w:lvl w:ilvl="0" w:tplc="9CA29A2E">
      <w:start w:val="1"/>
      <w:numFmt w:val="bullet"/>
      <w:pStyle w:val="a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2A27AE"/>
    <w:multiLevelType w:val="hybridMultilevel"/>
    <w:tmpl w:val="DF6E29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C044769"/>
    <w:multiLevelType w:val="multilevel"/>
    <w:tmpl w:val="808C1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74B24"/>
    <w:multiLevelType w:val="hybridMultilevel"/>
    <w:tmpl w:val="BFE692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E613D99"/>
    <w:multiLevelType w:val="multilevel"/>
    <w:tmpl w:val="B5A866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70DFE"/>
    <w:multiLevelType w:val="multilevel"/>
    <w:tmpl w:val="17987F2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53535"/>
        <w:sz w:val="23"/>
        <w:szCs w:val="23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14"/>
  </w:num>
  <w:num w:numId="9">
    <w:abstractNumId w:val="7"/>
  </w:num>
  <w:num w:numId="10">
    <w:abstractNumId w:val="1"/>
  </w:num>
  <w:num w:numId="11">
    <w:abstractNumId w:val="17"/>
  </w:num>
  <w:num w:numId="12">
    <w:abstractNumId w:val="6"/>
  </w:num>
  <w:num w:numId="13">
    <w:abstractNumId w:val="9"/>
  </w:num>
  <w:num w:numId="14">
    <w:abstractNumId w:val="15"/>
  </w:num>
  <w:num w:numId="15">
    <w:abstractNumId w:val="4"/>
  </w:num>
  <w:num w:numId="16">
    <w:abstractNumId w:val="8"/>
  </w:num>
  <w:num w:numId="17">
    <w:abstractNumId w:val="3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D9"/>
    <w:rsid w:val="000A66D9"/>
    <w:rsid w:val="000E3521"/>
    <w:rsid w:val="00355A8C"/>
    <w:rsid w:val="00456D2F"/>
    <w:rsid w:val="00572B25"/>
    <w:rsid w:val="006A0B5C"/>
    <w:rsid w:val="00B97DE5"/>
    <w:rsid w:val="00C43D13"/>
    <w:rsid w:val="00CC47DB"/>
    <w:rsid w:val="00DB45FE"/>
    <w:rsid w:val="00FC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D852"/>
  <w15:docId w15:val="{C14B0A65-7EBE-1F46-8920-3C376EAF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5">
    <w:name w:val="Subtitle"/>
    <w:basedOn w:val="a0"/>
    <w:next w:val="a0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a0"/>
    <w:rsid w:val="00FC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textrun">
    <w:name w:val="normaltextrun"/>
    <w:basedOn w:val="a1"/>
    <w:rsid w:val="00FC080E"/>
  </w:style>
  <w:style w:type="character" w:customStyle="1" w:styleId="eop">
    <w:name w:val="eop"/>
    <w:basedOn w:val="a1"/>
    <w:rsid w:val="00FC080E"/>
  </w:style>
  <w:style w:type="paragraph" w:styleId="a6">
    <w:name w:val="Normal (Web)"/>
    <w:basedOn w:val="a0"/>
    <w:uiPriority w:val="99"/>
    <w:unhideWhenUsed/>
    <w:rsid w:val="00FC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Paragraph"/>
    <w:basedOn w:val="a0"/>
    <w:uiPriority w:val="34"/>
    <w:qFormat/>
    <w:rsid w:val="00572B25"/>
    <w:pPr>
      <w:numPr>
        <w:numId w:val="4"/>
      </w:numPr>
      <w:spacing w:line="360" w:lineRule="auto"/>
      <w:ind w:left="0" w:firstLine="0"/>
      <w:contextualSpacing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table" w:styleId="a7">
    <w:name w:val="Table Grid"/>
    <w:basedOn w:val="a2"/>
    <w:uiPriority w:val="39"/>
    <w:rsid w:val="000E3521"/>
    <w:pPr>
      <w:spacing w:line="240" w:lineRule="auto"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2024-02-29T18:12:00Z</dcterms:created>
  <dcterms:modified xsi:type="dcterms:W3CDTF">2024-02-29T20:42:00Z</dcterms:modified>
</cp:coreProperties>
</file>