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EFCD" w14:textId="0A72033D" w:rsidR="008D43D0" w:rsidRDefault="008D43D0" w:rsidP="00F06421">
      <w:pPr>
        <w:ind w:firstLine="420"/>
        <w:jc w:val="center"/>
        <w:rPr>
          <w:rFonts w:ascii="Times New Roman" w:hAnsi="Times New Roman" w:cs="Times New Roman"/>
          <w:b/>
          <w:bCs/>
        </w:rPr>
      </w:pPr>
      <w:r w:rsidRPr="008159BE">
        <w:rPr>
          <w:rFonts w:ascii="Times New Roman" w:hAnsi="Times New Roman" w:cs="Times New Roman"/>
          <w:b/>
          <w:bCs/>
        </w:rPr>
        <w:t>Жаргон в английском спортивном дискурсе (на примере интервью с хоккеисто</w:t>
      </w:r>
      <w:r w:rsidR="00E704D6" w:rsidRPr="008159BE">
        <w:rPr>
          <w:rFonts w:ascii="Times New Roman" w:hAnsi="Times New Roman" w:cs="Times New Roman"/>
          <w:b/>
          <w:bCs/>
        </w:rPr>
        <w:t xml:space="preserve">м Коннором </w:t>
      </w:r>
      <w:proofErr w:type="spellStart"/>
      <w:r w:rsidR="00E704D6" w:rsidRPr="008159BE">
        <w:rPr>
          <w:rFonts w:ascii="Times New Roman" w:hAnsi="Times New Roman" w:cs="Times New Roman"/>
          <w:b/>
          <w:bCs/>
        </w:rPr>
        <w:t>Макдэвидом</w:t>
      </w:r>
      <w:proofErr w:type="spellEnd"/>
      <w:r w:rsidRPr="008159BE">
        <w:rPr>
          <w:rFonts w:ascii="Times New Roman" w:hAnsi="Times New Roman" w:cs="Times New Roman"/>
          <w:b/>
          <w:bCs/>
        </w:rPr>
        <w:t>)</w:t>
      </w:r>
    </w:p>
    <w:p w14:paraId="50D18F80" w14:textId="77777777" w:rsidR="00F06421" w:rsidRPr="008159BE" w:rsidRDefault="00F06421" w:rsidP="00F06421">
      <w:pPr>
        <w:ind w:firstLine="420"/>
        <w:jc w:val="center"/>
        <w:rPr>
          <w:rFonts w:ascii="Times New Roman" w:hAnsi="Times New Roman" w:cs="Times New Roman"/>
          <w:b/>
          <w:bCs/>
        </w:rPr>
      </w:pPr>
    </w:p>
    <w:p w14:paraId="226F8CE0" w14:textId="4A146312" w:rsidR="008D43D0" w:rsidRDefault="00F06421" w:rsidP="00F06421">
      <w:pPr>
        <w:ind w:firstLine="42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Сидорова Алина Сергеевна</w:t>
      </w:r>
    </w:p>
    <w:p w14:paraId="51FE1948" w14:textId="712273AA" w:rsidR="00F06421" w:rsidRPr="00F06421" w:rsidRDefault="00F06421" w:rsidP="00F06421">
      <w:pPr>
        <w:ind w:firstLine="420"/>
        <w:jc w:val="center"/>
        <w:rPr>
          <w:rFonts w:ascii="Times New Roman" w:hAnsi="Times New Roman" w:cs="Times New Roman"/>
          <w:i/>
          <w:iCs/>
        </w:rPr>
      </w:pPr>
      <w:r w:rsidRPr="00F06421">
        <w:rPr>
          <w:rFonts w:ascii="Times New Roman" w:hAnsi="Times New Roman" w:cs="Times New Roman"/>
          <w:i/>
          <w:iCs/>
        </w:rPr>
        <w:t>Студент</w:t>
      </w:r>
    </w:p>
    <w:p w14:paraId="76886F58" w14:textId="71B9876C" w:rsidR="00F06421" w:rsidRDefault="00F06421" w:rsidP="00F06421">
      <w:pPr>
        <w:ind w:firstLine="420"/>
        <w:jc w:val="center"/>
        <w:rPr>
          <w:rFonts w:ascii="Times New Roman" w:hAnsi="Times New Roman" w:cs="Times New Roman"/>
          <w:i/>
          <w:iCs/>
        </w:rPr>
      </w:pPr>
      <w:r w:rsidRPr="00F06421">
        <w:rPr>
          <w:rFonts w:ascii="Times New Roman" w:hAnsi="Times New Roman" w:cs="Times New Roman"/>
          <w:i/>
          <w:iCs/>
        </w:rPr>
        <w:t>РГ</w:t>
      </w:r>
      <w:r>
        <w:rPr>
          <w:rFonts w:ascii="Times New Roman" w:hAnsi="Times New Roman" w:cs="Times New Roman"/>
          <w:i/>
          <w:iCs/>
        </w:rPr>
        <w:t>У им. А.Н. Косыгина, Академия им. Маймонида, Москва, Россия</w:t>
      </w:r>
    </w:p>
    <w:p w14:paraId="3D5B174C" w14:textId="5C05800A" w:rsidR="00F06421" w:rsidRPr="00F06421" w:rsidRDefault="00F06421" w:rsidP="00F06421">
      <w:pPr>
        <w:ind w:firstLine="420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E-mail: </w:t>
      </w:r>
      <w:hyperlink r:id="rId5" w:history="1">
        <w:r w:rsidRPr="001F15D6">
          <w:rPr>
            <w:rStyle w:val="a5"/>
            <w:rFonts w:ascii="Times New Roman" w:hAnsi="Times New Roman" w:cs="Times New Roman"/>
            <w:i/>
            <w:iCs/>
            <w:lang w:val="en-US"/>
          </w:rPr>
          <w:t>sidorova.a11@mail.ru</w:t>
        </w:r>
      </w:hyperlink>
    </w:p>
    <w:p w14:paraId="3A0C2626" w14:textId="77777777" w:rsidR="00F06421" w:rsidRPr="00F06421" w:rsidRDefault="00F06421" w:rsidP="00F06421">
      <w:pPr>
        <w:ind w:firstLine="420"/>
        <w:jc w:val="center"/>
        <w:rPr>
          <w:rFonts w:ascii="Times New Roman" w:hAnsi="Times New Roman" w:cs="Times New Roman"/>
          <w:i/>
          <w:iCs/>
          <w:lang w:val="en-US"/>
        </w:rPr>
      </w:pPr>
    </w:p>
    <w:p w14:paraId="2C7C3B87" w14:textId="66EFE7D4" w:rsidR="00B0763A" w:rsidRPr="008159BE" w:rsidRDefault="00B0763A" w:rsidP="00F06421">
      <w:pPr>
        <w:ind w:firstLine="420"/>
        <w:jc w:val="both"/>
        <w:rPr>
          <w:rFonts w:ascii="Times New Roman" w:hAnsi="Times New Roman" w:cs="Times New Roman"/>
        </w:rPr>
      </w:pPr>
      <w:r w:rsidRPr="008159BE">
        <w:rPr>
          <w:rFonts w:ascii="Times New Roman" w:hAnsi="Times New Roman" w:cs="Times New Roman"/>
        </w:rPr>
        <w:t>Феномен дискурса является одним из самых сложных в лингвистической сфере, охватывая разные дисциплины и рассматривая аспекты с разных точек зрения. Из-за многоплановости дискурса существует много дефиниций этого понятия. Так, например, лингвист В. И. Карасик считает дискурсом «текст, погруженный в ситуацию общения»</w:t>
      </w:r>
      <w:r w:rsidR="004354C9" w:rsidRPr="008159BE">
        <w:rPr>
          <w:rFonts w:ascii="Times New Roman" w:hAnsi="Times New Roman" w:cs="Times New Roman"/>
        </w:rPr>
        <w:t xml:space="preserve"> [2]</w:t>
      </w:r>
      <w:r w:rsidR="00047BCC" w:rsidRPr="008159BE">
        <w:rPr>
          <w:rFonts w:ascii="Times New Roman" w:hAnsi="Times New Roman" w:cs="Times New Roman"/>
        </w:rPr>
        <w:t>.</w:t>
      </w:r>
      <w:r w:rsidRPr="008159BE">
        <w:rPr>
          <w:rFonts w:ascii="Times New Roman" w:hAnsi="Times New Roman" w:cs="Times New Roman"/>
        </w:rPr>
        <w:t xml:space="preserve"> Известный журналист А. Б. </w:t>
      </w:r>
      <w:proofErr w:type="spellStart"/>
      <w:r w:rsidRPr="008159BE">
        <w:rPr>
          <w:rFonts w:ascii="Times New Roman" w:hAnsi="Times New Roman" w:cs="Times New Roman"/>
        </w:rPr>
        <w:t>Зильберт</w:t>
      </w:r>
      <w:proofErr w:type="spellEnd"/>
      <w:r w:rsidRPr="008159BE">
        <w:rPr>
          <w:rFonts w:ascii="Times New Roman" w:hAnsi="Times New Roman" w:cs="Times New Roman"/>
        </w:rPr>
        <w:t xml:space="preserve"> и его отец, доктор филологических наук, Б. А. </w:t>
      </w:r>
      <w:proofErr w:type="spellStart"/>
      <w:r w:rsidRPr="008159BE">
        <w:rPr>
          <w:rFonts w:ascii="Times New Roman" w:hAnsi="Times New Roman" w:cs="Times New Roman"/>
        </w:rPr>
        <w:t>Зильберт</w:t>
      </w:r>
      <w:proofErr w:type="spellEnd"/>
      <w:r w:rsidRPr="008159BE">
        <w:rPr>
          <w:rFonts w:ascii="Times New Roman" w:hAnsi="Times New Roman" w:cs="Times New Roman"/>
        </w:rPr>
        <w:t xml:space="preserve">, которые являются авторами статьи о спортивном дискурсе, характеризуют этот феномен как «всё, что говорится и пишется» </w:t>
      </w:r>
      <w:r w:rsidR="004354C9" w:rsidRPr="008159BE">
        <w:rPr>
          <w:rFonts w:ascii="Times New Roman" w:hAnsi="Times New Roman" w:cs="Times New Roman"/>
        </w:rPr>
        <w:t>[1]</w:t>
      </w:r>
      <w:r w:rsidR="00047BCC" w:rsidRPr="008159BE">
        <w:rPr>
          <w:rFonts w:ascii="Times New Roman" w:hAnsi="Times New Roman" w:cs="Times New Roman"/>
        </w:rPr>
        <w:t>.</w:t>
      </w:r>
    </w:p>
    <w:p w14:paraId="35046ED4" w14:textId="74536B9E" w:rsidR="00B0763A" w:rsidRPr="008159BE" w:rsidRDefault="00B0763A" w:rsidP="008159BE">
      <w:pPr>
        <w:ind w:firstLine="420"/>
        <w:jc w:val="both"/>
        <w:rPr>
          <w:rFonts w:ascii="Times New Roman" w:hAnsi="Times New Roman" w:cs="Times New Roman"/>
        </w:rPr>
      </w:pPr>
      <w:r w:rsidRPr="008159BE">
        <w:rPr>
          <w:rFonts w:ascii="Times New Roman" w:hAnsi="Times New Roman" w:cs="Times New Roman"/>
        </w:rPr>
        <w:t xml:space="preserve">Исследование дискурса неоднозначно и, по мнению Т.А. Ширяевой, его изучение допускает множество подходов </w:t>
      </w:r>
      <w:r w:rsidR="004354C9" w:rsidRPr="008159BE">
        <w:rPr>
          <w:rFonts w:ascii="Times New Roman" w:hAnsi="Times New Roman" w:cs="Times New Roman"/>
        </w:rPr>
        <w:t>[3]</w:t>
      </w:r>
      <w:r w:rsidR="00047BCC" w:rsidRPr="008159BE">
        <w:rPr>
          <w:rFonts w:ascii="Times New Roman" w:hAnsi="Times New Roman" w:cs="Times New Roman"/>
        </w:rPr>
        <w:t>.</w:t>
      </w:r>
      <w:r w:rsidR="004354C9" w:rsidRPr="008159BE">
        <w:rPr>
          <w:rFonts w:ascii="Times New Roman" w:hAnsi="Times New Roman" w:cs="Times New Roman"/>
        </w:rPr>
        <w:t xml:space="preserve"> </w:t>
      </w:r>
      <w:r w:rsidRPr="008159BE">
        <w:rPr>
          <w:rFonts w:ascii="Times New Roman" w:hAnsi="Times New Roman" w:cs="Times New Roman"/>
          <w:color w:val="000000"/>
          <w:kern w:val="0"/>
        </w:rPr>
        <w:t xml:space="preserve">Теоретические основы в различных областях включают лингвистику, социологию, философию и культурологию. </w:t>
      </w:r>
    </w:p>
    <w:p w14:paraId="061C8B1E" w14:textId="77777777" w:rsidR="00B0763A" w:rsidRPr="008159BE" w:rsidRDefault="00B0763A" w:rsidP="008159BE">
      <w:pPr>
        <w:ind w:firstLine="420"/>
        <w:jc w:val="both"/>
        <w:rPr>
          <w:rFonts w:ascii="Times New Roman" w:hAnsi="Times New Roman" w:cs="Times New Roman"/>
        </w:rPr>
      </w:pPr>
      <w:r w:rsidRPr="008159BE">
        <w:rPr>
          <w:rFonts w:ascii="Times New Roman" w:hAnsi="Times New Roman" w:cs="Times New Roman"/>
          <w:color w:val="000000"/>
          <w:kern w:val="0"/>
        </w:rPr>
        <w:t xml:space="preserve">Существует несколько различных категорий дискурсов, которые могут быть классифицированы по различным критериям: </w:t>
      </w:r>
    </w:p>
    <w:p w14:paraId="1011B80C" w14:textId="65D467B8" w:rsidR="00B0763A" w:rsidRPr="008159BE" w:rsidRDefault="00B0763A" w:rsidP="008159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8159BE">
        <w:rPr>
          <w:rFonts w:ascii="Times New Roman" w:hAnsi="Times New Roman" w:cs="Times New Roman"/>
          <w:color w:val="000000"/>
          <w:kern w:val="0"/>
        </w:rPr>
        <w:t>1. Языковой дискурс</w:t>
      </w:r>
    </w:p>
    <w:p w14:paraId="12CE560A" w14:textId="209BFBCD" w:rsidR="00B0763A" w:rsidRPr="008159BE" w:rsidRDefault="00B0763A" w:rsidP="008159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8159BE">
        <w:rPr>
          <w:rFonts w:ascii="Times New Roman" w:hAnsi="Times New Roman" w:cs="Times New Roman"/>
          <w:color w:val="000000"/>
          <w:kern w:val="0"/>
        </w:rPr>
        <w:t>2. Социальный дискурс</w:t>
      </w:r>
    </w:p>
    <w:p w14:paraId="10C78185" w14:textId="77777777" w:rsidR="00B0763A" w:rsidRPr="008159BE" w:rsidRDefault="00B0763A" w:rsidP="008159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8159BE">
        <w:rPr>
          <w:rFonts w:ascii="Times New Roman" w:hAnsi="Times New Roman" w:cs="Times New Roman"/>
          <w:color w:val="000000"/>
          <w:kern w:val="0"/>
        </w:rPr>
        <w:t>3. Политический дискурс</w:t>
      </w:r>
    </w:p>
    <w:p w14:paraId="50C09485" w14:textId="77777777" w:rsidR="00B0763A" w:rsidRPr="008159BE" w:rsidRDefault="00B0763A" w:rsidP="008159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8159BE">
        <w:rPr>
          <w:rFonts w:ascii="Times New Roman" w:hAnsi="Times New Roman" w:cs="Times New Roman"/>
          <w:color w:val="000000"/>
          <w:kern w:val="0"/>
        </w:rPr>
        <w:t>4. Медийный дискурс</w:t>
      </w:r>
    </w:p>
    <w:p w14:paraId="070E9DEB" w14:textId="77777777" w:rsidR="00B0763A" w:rsidRPr="008159BE" w:rsidRDefault="00B0763A" w:rsidP="008159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8159BE">
        <w:rPr>
          <w:rFonts w:ascii="Times New Roman" w:hAnsi="Times New Roman" w:cs="Times New Roman"/>
          <w:color w:val="000000"/>
          <w:kern w:val="0"/>
        </w:rPr>
        <w:t>5. Академический дискурс</w:t>
      </w:r>
    </w:p>
    <w:p w14:paraId="56CCED8D" w14:textId="77777777" w:rsidR="00B0763A" w:rsidRPr="008159BE" w:rsidRDefault="00B0763A" w:rsidP="008159BE">
      <w:pPr>
        <w:ind w:firstLine="420"/>
        <w:jc w:val="both"/>
        <w:rPr>
          <w:rFonts w:ascii="Times New Roman" w:hAnsi="Times New Roman" w:cs="Times New Roman"/>
        </w:rPr>
      </w:pPr>
      <w:r w:rsidRPr="008159BE">
        <w:rPr>
          <w:rFonts w:ascii="Times New Roman" w:hAnsi="Times New Roman" w:cs="Times New Roman"/>
          <w:color w:val="000000"/>
          <w:kern w:val="0"/>
        </w:rPr>
        <w:t>Существует множество других типов, которые могут быть классифицированы в зависимости от контекста, цели и методологии анализа.</w:t>
      </w:r>
    </w:p>
    <w:p w14:paraId="0EC2285F" w14:textId="77777777" w:rsidR="00B0763A" w:rsidRPr="008159BE" w:rsidRDefault="00B0763A" w:rsidP="008159BE">
      <w:pPr>
        <w:ind w:firstLine="420"/>
        <w:jc w:val="both"/>
        <w:rPr>
          <w:rFonts w:ascii="Times New Roman" w:hAnsi="Times New Roman" w:cs="Times New Roman"/>
        </w:rPr>
      </w:pPr>
      <w:r w:rsidRPr="008159BE">
        <w:rPr>
          <w:rFonts w:ascii="Times New Roman" w:hAnsi="Times New Roman" w:cs="Times New Roman"/>
        </w:rPr>
        <w:t xml:space="preserve">Б. А. </w:t>
      </w:r>
      <w:proofErr w:type="spellStart"/>
      <w:r w:rsidRPr="008159BE">
        <w:rPr>
          <w:rFonts w:ascii="Times New Roman" w:hAnsi="Times New Roman" w:cs="Times New Roman"/>
        </w:rPr>
        <w:t>Зильберт</w:t>
      </w:r>
      <w:proofErr w:type="spellEnd"/>
      <w:r w:rsidRPr="008159BE">
        <w:rPr>
          <w:rFonts w:ascii="Times New Roman" w:hAnsi="Times New Roman" w:cs="Times New Roman"/>
        </w:rPr>
        <w:t xml:space="preserve"> и А. Б. </w:t>
      </w:r>
      <w:proofErr w:type="spellStart"/>
      <w:r w:rsidRPr="008159BE">
        <w:rPr>
          <w:rFonts w:ascii="Times New Roman" w:hAnsi="Times New Roman" w:cs="Times New Roman"/>
        </w:rPr>
        <w:t>Зильберт</w:t>
      </w:r>
      <w:proofErr w:type="spellEnd"/>
      <w:r w:rsidRPr="008159BE">
        <w:rPr>
          <w:rFonts w:ascii="Times New Roman" w:hAnsi="Times New Roman" w:cs="Times New Roman"/>
        </w:rPr>
        <w:t xml:space="preserve"> в своей научной работе выделили 4 типа дискурса: разговорный, художественный, ситуативно-ролевой и институциональный </w:t>
      </w:r>
      <w:r w:rsidR="004354C9" w:rsidRPr="008159BE">
        <w:rPr>
          <w:rFonts w:ascii="Times New Roman" w:hAnsi="Times New Roman" w:cs="Times New Roman"/>
        </w:rPr>
        <w:t>[1]</w:t>
      </w:r>
      <w:r w:rsidRPr="008159BE">
        <w:rPr>
          <w:rFonts w:ascii="Times New Roman" w:hAnsi="Times New Roman" w:cs="Times New Roman"/>
        </w:rPr>
        <w:t xml:space="preserve">. </w:t>
      </w:r>
    </w:p>
    <w:p w14:paraId="49937870" w14:textId="77777777" w:rsidR="00B0763A" w:rsidRPr="008159BE" w:rsidRDefault="00B0763A" w:rsidP="008159BE">
      <w:pPr>
        <w:ind w:firstLine="420"/>
        <w:jc w:val="both"/>
        <w:rPr>
          <w:rFonts w:ascii="Times New Roman" w:hAnsi="Times New Roman" w:cs="Times New Roman"/>
        </w:rPr>
      </w:pPr>
      <w:r w:rsidRPr="008159BE">
        <w:rPr>
          <w:rFonts w:ascii="Times New Roman" w:hAnsi="Times New Roman" w:cs="Times New Roman"/>
        </w:rPr>
        <w:t xml:space="preserve"> Из статьи авторов </w:t>
      </w:r>
      <w:proofErr w:type="spellStart"/>
      <w:r w:rsidRPr="008159BE">
        <w:rPr>
          <w:rFonts w:ascii="Times New Roman" w:hAnsi="Times New Roman" w:cs="Times New Roman"/>
        </w:rPr>
        <w:t>Зильберт</w:t>
      </w:r>
      <w:proofErr w:type="spellEnd"/>
      <w:r w:rsidRPr="008159BE">
        <w:rPr>
          <w:rFonts w:ascii="Times New Roman" w:hAnsi="Times New Roman" w:cs="Times New Roman"/>
        </w:rPr>
        <w:t xml:space="preserve"> мы можем отметить, что список социальных институтов и соотносимых к ним институциональных типов дискурса велик и изменчив. </w:t>
      </w:r>
    </w:p>
    <w:p w14:paraId="398035CF" w14:textId="77777777" w:rsidR="00B0763A" w:rsidRPr="008159BE" w:rsidRDefault="00B0763A" w:rsidP="008159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8159BE">
        <w:rPr>
          <w:rFonts w:ascii="Times New Roman" w:hAnsi="Times New Roman" w:cs="Times New Roman"/>
        </w:rPr>
        <w:tab/>
      </w:r>
      <w:r w:rsidRPr="008159BE">
        <w:rPr>
          <w:rFonts w:ascii="Times New Roman" w:hAnsi="Times New Roman" w:cs="Times New Roman"/>
          <w:color w:val="000000"/>
          <w:kern w:val="0"/>
        </w:rPr>
        <w:t xml:space="preserve"> </w:t>
      </w:r>
      <w:r w:rsidRPr="008159BE">
        <w:rPr>
          <w:rFonts w:ascii="Times New Roman" w:hAnsi="Times New Roman" w:cs="Times New Roman"/>
        </w:rPr>
        <w:t xml:space="preserve">Спортивный дискурс недостаточно изучен, если брать во внимание дискурсивную социолингвистику. Отсюда мы можем сделать вывод, что такой тип дискурса рассматривается в симбиозе с другим видом, а точнее, с медийным или, рассматривая другую классификацию дискурсов, можем отметить, что спортивный дискурс является частью институционального вида дискурса. В последнее время такой тип дискурса является одним из самых популярных наряду с рекламным и медийным видами. </w:t>
      </w:r>
    </w:p>
    <w:p w14:paraId="069D06DE" w14:textId="4BEF4A4F" w:rsidR="00B0763A" w:rsidRPr="008159BE" w:rsidRDefault="00B0763A" w:rsidP="008159BE">
      <w:pPr>
        <w:ind w:firstLine="420"/>
        <w:jc w:val="both"/>
        <w:rPr>
          <w:rFonts w:ascii="Times New Roman" w:hAnsi="Times New Roman" w:cs="Times New Roman"/>
          <w:color w:val="000000"/>
          <w:kern w:val="0"/>
        </w:rPr>
      </w:pPr>
      <w:r w:rsidRPr="008159BE">
        <w:rPr>
          <w:rFonts w:ascii="Times New Roman" w:hAnsi="Times New Roman" w:cs="Times New Roman"/>
          <w:color w:val="000000"/>
          <w:kern w:val="0"/>
        </w:rPr>
        <w:t>Спортивный дискурс – это область общения и обсуждения, связанная с</w:t>
      </w:r>
      <w:r w:rsidR="00047BCC" w:rsidRPr="008159BE">
        <w:rPr>
          <w:rFonts w:ascii="Times New Roman" w:hAnsi="Times New Roman" w:cs="Times New Roman"/>
          <w:color w:val="000000"/>
          <w:kern w:val="0"/>
        </w:rPr>
        <w:t>о</w:t>
      </w:r>
      <w:r w:rsidRPr="008159BE">
        <w:rPr>
          <w:rFonts w:ascii="Times New Roman" w:hAnsi="Times New Roman" w:cs="Times New Roman"/>
          <w:color w:val="000000"/>
          <w:kern w:val="0"/>
        </w:rPr>
        <w:t xml:space="preserve"> спортом, спортивными событиями, результатами соревнований, стратегиями команд и игроков, техническими аспектами спорта и другими темами, связанными со спортивной деятельностью. Рассматривая сферу спорта и медиа, можно отметить, что там участвуют спортсмены, тренеры, журналисты, фанаты и другие участники спортивного сообщества, которые обсуждают и анализируют события и явления в мире спорта. Спортивный дискурс может включать в себя как официальные комментарии и интервью, так и обсуждения и спорные мнения, которые могут быть выражены в различных формах, включая печатные и онлайн-публикации, телевизионные передачи, радиоэфиры, социальные сети и другие медийные платформы. </w:t>
      </w:r>
    </w:p>
    <w:p w14:paraId="511D1CC2" w14:textId="52F2ED5C" w:rsidR="00B0763A" w:rsidRPr="008159BE" w:rsidRDefault="00B0763A" w:rsidP="008159BE">
      <w:pPr>
        <w:jc w:val="both"/>
        <w:rPr>
          <w:rFonts w:ascii="Times New Roman" w:hAnsi="Times New Roman" w:cs="Times New Roman"/>
        </w:rPr>
      </w:pPr>
      <w:r w:rsidRPr="008159BE">
        <w:rPr>
          <w:rFonts w:ascii="Times New Roman" w:hAnsi="Times New Roman" w:cs="Times New Roman"/>
          <w:color w:val="000000"/>
          <w:kern w:val="0"/>
        </w:rPr>
        <w:tab/>
      </w:r>
      <w:r w:rsidR="00E704D6" w:rsidRPr="008159BE">
        <w:rPr>
          <w:rFonts w:ascii="Times New Roman" w:hAnsi="Times New Roman" w:cs="Times New Roman"/>
          <w:color w:val="000000"/>
          <w:kern w:val="0"/>
        </w:rPr>
        <w:t>В</w:t>
      </w:r>
      <w:r w:rsidR="00047BCC" w:rsidRPr="008159BE">
        <w:rPr>
          <w:rFonts w:ascii="Times New Roman" w:hAnsi="Times New Roman" w:cs="Times New Roman"/>
          <w:color w:val="000000"/>
          <w:kern w:val="0"/>
        </w:rPr>
        <w:t xml:space="preserve"> качестве основы для изучения спортивного дискурса было </w:t>
      </w:r>
      <w:proofErr w:type="gramStart"/>
      <w:r w:rsidR="00047BCC" w:rsidRPr="008159BE">
        <w:rPr>
          <w:rFonts w:ascii="Times New Roman" w:hAnsi="Times New Roman" w:cs="Times New Roman"/>
          <w:color w:val="000000"/>
          <w:kern w:val="0"/>
        </w:rPr>
        <w:t>выбрано  послематчевое</w:t>
      </w:r>
      <w:proofErr w:type="gramEnd"/>
      <w:r w:rsidR="00047BCC" w:rsidRPr="008159BE">
        <w:rPr>
          <w:rFonts w:ascii="Times New Roman" w:hAnsi="Times New Roman" w:cs="Times New Roman"/>
          <w:color w:val="000000"/>
          <w:kern w:val="0"/>
        </w:rPr>
        <w:t xml:space="preserve"> интервью </w:t>
      </w:r>
      <w:r w:rsidR="00E704D6" w:rsidRPr="008159BE">
        <w:rPr>
          <w:rFonts w:ascii="Times New Roman" w:hAnsi="Times New Roman" w:cs="Times New Roman"/>
          <w:color w:val="000000"/>
          <w:kern w:val="0"/>
        </w:rPr>
        <w:t xml:space="preserve">канадского хоккеиста Коннора </w:t>
      </w:r>
      <w:proofErr w:type="spellStart"/>
      <w:r w:rsidR="00E704D6" w:rsidRPr="008159BE">
        <w:rPr>
          <w:rFonts w:ascii="Times New Roman" w:hAnsi="Times New Roman" w:cs="Times New Roman"/>
          <w:color w:val="000000"/>
          <w:kern w:val="0"/>
        </w:rPr>
        <w:t>Макдэвида</w:t>
      </w:r>
      <w:proofErr w:type="spellEnd"/>
      <w:r w:rsidR="00E704D6" w:rsidRPr="008159BE">
        <w:rPr>
          <w:rFonts w:ascii="Times New Roman" w:hAnsi="Times New Roman" w:cs="Times New Roman"/>
          <w:color w:val="000000"/>
          <w:kern w:val="0"/>
        </w:rPr>
        <w:t xml:space="preserve">. </w:t>
      </w:r>
    </w:p>
    <w:p w14:paraId="64E51B76" w14:textId="77777777" w:rsidR="00B0763A" w:rsidRPr="008159BE" w:rsidRDefault="00B0763A" w:rsidP="008159BE">
      <w:pPr>
        <w:jc w:val="both"/>
        <w:rPr>
          <w:rFonts w:ascii="Times New Roman" w:hAnsi="Times New Roman" w:cs="Times New Roman"/>
        </w:rPr>
      </w:pPr>
    </w:p>
    <w:p w14:paraId="445B67AA" w14:textId="77777777" w:rsidR="00B0763A" w:rsidRPr="008159BE" w:rsidRDefault="00B0763A" w:rsidP="008159BE">
      <w:pPr>
        <w:jc w:val="both"/>
        <w:rPr>
          <w:rFonts w:ascii="Times New Roman" w:hAnsi="Times New Roman" w:cs="Times New Roman"/>
        </w:rPr>
      </w:pPr>
    </w:p>
    <w:p w14:paraId="01A4D0E2" w14:textId="77777777" w:rsidR="00B0763A" w:rsidRPr="008159BE" w:rsidRDefault="00B0763A" w:rsidP="008159BE">
      <w:pPr>
        <w:jc w:val="both"/>
        <w:rPr>
          <w:rFonts w:ascii="Times New Roman" w:hAnsi="Times New Roman" w:cs="Times New Roman"/>
        </w:rPr>
      </w:pPr>
    </w:p>
    <w:p w14:paraId="2AEE25B3" w14:textId="77777777" w:rsidR="00B0763A" w:rsidRPr="008159BE" w:rsidRDefault="00B0763A" w:rsidP="008159BE">
      <w:pPr>
        <w:jc w:val="both"/>
        <w:rPr>
          <w:rFonts w:ascii="Times New Roman" w:hAnsi="Times New Roman" w:cs="Times New Roman"/>
        </w:rPr>
      </w:pPr>
    </w:p>
    <w:p w14:paraId="0D291554" w14:textId="77777777" w:rsidR="00B0763A" w:rsidRPr="008159BE" w:rsidRDefault="00B0763A" w:rsidP="008159BE">
      <w:pPr>
        <w:jc w:val="both"/>
        <w:rPr>
          <w:rFonts w:ascii="Times New Roman" w:hAnsi="Times New Roman" w:cs="Times New Roman"/>
        </w:rPr>
      </w:pPr>
    </w:p>
    <w:p w14:paraId="7C23F990" w14:textId="77777777" w:rsidR="00B0763A" w:rsidRPr="008159BE" w:rsidRDefault="00B0763A" w:rsidP="008159BE">
      <w:pPr>
        <w:jc w:val="both"/>
        <w:rPr>
          <w:rFonts w:ascii="Times New Roman" w:hAnsi="Times New Roman" w:cs="Times New Roman"/>
        </w:rPr>
      </w:pPr>
    </w:p>
    <w:p w14:paraId="0B29FACC" w14:textId="77777777" w:rsidR="00B0763A" w:rsidRPr="008159BE" w:rsidRDefault="004354C9" w:rsidP="008159BE">
      <w:pPr>
        <w:jc w:val="both"/>
        <w:rPr>
          <w:rFonts w:ascii="Times New Roman" w:hAnsi="Times New Roman" w:cs="Times New Roman"/>
        </w:rPr>
      </w:pPr>
      <w:r w:rsidRPr="008159BE">
        <w:rPr>
          <w:rFonts w:ascii="Times New Roman" w:hAnsi="Times New Roman" w:cs="Times New Roman"/>
        </w:rPr>
        <w:t>Список литературы:</w:t>
      </w:r>
    </w:p>
    <w:p w14:paraId="64870800" w14:textId="77777777" w:rsidR="00B0763A" w:rsidRPr="008159BE" w:rsidRDefault="00B0763A" w:rsidP="008159BE">
      <w:pPr>
        <w:jc w:val="both"/>
        <w:rPr>
          <w:rFonts w:ascii="Times New Roman" w:hAnsi="Times New Roman" w:cs="Times New Roman"/>
        </w:rPr>
      </w:pPr>
    </w:p>
    <w:p w14:paraId="2B4AC211" w14:textId="77777777" w:rsidR="00B0763A" w:rsidRPr="008159BE" w:rsidRDefault="004354C9" w:rsidP="008159BE">
      <w:pPr>
        <w:jc w:val="both"/>
        <w:rPr>
          <w:rFonts w:ascii="Times New Roman" w:hAnsi="Times New Roman" w:cs="Times New Roman"/>
        </w:rPr>
      </w:pPr>
      <w:r w:rsidRPr="008159BE">
        <w:rPr>
          <w:rFonts w:ascii="Times New Roman" w:hAnsi="Times New Roman" w:cs="Times New Roman"/>
        </w:rPr>
        <w:t xml:space="preserve">1. </w:t>
      </w:r>
      <w:proofErr w:type="spellStart"/>
      <w:r w:rsidRPr="008159BE">
        <w:rPr>
          <w:rFonts w:ascii="Times New Roman" w:hAnsi="Times New Roman" w:cs="Times New Roman"/>
        </w:rPr>
        <w:t>Зильберт</w:t>
      </w:r>
      <w:proofErr w:type="spellEnd"/>
      <w:r w:rsidRPr="008159BE">
        <w:rPr>
          <w:rFonts w:ascii="Times New Roman" w:hAnsi="Times New Roman" w:cs="Times New Roman"/>
        </w:rPr>
        <w:t xml:space="preserve"> Б.А., </w:t>
      </w:r>
      <w:proofErr w:type="spellStart"/>
      <w:r w:rsidRPr="008159BE">
        <w:rPr>
          <w:rFonts w:ascii="Times New Roman" w:hAnsi="Times New Roman" w:cs="Times New Roman"/>
        </w:rPr>
        <w:t>Зильберт</w:t>
      </w:r>
      <w:proofErr w:type="spellEnd"/>
      <w:r w:rsidRPr="008159BE">
        <w:rPr>
          <w:rFonts w:ascii="Times New Roman" w:hAnsi="Times New Roman" w:cs="Times New Roman"/>
        </w:rPr>
        <w:t xml:space="preserve"> А.Б. Спортивный дискурс: базовые понятия и категории, исследовательские задачи. Саратов, 2001. </w:t>
      </w:r>
    </w:p>
    <w:p w14:paraId="6E03C663" w14:textId="77777777" w:rsidR="00B0763A" w:rsidRPr="008159BE" w:rsidRDefault="004354C9" w:rsidP="008159BE">
      <w:pPr>
        <w:pStyle w:val="a4"/>
      </w:pPr>
      <w:r w:rsidRPr="008159BE">
        <w:t xml:space="preserve">2. Карасик В. И. Структура институционального дискурса // Проблемы </w:t>
      </w:r>
      <w:proofErr w:type="spellStart"/>
      <w:r w:rsidRPr="008159BE">
        <w:t>речевои</w:t>
      </w:r>
      <w:proofErr w:type="spellEnd"/>
      <w:r w:rsidRPr="008159BE">
        <w:t>̆ коммуникации. Саратов, 2000.</w:t>
      </w:r>
    </w:p>
    <w:p w14:paraId="21DEB75B" w14:textId="77777777" w:rsidR="004354C9" w:rsidRPr="008159BE" w:rsidRDefault="004354C9" w:rsidP="008159BE">
      <w:pPr>
        <w:jc w:val="both"/>
        <w:rPr>
          <w:rFonts w:ascii="Times New Roman" w:hAnsi="Times New Roman" w:cs="Times New Roman"/>
        </w:rPr>
      </w:pPr>
      <w:r w:rsidRPr="008159BE">
        <w:rPr>
          <w:rFonts w:ascii="Times New Roman" w:hAnsi="Times New Roman" w:cs="Times New Roman"/>
        </w:rPr>
        <w:t xml:space="preserve">3. Ширяева Т.А. Общекультурные и институциональные особенности дискурса // Журнал «Знание. Понимание. Умение», 2007. </w:t>
      </w:r>
    </w:p>
    <w:p w14:paraId="782CED68" w14:textId="77777777" w:rsidR="00B0763A" w:rsidRPr="008159BE" w:rsidRDefault="00B0763A" w:rsidP="008159BE">
      <w:pPr>
        <w:jc w:val="both"/>
        <w:rPr>
          <w:rFonts w:ascii="Times New Roman" w:hAnsi="Times New Roman" w:cs="Times New Roman"/>
        </w:rPr>
      </w:pPr>
    </w:p>
    <w:p w14:paraId="6E9C9654" w14:textId="77777777" w:rsidR="00DE4E4F" w:rsidRPr="008159BE" w:rsidRDefault="00DE4E4F" w:rsidP="008159BE">
      <w:pPr>
        <w:rPr>
          <w:sz w:val="22"/>
          <w:szCs w:val="22"/>
        </w:rPr>
      </w:pPr>
    </w:p>
    <w:sectPr w:rsidR="00DE4E4F" w:rsidRPr="008159BE" w:rsidSect="008159B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0B0"/>
    <w:multiLevelType w:val="multilevel"/>
    <w:tmpl w:val="718807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6740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3A"/>
    <w:rsid w:val="00047BCC"/>
    <w:rsid w:val="004354C9"/>
    <w:rsid w:val="008159BE"/>
    <w:rsid w:val="008D43D0"/>
    <w:rsid w:val="00B0763A"/>
    <w:rsid w:val="00DE4E4F"/>
    <w:rsid w:val="00E704D6"/>
    <w:rsid w:val="00F0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E6C8"/>
  <w15:chartTrackingRefBased/>
  <w15:docId w15:val="{3DB132E0-3BDD-5643-AE25-4745FE0C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6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54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F0642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0642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064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dorova.a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2024-02-28T19:29:00Z</dcterms:created>
  <dcterms:modified xsi:type="dcterms:W3CDTF">2024-02-28T19:29:00Z</dcterms:modified>
</cp:coreProperties>
</file>