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FB2E" w14:textId="77777777" w:rsidR="000B216B" w:rsidRPr="00E5723D" w:rsidRDefault="000B216B" w:rsidP="000B216B">
      <w:pPr>
        <w:pStyle w:val="1"/>
        <w:spacing w:before="0"/>
        <w:jc w:val="both"/>
        <w:rPr>
          <w:rFonts w:cs="Times New Roman"/>
          <w:sz w:val="28"/>
          <w:szCs w:val="28"/>
        </w:rPr>
      </w:pPr>
      <w:bookmarkStart w:id="0" w:name="_Toc59527191"/>
    </w:p>
    <w:bookmarkEnd w:id="0"/>
    <w:p w14:paraId="6767F17C" w14:textId="0629E1FC" w:rsidR="00D90CB7" w:rsidRPr="00D90CB7" w:rsidRDefault="00701594" w:rsidP="00D90CB7">
      <w:pPr>
        <w:pStyle w:val="2"/>
        <w:spacing w:before="240" w:line="360" w:lineRule="auto"/>
        <w:ind w:firstLine="709"/>
        <w:rPr>
          <w:szCs w:val="28"/>
        </w:rPr>
      </w:pPr>
      <w:r w:rsidRPr="00E5723D">
        <w:rPr>
          <w:szCs w:val="28"/>
        </w:rPr>
        <w:t xml:space="preserve">Принцип </w:t>
      </w:r>
      <w:r w:rsidRPr="00E5723D">
        <w:rPr>
          <w:szCs w:val="28"/>
          <w:lang w:val="en-US"/>
        </w:rPr>
        <w:t>ESG</w:t>
      </w:r>
      <w:r w:rsidRPr="00E5723D">
        <w:rPr>
          <w:szCs w:val="28"/>
        </w:rPr>
        <w:t xml:space="preserve"> на примере бренда ГАЗ</w:t>
      </w:r>
    </w:p>
    <w:p w14:paraId="6E1B378A" w14:textId="133BDE03" w:rsidR="00F161B9" w:rsidRPr="009B1F8C" w:rsidRDefault="009B1F8C" w:rsidP="009B1F8C">
      <w:pPr>
        <w:pStyle w:val="ab"/>
        <w:spacing w:before="0" w:after="0" w:line="360" w:lineRule="auto"/>
        <w:ind w:firstLine="709"/>
        <w:jc w:val="center"/>
        <w:rPr>
          <w:b/>
          <w:bCs w:val="0"/>
          <w:i w:val="0"/>
          <w:iCs/>
          <w:sz w:val="28"/>
          <w:szCs w:val="28"/>
        </w:rPr>
      </w:pPr>
      <w:r w:rsidRPr="009B1F8C">
        <w:rPr>
          <w:b/>
          <w:bCs w:val="0"/>
          <w:i w:val="0"/>
          <w:iCs/>
          <w:sz w:val="28"/>
          <w:szCs w:val="28"/>
        </w:rPr>
        <w:t>Виноградов Александр Дмитриевич</w:t>
      </w:r>
      <w:r w:rsidRPr="009B1F8C">
        <w:rPr>
          <w:b/>
          <w:bCs w:val="0"/>
          <w:i w:val="0"/>
          <w:iCs/>
          <w:sz w:val="28"/>
          <w:szCs w:val="28"/>
          <w:vertAlign w:val="superscript"/>
        </w:rPr>
        <w:t>1</w:t>
      </w:r>
      <w:r w:rsidRPr="009B1F8C">
        <w:rPr>
          <w:b/>
          <w:bCs w:val="0"/>
          <w:i w:val="0"/>
          <w:iCs/>
          <w:sz w:val="28"/>
          <w:szCs w:val="28"/>
        </w:rPr>
        <w:t>,</w:t>
      </w:r>
    </w:p>
    <w:p w14:paraId="196C9409" w14:textId="7ABE1461" w:rsidR="009B1F8C" w:rsidRPr="00D90CB7" w:rsidRDefault="009B1F8C" w:rsidP="009B1F8C">
      <w:pPr>
        <w:pStyle w:val="ab"/>
        <w:spacing w:before="0" w:after="0" w:line="360" w:lineRule="auto"/>
        <w:ind w:firstLine="709"/>
        <w:jc w:val="center"/>
        <w:rPr>
          <w:sz w:val="28"/>
          <w:szCs w:val="28"/>
        </w:rPr>
      </w:pPr>
      <w:r w:rsidRPr="00265088">
        <w:rPr>
          <w:sz w:val="28"/>
          <w:szCs w:val="28"/>
          <w:lang w:val="en-US"/>
        </w:rPr>
        <w:t>e</w:t>
      </w:r>
      <w:r w:rsidRPr="00D90CB7">
        <w:rPr>
          <w:sz w:val="28"/>
          <w:szCs w:val="28"/>
        </w:rPr>
        <w:t>-</w:t>
      </w:r>
      <w:r w:rsidRPr="00265088">
        <w:rPr>
          <w:sz w:val="28"/>
          <w:szCs w:val="28"/>
          <w:lang w:val="en-US"/>
        </w:rPr>
        <w:t>mail</w:t>
      </w:r>
      <w:r w:rsidRPr="00D90CB7">
        <w:rPr>
          <w:sz w:val="28"/>
          <w:szCs w:val="28"/>
        </w:rPr>
        <w:t xml:space="preserve">: </w:t>
      </w:r>
      <w:hyperlink r:id="rId8" w:history="1">
        <w:r w:rsidRPr="00265088">
          <w:rPr>
            <w:rStyle w:val="aa"/>
            <w:sz w:val="28"/>
            <w:szCs w:val="28"/>
            <w:lang w:val="en-US"/>
          </w:rPr>
          <w:t>vinogradic</w:t>
        </w:r>
        <w:r w:rsidRPr="00D90CB7">
          <w:rPr>
            <w:rStyle w:val="aa"/>
            <w:sz w:val="28"/>
            <w:szCs w:val="28"/>
          </w:rPr>
          <w:t>2@</w:t>
        </w:r>
        <w:r w:rsidRPr="00265088">
          <w:rPr>
            <w:rStyle w:val="aa"/>
            <w:sz w:val="28"/>
            <w:szCs w:val="28"/>
            <w:lang w:val="en-US"/>
          </w:rPr>
          <w:t>mail</w:t>
        </w:r>
        <w:r w:rsidRPr="00D90CB7">
          <w:rPr>
            <w:rStyle w:val="aa"/>
            <w:sz w:val="28"/>
            <w:szCs w:val="28"/>
          </w:rPr>
          <w:t>.</w:t>
        </w:r>
        <w:proofErr w:type="spellStart"/>
        <w:r w:rsidRPr="00265088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D90CB7">
        <w:rPr>
          <w:sz w:val="28"/>
          <w:szCs w:val="28"/>
        </w:rPr>
        <w:t>,</w:t>
      </w:r>
    </w:p>
    <w:p w14:paraId="5DF6A97E" w14:textId="322C62AC" w:rsidR="009B1F8C" w:rsidRPr="009B1F8C" w:rsidRDefault="009B1F8C" w:rsidP="009B1F8C">
      <w:pPr>
        <w:pStyle w:val="ab"/>
        <w:spacing w:before="0" w:after="0" w:line="360" w:lineRule="auto"/>
        <w:ind w:firstLine="709"/>
        <w:jc w:val="center"/>
        <w:rPr>
          <w:b/>
          <w:bCs w:val="0"/>
          <w:i w:val="0"/>
          <w:iCs/>
          <w:sz w:val="28"/>
          <w:szCs w:val="28"/>
        </w:rPr>
      </w:pPr>
      <w:r w:rsidRPr="009B1F8C">
        <w:rPr>
          <w:b/>
          <w:bCs w:val="0"/>
          <w:i w:val="0"/>
          <w:iCs/>
          <w:sz w:val="28"/>
          <w:szCs w:val="28"/>
        </w:rPr>
        <w:t>Сидоров Павел Александрович</w:t>
      </w:r>
      <w:r w:rsidRPr="009B1F8C">
        <w:rPr>
          <w:b/>
          <w:bCs w:val="0"/>
          <w:i w:val="0"/>
          <w:iCs/>
          <w:sz w:val="28"/>
          <w:szCs w:val="28"/>
          <w:vertAlign w:val="superscript"/>
        </w:rPr>
        <w:t>1</w:t>
      </w:r>
      <w:r>
        <w:rPr>
          <w:b/>
          <w:bCs w:val="0"/>
          <w:i w:val="0"/>
          <w:iCs/>
          <w:sz w:val="28"/>
          <w:szCs w:val="28"/>
        </w:rPr>
        <w:t>,</w:t>
      </w:r>
    </w:p>
    <w:p w14:paraId="5AB0ECDA" w14:textId="0FCF3287" w:rsidR="009B1F8C" w:rsidRDefault="009B1F8C" w:rsidP="009B1F8C">
      <w:pPr>
        <w:pStyle w:val="ab"/>
        <w:spacing w:before="0" w:after="0" w:line="360" w:lineRule="auto"/>
        <w:ind w:firstLine="709"/>
        <w:jc w:val="center"/>
        <w:rPr>
          <w:rStyle w:val="aa"/>
          <w:sz w:val="28"/>
          <w:szCs w:val="28"/>
          <w:shd w:val="clear" w:color="auto" w:fill="FFFFFF"/>
        </w:rPr>
      </w:pPr>
      <w:r w:rsidRPr="00265088">
        <w:rPr>
          <w:sz w:val="28"/>
          <w:szCs w:val="28"/>
          <w:lang w:val="en-US"/>
        </w:rPr>
        <w:t>e</w:t>
      </w:r>
      <w:r w:rsidRPr="00265088">
        <w:rPr>
          <w:sz w:val="28"/>
          <w:szCs w:val="28"/>
        </w:rPr>
        <w:t>-</w:t>
      </w:r>
      <w:r w:rsidRPr="00265088">
        <w:rPr>
          <w:sz w:val="28"/>
          <w:szCs w:val="28"/>
          <w:lang w:val="en-US"/>
        </w:rPr>
        <w:t>mail</w:t>
      </w:r>
      <w:r w:rsidRPr="00265088">
        <w:rPr>
          <w:sz w:val="28"/>
          <w:szCs w:val="28"/>
        </w:rPr>
        <w:t xml:space="preserve">: </w:t>
      </w:r>
      <w:hyperlink r:id="rId9" w:history="1">
        <w:r w:rsidRPr="00265088">
          <w:rPr>
            <w:rStyle w:val="aa"/>
            <w:sz w:val="28"/>
            <w:szCs w:val="28"/>
            <w:shd w:val="clear" w:color="auto" w:fill="FFFFFF"/>
          </w:rPr>
          <w:t>pasha4fun@yandex.ru</w:t>
        </w:r>
      </w:hyperlink>
    </w:p>
    <w:p w14:paraId="7E2A8ECD" w14:textId="77777777" w:rsidR="00D90CB7" w:rsidRDefault="00D90CB7" w:rsidP="009B1F8C">
      <w:pPr>
        <w:pStyle w:val="ab"/>
        <w:spacing w:before="0" w:after="0" w:line="360" w:lineRule="auto"/>
        <w:ind w:firstLine="709"/>
        <w:jc w:val="center"/>
        <w:rPr>
          <w:rStyle w:val="aa"/>
          <w:i w:val="0"/>
          <w:i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a"/>
          <w:i w:val="0"/>
          <w:iCs/>
          <w:color w:val="auto"/>
          <w:sz w:val="28"/>
          <w:szCs w:val="28"/>
          <w:u w:val="none"/>
          <w:shd w:val="clear" w:color="auto" w:fill="FFFFFF"/>
        </w:rPr>
        <w:t xml:space="preserve">Научный руководитель: </w:t>
      </w:r>
    </w:p>
    <w:p w14:paraId="1AD21E71" w14:textId="25BA7BC2" w:rsidR="00D90CB7" w:rsidRDefault="00D90CB7" w:rsidP="009B1F8C">
      <w:pPr>
        <w:pStyle w:val="ab"/>
        <w:spacing w:before="0" w:after="0" w:line="360" w:lineRule="auto"/>
        <w:ind w:firstLine="709"/>
        <w:jc w:val="center"/>
        <w:rPr>
          <w:rStyle w:val="aa"/>
          <w:i w:val="0"/>
          <w:iCs/>
          <w:color w:val="auto"/>
          <w:sz w:val="28"/>
          <w:szCs w:val="28"/>
          <w:u w:val="none"/>
          <w:shd w:val="clear" w:color="auto" w:fill="FFFFFF"/>
        </w:rPr>
      </w:pPr>
      <w:r>
        <w:rPr>
          <w:rStyle w:val="aa"/>
          <w:i w:val="0"/>
          <w:iCs/>
          <w:color w:val="auto"/>
          <w:sz w:val="28"/>
          <w:szCs w:val="28"/>
          <w:u w:val="none"/>
          <w:shd w:val="clear" w:color="auto" w:fill="FFFFFF"/>
        </w:rPr>
        <w:t xml:space="preserve">кандидат философских наук </w:t>
      </w:r>
      <w:r w:rsidRPr="00D90CB7">
        <w:rPr>
          <w:i w:val="0"/>
          <w:iCs/>
          <w:color w:val="2C2D2E"/>
          <w:sz w:val="28"/>
          <w:szCs w:val="28"/>
          <w:shd w:val="clear" w:color="auto" w:fill="FFFFFF"/>
        </w:rPr>
        <w:t>доцент кафедры интегрированных коммуникаций и рекламы ФРИСО РГГУ</w:t>
      </w:r>
    </w:p>
    <w:p w14:paraId="27EA0F01" w14:textId="41B539B2" w:rsidR="00D90CB7" w:rsidRDefault="00D90CB7" w:rsidP="009B1F8C">
      <w:pPr>
        <w:pStyle w:val="ab"/>
        <w:spacing w:before="0" w:after="0" w:line="360" w:lineRule="auto"/>
        <w:ind w:firstLine="709"/>
        <w:jc w:val="center"/>
        <w:rPr>
          <w:rStyle w:val="aa"/>
          <w:b/>
          <w:bCs w:val="0"/>
          <w:i w:val="0"/>
          <w:iCs/>
          <w:color w:val="auto"/>
          <w:sz w:val="28"/>
          <w:szCs w:val="28"/>
          <w:u w:val="none"/>
          <w:shd w:val="clear" w:color="auto" w:fill="FFFFFF"/>
          <w:vertAlign w:val="superscript"/>
        </w:rPr>
      </w:pPr>
      <w:r>
        <w:rPr>
          <w:rStyle w:val="aa"/>
          <w:b/>
          <w:bCs w:val="0"/>
          <w:i w:val="0"/>
          <w:iCs/>
          <w:color w:val="auto"/>
          <w:sz w:val="28"/>
          <w:szCs w:val="28"/>
          <w:u w:val="none"/>
          <w:shd w:val="clear" w:color="auto" w:fill="FFFFFF"/>
        </w:rPr>
        <w:t>Коробкова Юлия Евгеньевна</w:t>
      </w:r>
      <w:r>
        <w:rPr>
          <w:rStyle w:val="aa"/>
          <w:b/>
          <w:bCs w:val="0"/>
          <w:i w:val="0"/>
          <w:iCs/>
          <w:color w:val="auto"/>
          <w:sz w:val="28"/>
          <w:szCs w:val="28"/>
          <w:u w:val="none"/>
          <w:shd w:val="clear" w:color="auto" w:fill="FFFFFF"/>
          <w:vertAlign w:val="superscript"/>
        </w:rPr>
        <w:t>1</w:t>
      </w:r>
    </w:p>
    <w:p w14:paraId="607338CE" w14:textId="441380A6" w:rsidR="00D90CB7" w:rsidRPr="00EA1616" w:rsidRDefault="00D90CB7" w:rsidP="009B1F8C">
      <w:pPr>
        <w:pStyle w:val="ab"/>
        <w:spacing w:before="0" w:after="0" w:line="360" w:lineRule="auto"/>
        <w:ind w:firstLine="709"/>
        <w:jc w:val="center"/>
        <w:rPr>
          <w:b/>
          <w:bCs w:val="0"/>
          <w:i w:val="0"/>
          <w:iCs/>
          <w:sz w:val="28"/>
          <w:szCs w:val="28"/>
        </w:rPr>
      </w:pPr>
      <w:r>
        <w:rPr>
          <w:b/>
          <w:bCs w:val="0"/>
          <w:i w:val="0"/>
          <w:iCs/>
          <w:sz w:val="28"/>
          <w:szCs w:val="28"/>
          <w:lang w:val="en-US"/>
        </w:rPr>
        <w:t>e</w:t>
      </w:r>
      <w:r w:rsidRPr="00EA1616">
        <w:rPr>
          <w:b/>
          <w:bCs w:val="0"/>
          <w:i w:val="0"/>
          <w:iCs/>
          <w:sz w:val="28"/>
          <w:szCs w:val="28"/>
        </w:rPr>
        <w:t>-</w:t>
      </w:r>
      <w:r>
        <w:rPr>
          <w:b/>
          <w:bCs w:val="0"/>
          <w:i w:val="0"/>
          <w:iCs/>
          <w:sz w:val="28"/>
          <w:szCs w:val="28"/>
          <w:lang w:val="en-US"/>
        </w:rPr>
        <w:t>mail</w:t>
      </w:r>
      <w:r w:rsidRPr="00EA1616">
        <w:rPr>
          <w:b/>
          <w:bCs w:val="0"/>
          <w:i w:val="0"/>
          <w:iCs/>
          <w:sz w:val="28"/>
          <w:szCs w:val="28"/>
        </w:rPr>
        <w:t xml:space="preserve">: </w:t>
      </w:r>
      <w:proofErr w:type="spellStart"/>
      <w:r w:rsidRPr="00D90CB7">
        <w:rPr>
          <w:i w:val="0"/>
          <w:iCs/>
          <w:sz w:val="28"/>
          <w:szCs w:val="28"/>
          <w:lang w:val="en-US"/>
        </w:rPr>
        <w:t>ukorobkova</w:t>
      </w:r>
      <w:proofErr w:type="spellEnd"/>
      <w:r w:rsidRPr="00EA1616">
        <w:rPr>
          <w:i w:val="0"/>
          <w:iCs/>
          <w:sz w:val="28"/>
          <w:szCs w:val="28"/>
        </w:rPr>
        <w:t>66@</w:t>
      </w:r>
      <w:proofErr w:type="spellStart"/>
      <w:r w:rsidRPr="00D90CB7">
        <w:rPr>
          <w:i w:val="0"/>
          <w:iCs/>
          <w:sz w:val="28"/>
          <w:szCs w:val="28"/>
          <w:lang w:val="en-US"/>
        </w:rPr>
        <w:t>gmail</w:t>
      </w:r>
      <w:proofErr w:type="spellEnd"/>
      <w:r w:rsidRPr="00EA1616">
        <w:rPr>
          <w:i w:val="0"/>
          <w:iCs/>
          <w:sz w:val="28"/>
          <w:szCs w:val="28"/>
        </w:rPr>
        <w:t>.</w:t>
      </w:r>
      <w:r w:rsidRPr="00D90CB7">
        <w:rPr>
          <w:i w:val="0"/>
          <w:iCs/>
          <w:sz w:val="28"/>
          <w:szCs w:val="28"/>
          <w:lang w:val="en-US"/>
        </w:rPr>
        <w:t>com</w:t>
      </w:r>
    </w:p>
    <w:p w14:paraId="6C1446CF" w14:textId="215A315A" w:rsidR="009B1F8C" w:rsidRPr="00265088" w:rsidRDefault="0056533A" w:rsidP="009B1F8C">
      <w:pPr>
        <w:pStyle w:val="ab"/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 w:rsidR="009B1F8C" w:rsidRPr="00265088">
        <w:rPr>
          <w:sz w:val="28"/>
          <w:szCs w:val="28"/>
        </w:rPr>
        <w:t>Российский Государственный Гуманитарный Университет, г. Москва, Россия</w:t>
      </w:r>
    </w:p>
    <w:p w14:paraId="23910E0C" w14:textId="77777777" w:rsidR="009B1F8C" w:rsidRPr="009B1F8C" w:rsidRDefault="009B1F8C" w:rsidP="009B1F8C">
      <w:pPr>
        <w:pStyle w:val="ab"/>
        <w:spacing w:after="0" w:line="360" w:lineRule="auto"/>
        <w:rPr>
          <w:i w:val="0"/>
          <w:sz w:val="28"/>
          <w:szCs w:val="28"/>
        </w:rPr>
      </w:pPr>
      <w:r w:rsidRPr="009B1F8C">
        <w:rPr>
          <w:sz w:val="28"/>
          <w:szCs w:val="28"/>
        </w:rPr>
        <w:t xml:space="preserve">Аннотация. </w:t>
      </w:r>
      <w:r w:rsidRPr="009B1F8C">
        <w:rPr>
          <w:i w:val="0"/>
          <w:color w:val="2D2D2D"/>
          <w:spacing w:val="2"/>
          <w:sz w:val="28"/>
          <w:szCs w:val="28"/>
          <w:shd w:val="clear" w:color="auto" w:fill="FFFFFF"/>
        </w:rPr>
        <w:t xml:space="preserve">Рассмотрение важности соблюдения компанией принципов </w:t>
      </w:r>
      <w:r w:rsidRPr="009B1F8C">
        <w:rPr>
          <w:i w:val="0"/>
          <w:color w:val="2D2D2D"/>
          <w:spacing w:val="2"/>
          <w:sz w:val="28"/>
          <w:szCs w:val="28"/>
          <w:shd w:val="clear" w:color="auto" w:fill="FFFFFF"/>
          <w:lang w:val="en-US"/>
        </w:rPr>
        <w:t>ESG</w:t>
      </w:r>
      <w:r w:rsidRPr="009B1F8C">
        <w:rPr>
          <w:i w:val="0"/>
          <w:color w:val="2D2D2D"/>
          <w:spacing w:val="2"/>
          <w:sz w:val="28"/>
          <w:szCs w:val="28"/>
          <w:shd w:val="clear" w:color="auto" w:fill="FFFFFF"/>
        </w:rPr>
        <w:t xml:space="preserve"> на примере компании ГАЗ. </w:t>
      </w:r>
    </w:p>
    <w:p w14:paraId="35A82DEB" w14:textId="4B8EE123" w:rsidR="00BF02DB" w:rsidRPr="009B1F8C" w:rsidRDefault="009B1F8C" w:rsidP="00265088">
      <w:pPr>
        <w:pStyle w:val="ab"/>
        <w:spacing w:after="0" w:line="360" w:lineRule="auto"/>
        <w:ind w:firstLine="709"/>
        <w:rPr>
          <w:i w:val="0"/>
          <w:sz w:val="28"/>
          <w:szCs w:val="28"/>
        </w:rPr>
      </w:pPr>
      <w:r w:rsidRPr="009B1F8C">
        <w:rPr>
          <w:sz w:val="28"/>
          <w:szCs w:val="28"/>
        </w:rPr>
        <w:t>Ключевые слова</w:t>
      </w:r>
      <w:bookmarkStart w:id="1" w:name="_Hlk65237027"/>
      <w:r w:rsidRPr="009B1F8C">
        <w:rPr>
          <w:sz w:val="28"/>
          <w:szCs w:val="28"/>
        </w:rPr>
        <w:t xml:space="preserve">: </w:t>
      </w:r>
      <w:bookmarkEnd w:id="1"/>
      <w:r w:rsidRPr="009B1F8C">
        <w:rPr>
          <w:i w:val="0"/>
          <w:sz w:val="28"/>
          <w:szCs w:val="28"/>
          <w:lang w:val="en-US"/>
        </w:rPr>
        <w:t>ESG</w:t>
      </w:r>
      <w:r w:rsidRPr="009B1F8C">
        <w:rPr>
          <w:i w:val="0"/>
          <w:sz w:val="28"/>
          <w:szCs w:val="28"/>
        </w:rPr>
        <w:t>, устойчивое развитие бизнеса, ГАЗ</w:t>
      </w:r>
    </w:p>
    <w:p w14:paraId="7BF13F9B" w14:textId="552242CF" w:rsidR="00701594" w:rsidRDefault="00701594" w:rsidP="00E5723D">
      <w:pPr>
        <w:pStyle w:val="ab"/>
        <w:spacing w:after="0" w:line="360" w:lineRule="auto"/>
        <w:ind w:firstLine="709"/>
        <w:jc w:val="center"/>
        <w:rPr>
          <w:rFonts w:eastAsiaTheme="minorHAnsi"/>
          <w:b/>
          <w:bCs w:val="0"/>
          <w:i w:val="0"/>
          <w:sz w:val="28"/>
          <w:szCs w:val="28"/>
          <w:lang w:val="en-GB"/>
        </w:rPr>
      </w:pPr>
      <w:r w:rsidRPr="00E5723D">
        <w:rPr>
          <w:rFonts w:eastAsiaTheme="minorHAnsi"/>
          <w:b/>
          <w:bCs w:val="0"/>
          <w:i w:val="0"/>
          <w:sz w:val="28"/>
          <w:szCs w:val="28"/>
          <w:lang w:val="en-US"/>
        </w:rPr>
        <w:t>T</w:t>
      </w:r>
      <w:r w:rsidRPr="00E5723D">
        <w:rPr>
          <w:rFonts w:eastAsiaTheme="minorHAnsi"/>
          <w:b/>
          <w:bCs w:val="0"/>
          <w:i w:val="0"/>
          <w:sz w:val="28"/>
          <w:szCs w:val="28"/>
          <w:lang w:val="en-GB"/>
        </w:rPr>
        <w:t>he ESG principle on the example of the GAZ brand</w:t>
      </w:r>
    </w:p>
    <w:p w14:paraId="1EE25FFD" w14:textId="27F97AEB" w:rsidR="009B1F8C" w:rsidRPr="009B1F8C" w:rsidRDefault="009B1F8C" w:rsidP="009B1F8C">
      <w:pPr>
        <w:pStyle w:val="ab"/>
        <w:spacing w:line="360" w:lineRule="auto"/>
        <w:ind w:firstLine="709"/>
        <w:jc w:val="center"/>
        <w:rPr>
          <w:rFonts w:eastAsiaTheme="minorHAnsi"/>
          <w:b/>
          <w:bCs w:val="0"/>
          <w:i w:val="0"/>
          <w:sz w:val="28"/>
          <w:szCs w:val="28"/>
          <w:lang w:val="en-GB"/>
        </w:rPr>
      </w:pPr>
      <w:r w:rsidRPr="009B1F8C">
        <w:rPr>
          <w:rFonts w:eastAsiaTheme="minorHAnsi"/>
          <w:b/>
          <w:bCs w:val="0"/>
          <w:i w:val="0"/>
          <w:sz w:val="28"/>
          <w:szCs w:val="28"/>
          <w:lang w:val="en-GB"/>
        </w:rPr>
        <w:t xml:space="preserve">Vinogradov Aleksandr </w:t>
      </w:r>
      <w:proofErr w:type="spellStart"/>
      <w:r w:rsidRPr="009B1F8C">
        <w:rPr>
          <w:rFonts w:eastAsiaTheme="minorHAnsi"/>
          <w:b/>
          <w:bCs w:val="0"/>
          <w:i w:val="0"/>
          <w:sz w:val="28"/>
          <w:szCs w:val="28"/>
          <w:lang w:val="en-GB"/>
        </w:rPr>
        <w:t>Dmitrievich</w:t>
      </w:r>
      <w:proofErr w:type="spellEnd"/>
      <w:r w:rsidRPr="00D90CB7">
        <w:rPr>
          <w:rFonts w:eastAsiaTheme="minorHAnsi"/>
          <w:b/>
          <w:bCs w:val="0"/>
          <w:i w:val="0"/>
          <w:sz w:val="28"/>
          <w:szCs w:val="28"/>
          <w:vertAlign w:val="superscript"/>
          <w:lang w:val="en-US"/>
        </w:rPr>
        <w:t>1</w:t>
      </w:r>
      <w:r w:rsidRPr="009B1F8C">
        <w:rPr>
          <w:rFonts w:eastAsiaTheme="minorHAnsi"/>
          <w:b/>
          <w:bCs w:val="0"/>
          <w:i w:val="0"/>
          <w:sz w:val="28"/>
          <w:szCs w:val="28"/>
          <w:lang w:val="en-GB"/>
        </w:rPr>
        <w:t>,</w:t>
      </w:r>
    </w:p>
    <w:p w14:paraId="6D893D02" w14:textId="77777777" w:rsidR="009B1F8C" w:rsidRPr="00265088" w:rsidRDefault="009B1F8C" w:rsidP="009B1F8C">
      <w:pPr>
        <w:pStyle w:val="ab"/>
        <w:spacing w:line="360" w:lineRule="auto"/>
        <w:ind w:firstLine="709"/>
        <w:jc w:val="center"/>
        <w:rPr>
          <w:rFonts w:eastAsiaTheme="minorHAnsi"/>
          <w:iCs/>
          <w:sz w:val="28"/>
          <w:szCs w:val="28"/>
          <w:lang w:val="en-GB"/>
        </w:rPr>
      </w:pPr>
      <w:r w:rsidRPr="00265088">
        <w:rPr>
          <w:rFonts w:eastAsiaTheme="minorHAnsi"/>
          <w:iCs/>
          <w:sz w:val="28"/>
          <w:szCs w:val="28"/>
          <w:lang w:val="en-GB"/>
        </w:rPr>
        <w:t>e-mail: vinogradic2@mail.ru,</w:t>
      </w:r>
    </w:p>
    <w:p w14:paraId="16E7FD1D" w14:textId="50397AB0" w:rsidR="009B1F8C" w:rsidRPr="009B1F8C" w:rsidRDefault="009B1F8C" w:rsidP="009B1F8C">
      <w:pPr>
        <w:pStyle w:val="ab"/>
        <w:spacing w:line="360" w:lineRule="auto"/>
        <w:ind w:firstLine="709"/>
        <w:jc w:val="center"/>
        <w:rPr>
          <w:rFonts w:eastAsiaTheme="minorHAnsi"/>
          <w:b/>
          <w:bCs w:val="0"/>
          <w:i w:val="0"/>
          <w:sz w:val="28"/>
          <w:szCs w:val="28"/>
          <w:lang w:val="en-US"/>
        </w:rPr>
      </w:pPr>
      <w:r w:rsidRPr="009B1F8C">
        <w:rPr>
          <w:rFonts w:eastAsiaTheme="minorHAnsi"/>
          <w:b/>
          <w:bCs w:val="0"/>
          <w:i w:val="0"/>
          <w:sz w:val="28"/>
          <w:szCs w:val="28"/>
          <w:lang w:val="en-GB"/>
        </w:rPr>
        <w:t>Sidorov Pavel Aleksandrovich</w:t>
      </w:r>
      <w:r w:rsidRPr="009B1F8C">
        <w:rPr>
          <w:rFonts w:eastAsiaTheme="minorHAnsi"/>
          <w:b/>
          <w:bCs w:val="0"/>
          <w:i w:val="0"/>
          <w:sz w:val="28"/>
          <w:szCs w:val="28"/>
          <w:vertAlign w:val="superscript"/>
          <w:lang w:val="en-US"/>
        </w:rPr>
        <w:t>1</w:t>
      </w:r>
      <w:r w:rsidRPr="009B1F8C">
        <w:rPr>
          <w:rFonts w:eastAsiaTheme="minorHAnsi"/>
          <w:b/>
          <w:bCs w:val="0"/>
          <w:i w:val="0"/>
          <w:sz w:val="28"/>
          <w:szCs w:val="28"/>
          <w:lang w:val="en-US"/>
        </w:rPr>
        <w:t>,</w:t>
      </w:r>
    </w:p>
    <w:p w14:paraId="395713D7" w14:textId="3822AB94" w:rsidR="009B1F8C" w:rsidRDefault="009B1F8C" w:rsidP="009B1F8C">
      <w:pPr>
        <w:pStyle w:val="ab"/>
        <w:spacing w:line="360" w:lineRule="auto"/>
        <w:ind w:firstLine="709"/>
        <w:jc w:val="center"/>
        <w:rPr>
          <w:rFonts w:eastAsiaTheme="minorHAnsi"/>
          <w:iCs/>
          <w:sz w:val="28"/>
          <w:szCs w:val="28"/>
          <w:lang w:val="en-US"/>
        </w:rPr>
      </w:pPr>
      <w:r w:rsidRPr="00265088">
        <w:rPr>
          <w:rFonts w:eastAsiaTheme="minorHAnsi"/>
          <w:iCs/>
          <w:sz w:val="28"/>
          <w:szCs w:val="28"/>
          <w:lang w:val="en-GB"/>
        </w:rPr>
        <w:t xml:space="preserve">e-mail: </w:t>
      </w:r>
      <w:hyperlink r:id="rId10" w:history="1">
        <w:r w:rsidR="00D90CB7" w:rsidRPr="00BA08D0">
          <w:rPr>
            <w:rStyle w:val="aa"/>
            <w:rFonts w:eastAsiaTheme="minorHAnsi"/>
            <w:iCs/>
            <w:sz w:val="28"/>
            <w:szCs w:val="28"/>
            <w:lang w:val="en-GB"/>
          </w:rPr>
          <w:t>pasha4fun@yandex.ru</w:t>
        </w:r>
      </w:hyperlink>
      <w:r w:rsidRPr="00265088">
        <w:rPr>
          <w:rFonts w:eastAsiaTheme="minorHAnsi"/>
          <w:iCs/>
          <w:sz w:val="28"/>
          <w:szCs w:val="28"/>
          <w:lang w:val="en-US"/>
        </w:rPr>
        <w:t>,</w:t>
      </w:r>
    </w:p>
    <w:p w14:paraId="62FA6253" w14:textId="77777777" w:rsidR="00D90CB7" w:rsidRPr="00D90CB7" w:rsidRDefault="00D90CB7" w:rsidP="00D90CB7">
      <w:pPr>
        <w:pStyle w:val="ab"/>
        <w:spacing w:line="360" w:lineRule="auto"/>
        <w:ind w:firstLine="709"/>
        <w:jc w:val="center"/>
        <w:rPr>
          <w:rFonts w:eastAsiaTheme="minorHAnsi"/>
          <w:i w:val="0"/>
          <w:sz w:val="28"/>
          <w:szCs w:val="28"/>
          <w:lang w:val="en-US"/>
        </w:rPr>
      </w:pPr>
      <w:r w:rsidRPr="00D90CB7">
        <w:rPr>
          <w:rFonts w:eastAsiaTheme="minorHAnsi"/>
          <w:i w:val="0"/>
          <w:sz w:val="28"/>
          <w:szCs w:val="28"/>
          <w:lang w:val="en-US"/>
        </w:rPr>
        <w:t>Scientific adviser:</w:t>
      </w:r>
    </w:p>
    <w:p w14:paraId="3A9B002A" w14:textId="78B545A7" w:rsidR="00D90CB7" w:rsidRPr="00D90CB7" w:rsidRDefault="00D90CB7" w:rsidP="00D90CB7">
      <w:pPr>
        <w:pStyle w:val="ab"/>
        <w:spacing w:line="360" w:lineRule="auto"/>
        <w:ind w:firstLine="709"/>
        <w:jc w:val="center"/>
        <w:rPr>
          <w:rFonts w:eastAsiaTheme="minorHAnsi"/>
          <w:i w:val="0"/>
          <w:sz w:val="28"/>
          <w:szCs w:val="28"/>
          <w:lang w:val="en-US"/>
        </w:rPr>
      </w:pPr>
      <w:r w:rsidRPr="00D90CB7">
        <w:rPr>
          <w:rFonts w:eastAsiaTheme="minorHAnsi"/>
          <w:i w:val="0"/>
          <w:sz w:val="28"/>
          <w:szCs w:val="28"/>
          <w:lang w:val="en-US"/>
        </w:rPr>
        <w:t>Candidate of Philosophical Sciences Associate Professor of the Department of Integrated Communications and Advertising F</w:t>
      </w:r>
      <w:r>
        <w:rPr>
          <w:rFonts w:eastAsiaTheme="minorHAnsi"/>
          <w:i w:val="0"/>
          <w:sz w:val="28"/>
          <w:szCs w:val="28"/>
          <w:lang w:val="en-US"/>
        </w:rPr>
        <w:t>aculty of Advertising and PR</w:t>
      </w:r>
      <w:r w:rsidRPr="00D90CB7">
        <w:rPr>
          <w:rFonts w:eastAsiaTheme="minorHAnsi"/>
          <w:i w:val="0"/>
          <w:sz w:val="28"/>
          <w:szCs w:val="28"/>
          <w:lang w:val="en-US"/>
        </w:rPr>
        <w:t xml:space="preserve"> RSUH</w:t>
      </w:r>
    </w:p>
    <w:p w14:paraId="3E46F896" w14:textId="2905D3FA" w:rsidR="00D90CB7" w:rsidRPr="00EA1616" w:rsidRDefault="00D90CB7" w:rsidP="00D90CB7">
      <w:pPr>
        <w:pStyle w:val="ab"/>
        <w:spacing w:line="360" w:lineRule="auto"/>
        <w:ind w:firstLine="709"/>
        <w:jc w:val="center"/>
        <w:rPr>
          <w:rFonts w:eastAsiaTheme="minorHAnsi"/>
          <w:b/>
          <w:bCs w:val="0"/>
          <w:i w:val="0"/>
          <w:sz w:val="28"/>
          <w:szCs w:val="28"/>
          <w:vertAlign w:val="superscript"/>
          <w:lang w:val="en-US"/>
        </w:rPr>
      </w:pPr>
      <w:proofErr w:type="spellStart"/>
      <w:r w:rsidRPr="00D90CB7">
        <w:rPr>
          <w:rFonts w:eastAsiaTheme="minorHAnsi"/>
          <w:b/>
          <w:bCs w:val="0"/>
          <w:i w:val="0"/>
          <w:sz w:val="28"/>
          <w:szCs w:val="28"/>
          <w:lang w:val="en-US"/>
        </w:rPr>
        <w:lastRenderedPageBreak/>
        <w:t>Korobkova</w:t>
      </w:r>
      <w:proofErr w:type="spellEnd"/>
      <w:r w:rsidRPr="00D90CB7">
        <w:rPr>
          <w:rFonts w:eastAsiaTheme="minorHAnsi"/>
          <w:b/>
          <w:bCs w:val="0"/>
          <w:i w:val="0"/>
          <w:sz w:val="28"/>
          <w:szCs w:val="28"/>
          <w:lang w:val="en-US"/>
        </w:rPr>
        <w:t xml:space="preserve"> Yulia Evgenievna</w:t>
      </w:r>
      <w:r w:rsidRPr="00EA1616">
        <w:rPr>
          <w:rFonts w:eastAsiaTheme="minorHAnsi"/>
          <w:b/>
          <w:bCs w:val="0"/>
          <w:i w:val="0"/>
          <w:sz w:val="28"/>
          <w:szCs w:val="28"/>
          <w:vertAlign w:val="superscript"/>
          <w:lang w:val="en-US"/>
        </w:rPr>
        <w:t>1</w:t>
      </w:r>
    </w:p>
    <w:p w14:paraId="5FA1E620" w14:textId="486072C4" w:rsidR="00D90CB7" w:rsidRPr="00D90CB7" w:rsidRDefault="00D90CB7" w:rsidP="00D90CB7">
      <w:pPr>
        <w:pStyle w:val="ab"/>
        <w:spacing w:before="0" w:after="0" w:line="360" w:lineRule="auto"/>
        <w:ind w:firstLine="709"/>
        <w:jc w:val="center"/>
        <w:rPr>
          <w:b/>
          <w:bCs w:val="0"/>
          <w:i w:val="0"/>
          <w:iCs/>
          <w:sz w:val="28"/>
          <w:szCs w:val="28"/>
          <w:lang w:val="en-US"/>
        </w:rPr>
      </w:pPr>
      <w:r>
        <w:rPr>
          <w:b/>
          <w:bCs w:val="0"/>
          <w:i w:val="0"/>
          <w:iCs/>
          <w:sz w:val="28"/>
          <w:szCs w:val="28"/>
          <w:lang w:val="en-US"/>
        </w:rPr>
        <w:t xml:space="preserve">e-mail: </w:t>
      </w:r>
      <w:r w:rsidRPr="00D90CB7">
        <w:rPr>
          <w:i w:val="0"/>
          <w:iCs/>
          <w:sz w:val="28"/>
          <w:szCs w:val="28"/>
          <w:lang w:val="en-US"/>
        </w:rPr>
        <w:t>ukorobkova66@gmail.com</w:t>
      </w:r>
    </w:p>
    <w:p w14:paraId="1E69DBF6" w14:textId="21B11408" w:rsidR="009B1F8C" w:rsidRPr="009B1F8C" w:rsidRDefault="0056533A" w:rsidP="009B1F8C">
      <w:pPr>
        <w:pStyle w:val="ab"/>
        <w:spacing w:after="0" w:line="360" w:lineRule="auto"/>
        <w:ind w:firstLine="709"/>
        <w:jc w:val="center"/>
        <w:rPr>
          <w:rFonts w:eastAsiaTheme="minorHAnsi"/>
          <w:i w:val="0"/>
          <w:sz w:val="28"/>
          <w:szCs w:val="28"/>
          <w:lang w:val="en-GB"/>
        </w:rPr>
      </w:pPr>
      <w:r w:rsidRPr="0056533A">
        <w:rPr>
          <w:rFonts w:eastAsiaTheme="minorHAnsi"/>
          <w:i w:val="0"/>
          <w:sz w:val="28"/>
          <w:szCs w:val="28"/>
          <w:vertAlign w:val="superscript"/>
          <w:lang w:val="en-US"/>
        </w:rPr>
        <w:t>1</w:t>
      </w:r>
      <w:r w:rsidR="00265088" w:rsidRPr="00251AD8">
        <w:rPr>
          <w:rFonts w:eastAsiaTheme="minorHAnsi"/>
          <w:i w:val="0"/>
          <w:sz w:val="28"/>
          <w:szCs w:val="28"/>
          <w:lang w:val="en-GB"/>
        </w:rPr>
        <w:t>Russian</w:t>
      </w:r>
      <w:r w:rsidR="00265088">
        <w:rPr>
          <w:rFonts w:eastAsiaTheme="minorHAnsi"/>
          <w:i w:val="0"/>
          <w:sz w:val="28"/>
          <w:szCs w:val="28"/>
          <w:lang w:val="en-GB"/>
        </w:rPr>
        <w:t xml:space="preserve"> State University for the Humanities</w:t>
      </w:r>
      <w:r w:rsidR="009B1F8C" w:rsidRPr="009B1F8C">
        <w:rPr>
          <w:rFonts w:eastAsiaTheme="minorHAnsi"/>
          <w:i w:val="0"/>
          <w:sz w:val="28"/>
          <w:szCs w:val="28"/>
          <w:lang w:val="en-GB"/>
        </w:rPr>
        <w:t>, Mos</w:t>
      </w:r>
      <w:r w:rsidR="00265088">
        <w:rPr>
          <w:rFonts w:eastAsiaTheme="minorHAnsi"/>
          <w:i w:val="0"/>
          <w:sz w:val="28"/>
          <w:szCs w:val="28"/>
          <w:lang w:val="en-US"/>
        </w:rPr>
        <w:t>cow</w:t>
      </w:r>
      <w:r w:rsidR="009B1F8C" w:rsidRPr="009B1F8C">
        <w:rPr>
          <w:rFonts w:eastAsiaTheme="minorHAnsi"/>
          <w:i w:val="0"/>
          <w:sz w:val="28"/>
          <w:szCs w:val="28"/>
          <w:lang w:val="en-GB"/>
        </w:rPr>
        <w:t>, R</w:t>
      </w:r>
      <w:r w:rsidR="00265088">
        <w:rPr>
          <w:rFonts w:eastAsiaTheme="minorHAnsi"/>
          <w:i w:val="0"/>
          <w:sz w:val="28"/>
          <w:szCs w:val="28"/>
          <w:lang w:val="en-GB"/>
        </w:rPr>
        <w:t>u</w:t>
      </w:r>
      <w:r w:rsidR="009B1F8C" w:rsidRPr="009B1F8C">
        <w:rPr>
          <w:rFonts w:eastAsiaTheme="minorHAnsi"/>
          <w:i w:val="0"/>
          <w:sz w:val="28"/>
          <w:szCs w:val="28"/>
          <w:lang w:val="en-GB"/>
        </w:rPr>
        <w:t>ssia</w:t>
      </w:r>
    </w:p>
    <w:p w14:paraId="77F9F1F4" w14:textId="035556D8" w:rsidR="00D67351" w:rsidRPr="00E5723D" w:rsidRDefault="00D67351" w:rsidP="00E5723D">
      <w:pPr>
        <w:pStyle w:val="ab"/>
        <w:spacing w:after="0" w:line="360" w:lineRule="auto"/>
        <w:ind w:firstLine="709"/>
        <w:rPr>
          <w:i w:val="0"/>
          <w:iCs/>
          <w:sz w:val="28"/>
          <w:szCs w:val="28"/>
          <w:lang w:val="en-GB"/>
        </w:rPr>
      </w:pPr>
      <w:r w:rsidRPr="00E5723D">
        <w:rPr>
          <w:sz w:val="28"/>
          <w:szCs w:val="28"/>
          <w:lang w:val="en-GB"/>
        </w:rPr>
        <w:t xml:space="preserve">Annotation. </w:t>
      </w:r>
      <w:r w:rsidR="00AC017B" w:rsidRPr="00E5723D">
        <w:rPr>
          <w:i w:val="0"/>
          <w:iCs/>
          <w:sz w:val="28"/>
          <w:szCs w:val="28"/>
          <w:lang w:val="en-GB"/>
        </w:rPr>
        <w:t>Consideration of the importance of the company's compliance with the ESG principles on the example of GAZ.</w:t>
      </w:r>
    </w:p>
    <w:p w14:paraId="596BB406" w14:textId="4A579B7E" w:rsidR="000B216B" w:rsidRPr="00E5723D" w:rsidRDefault="00D67351" w:rsidP="00E5723D">
      <w:pPr>
        <w:pStyle w:val="ab"/>
        <w:spacing w:after="0" w:line="360" w:lineRule="auto"/>
        <w:ind w:firstLine="709"/>
        <w:rPr>
          <w:sz w:val="28"/>
          <w:szCs w:val="28"/>
          <w:lang w:val="en-US"/>
        </w:rPr>
      </w:pPr>
      <w:r w:rsidRPr="00E5723D">
        <w:rPr>
          <w:sz w:val="28"/>
          <w:szCs w:val="28"/>
          <w:lang w:val="en-US"/>
        </w:rPr>
        <w:t xml:space="preserve">Keywords: </w:t>
      </w:r>
      <w:r w:rsidR="007A2F89" w:rsidRPr="00E5723D">
        <w:rPr>
          <w:i w:val="0"/>
          <w:iCs/>
          <w:sz w:val="28"/>
          <w:szCs w:val="28"/>
          <w:lang w:val="en-US"/>
        </w:rPr>
        <w:t>ESG, sustainable business development, GAZ</w:t>
      </w:r>
    </w:p>
    <w:p w14:paraId="56E05007" w14:textId="11452A0A" w:rsidR="00F161B9" w:rsidRPr="00E5723D" w:rsidRDefault="00AD0274" w:rsidP="00E5723D">
      <w:pPr>
        <w:spacing w:before="24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3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34FE0B95" w14:textId="0D30C507" w:rsidR="007050F1" w:rsidRPr="00E5723D" w:rsidRDefault="00AD0274" w:rsidP="00E5723D">
      <w:pPr>
        <w:spacing w:before="240"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сегодняшний день компаниям важно придерживаться принципов </w:t>
      </w:r>
      <w:r w:rsidRPr="00E5723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ESG</w:t>
      </w:r>
      <w:r w:rsidRPr="00E57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так как это показывает отношение компании к </w:t>
      </w:r>
      <w:r w:rsidR="00B16F27" w:rsidRPr="00E57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сферам, которые окружают её: окружающая среда, социальная сфера, компания и корпоративное управление. Эти принципы формируют отношение общества к компании и ее деятельности. Соблюдение этих принципов положительно влияют на </w:t>
      </w:r>
      <w:r w:rsidR="007050F1" w:rsidRPr="00E57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репутацию компании. </w:t>
      </w:r>
    </w:p>
    <w:p w14:paraId="22DC8C0F" w14:textId="23034B67" w:rsidR="007A2F89" w:rsidRPr="00E5723D" w:rsidRDefault="007A2F89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>В этой статье будет проанализирована деятельность бренда ГАЗ по предмету следования принципам E</w:t>
      </w:r>
      <w:r w:rsidRPr="00E5723D">
        <w:rPr>
          <w:rFonts w:eastAsia="Times New Roman"/>
          <w:bCs w:val="0"/>
          <w:i w:val="0"/>
          <w:iCs/>
          <w:sz w:val="28"/>
          <w:szCs w:val="28"/>
          <w:lang w:val="en-US" w:eastAsia="ru-RU"/>
        </w:rPr>
        <w:t>SG</w:t>
      </w:r>
      <w:r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 в устойчивом развитии бизнеса. </w:t>
      </w:r>
    </w:p>
    <w:p w14:paraId="3D7DBD9D" w14:textId="50706830" w:rsidR="00ED3CFA" w:rsidRPr="00E5723D" w:rsidRDefault="007050F1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Горьковский Автомобильный Завод - одна из крупнейших автомобилестроительных компаний на российском рынке, </w:t>
      </w:r>
      <w:r w:rsidR="00FB5027"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производящая гражданские малотоннажные авто, грузовые автомобили и спецтехнику. </w:t>
      </w:r>
      <w:r w:rsidR="00A80A6E"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«Группа ГАЗ», придерживаясь принципов </w:t>
      </w:r>
      <w:r w:rsidR="00A80A6E" w:rsidRPr="00E5723D">
        <w:rPr>
          <w:rFonts w:eastAsia="Times New Roman"/>
          <w:bCs w:val="0"/>
          <w:i w:val="0"/>
          <w:iCs/>
          <w:sz w:val="28"/>
          <w:szCs w:val="28"/>
          <w:lang w:val="en-US" w:eastAsia="ru-RU"/>
        </w:rPr>
        <w:t>ESG</w:t>
      </w:r>
      <w:r w:rsidR="00A80A6E"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 имеет положительную репутацию среди партнеров и клиентов. Ниже представлено описание принципов </w:t>
      </w:r>
      <w:r w:rsidR="00A80A6E" w:rsidRPr="00E5723D">
        <w:rPr>
          <w:rFonts w:eastAsia="Times New Roman"/>
          <w:bCs w:val="0"/>
          <w:i w:val="0"/>
          <w:iCs/>
          <w:sz w:val="28"/>
          <w:szCs w:val="28"/>
          <w:lang w:val="en-US" w:eastAsia="ru-RU"/>
        </w:rPr>
        <w:t>ESG</w:t>
      </w:r>
      <w:r w:rsidR="00A80A6E" w:rsidRPr="00E5723D">
        <w:rPr>
          <w:rFonts w:eastAsia="Times New Roman"/>
          <w:bCs w:val="0"/>
          <w:i w:val="0"/>
          <w:iCs/>
          <w:sz w:val="28"/>
          <w:szCs w:val="28"/>
          <w:lang w:eastAsia="ru-RU"/>
        </w:rPr>
        <w:t xml:space="preserve"> и примеры соблюдения их компанией ГАЗ. </w:t>
      </w:r>
    </w:p>
    <w:p w14:paraId="5D8B3F36" w14:textId="0359D501" w:rsidR="001E542B" w:rsidRPr="00E5723D" w:rsidRDefault="00BA3564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  <w:t xml:space="preserve">Принцип </w:t>
      </w: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val="en-US" w:eastAsia="ru-RU"/>
        </w:rPr>
        <w:t>E</w:t>
      </w: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в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ESG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(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Environmental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,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Social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,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Governance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) относится к бережному отношению к природе и окружающей среде</w:t>
      </w:r>
      <w:r w:rsidR="001E542B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Принцип Е обращает внимание на ответственность компании в отношении поддержания чистоты окружающей среды и включает в себя аспекты, связанные с сокращением ущерба, наносимым природе и экономии </w:t>
      </w:r>
      <w:r w:rsidR="001E542B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lastRenderedPageBreak/>
        <w:t>ресурсов. Предприятия «</w:t>
      </w:r>
      <w:r w:rsidR="007856B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Г</w:t>
      </w:r>
      <w:r w:rsidR="001E542B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руппы ГАЗ» выполняет ряд активностей, связанных с поддержанием чистоты окружающей среды:</w:t>
      </w:r>
    </w:p>
    <w:p w14:paraId="4FDB6CB7" w14:textId="226B5089" w:rsidR="001E542B" w:rsidRPr="00E5723D" w:rsidRDefault="009F495D" w:rsidP="00E5723D">
      <w:pPr>
        <w:pStyle w:val="ab"/>
        <w:numPr>
          <w:ilvl w:val="0"/>
          <w:numId w:val="10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Наличие собственных эко-проектов </w:t>
      </w:r>
    </w:p>
    <w:p w14:paraId="1C1E578F" w14:textId="35A35E1B" w:rsidR="00063D39" w:rsidRPr="00E5723D" w:rsidRDefault="00892B40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Поддержание чистоты окружающей среды – очень важное направление в деятельности крупного индустриального предприятия.</w:t>
      </w:r>
      <w:r w:rsidR="00A6544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Поэтому бренд ГАЗ разрабатывает и организует мероприятия по сбору мусора и переработке пластика и аккумуляторов, привлекая к мероприятиям как сотрудников предприятия, так и жителей Нижнего Новгорода, детей и волонтеров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, а также инновации</w:t>
      </w:r>
      <w:r w:rsidR="00A26A53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автозавода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, такие как Г</w:t>
      </w:r>
      <w:r w:rsidR="007856B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азель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«</w:t>
      </w:r>
      <w:r w:rsidR="007856B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-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NN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» - электрический автомобиль</w:t>
      </w:r>
      <w:r w:rsidR="00A6544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.</w:t>
      </w:r>
    </w:p>
    <w:p w14:paraId="66FF26A0" w14:textId="77777777" w:rsidR="00063D39" w:rsidRPr="00E5723D" w:rsidRDefault="00063D39" w:rsidP="00E5723D">
      <w:pPr>
        <w:pStyle w:val="ab"/>
        <w:numPr>
          <w:ilvl w:val="0"/>
          <w:numId w:val="10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Участие в сторонних эко-проектах. </w:t>
      </w:r>
    </w:p>
    <w:p w14:paraId="57746947" w14:textId="575E08A6" w:rsidR="00BA3564" w:rsidRPr="00E5723D" w:rsidRDefault="00063D39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«Группа ГАЗ» принимает участие в экологических проектах и акциях, проводимых сторонними организациями. В список активностей входит очистка водоемов от мусора, сортировка отходов, вывоз мусора из </w:t>
      </w:r>
      <w:r w:rsidR="00446501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лесопарковых зон. </w:t>
      </w:r>
    </w:p>
    <w:p w14:paraId="1373044D" w14:textId="4D7EB626" w:rsidR="00422E84" w:rsidRPr="00E5723D" w:rsidRDefault="00422E84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  <w:t>Принцип S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относится к социальным аспектам устойчивости и управления внутренними и внешними отношениями компании. Принцип S обращает внимание на социальную ответственность компании и включает в себя различные аспекты, связанные с обществом, сотрудниками и клиентами. Бренд ГАЗ следует этим принципам, выполняя р</w:t>
      </w:r>
      <w:r w:rsidR="001E542B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я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д активностей: </w:t>
      </w:r>
    </w:p>
    <w:p w14:paraId="27B3D92F" w14:textId="6DB5E0D6" w:rsidR="00422E84" w:rsidRPr="00E5723D" w:rsidRDefault="00422E84" w:rsidP="00E5723D">
      <w:pPr>
        <w:pStyle w:val="ab"/>
        <w:numPr>
          <w:ilvl w:val="0"/>
          <w:numId w:val="9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Наличие собственных социальных программ</w:t>
      </w:r>
    </w:p>
    <w:p w14:paraId="331E1B4A" w14:textId="111EB496" w:rsidR="00422E84" w:rsidRPr="00E5723D" w:rsidRDefault="00422E84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Оздоровление сотрудников, а также членов их семей по льготной стоимости - одно из важных направлений соцподдержки. За отдых на юге страны, в санаториях, домах и на базах отдыха средней полосы, а также за туристические поездки работники платят не более 20% стоимости, за путевки в детские лагеря - 10%. «Группа ГАЗ» оказывает адресную материальную помощь сотрудникам, попавшим в трудные жизненные обстоятельства. Поддержку в виде компенсации в размере 700 рублей в месяц получают и молодые родители, чьи дети посещают детсады. Бренд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lastRenderedPageBreak/>
        <w:t>выделил 650 млн рублей на реализацию социальных программ и поддержку работников за 9 месяцев 2019 года. Разнообразие собственных программ свидетельствует о том, что «Группа ГАЗ» является социально ответственной компанией и заботится о своих работниках.</w:t>
      </w:r>
    </w:p>
    <w:p w14:paraId="7F388E77" w14:textId="6B2ACF88" w:rsidR="00422E84" w:rsidRPr="00E5723D" w:rsidRDefault="00422E84" w:rsidP="00E5723D">
      <w:pPr>
        <w:pStyle w:val="ab"/>
        <w:numPr>
          <w:ilvl w:val="0"/>
          <w:numId w:val="9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Финансирование объектов социальной сферы</w:t>
      </w:r>
    </w:p>
    <w:p w14:paraId="0180AF42" w14:textId="62029DBB" w:rsidR="00422E84" w:rsidRPr="00E5723D" w:rsidRDefault="00422E84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Компания финансирует и другие объекты социальной сферы: ДК «ГАЗ», СК «Торпедо», ЧЛПУ «ЦМП ГАЗ» и детский лагерь «Лесная здравница» в Павлове.</w:t>
      </w:r>
    </w:p>
    <w:p w14:paraId="0A44B4FC" w14:textId="7A223197" w:rsidR="00422E84" w:rsidRPr="00E5723D" w:rsidRDefault="00422E84" w:rsidP="00E5723D">
      <w:pPr>
        <w:pStyle w:val="ab"/>
        <w:numPr>
          <w:ilvl w:val="0"/>
          <w:numId w:val="9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Корпоративное </w:t>
      </w:r>
      <w:proofErr w:type="spellStart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волонтерство</w:t>
      </w:r>
      <w:proofErr w:type="spellEnd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6B65077B" w14:textId="1969F477" w:rsidR="00B16186" w:rsidRPr="00E5723D" w:rsidRDefault="00B32FC1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У бренда ГАЗ есть программа #ГАЗпомогает, поэтому с</w:t>
      </w:r>
      <w:r w:rsidR="00422E84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отрудники компании активно принимают участие в волонтерских проектов, так, в 2022 году Волонтеры «Группы ГАЗ» провели мастер-класс по футболу для воспитанников Павловского детского дома, а волонтеры производства спецтехники АЗ «ГАЗ» провели акцию на территории детского сада №62, где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о</w:t>
      </w:r>
      <w:r w:rsidR="00422E84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ни помогли с осенней уборкой и обновили часть детского оборудования на прогулочных площадках.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Каждый год 1 июня представители всех подразделений бренда отправляются с поздравлениями и подарками в подшефные детские сады и школы, дружба с которыми длится много лет. На данном этапе «Группа ГАЗ» поддерживает 55 детских садов. </w:t>
      </w:r>
    </w:p>
    <w:p w14:paraId="61070F03" w14:textId="10D4316E" w:rsidR="00B32FC1" w:rsidRPr="00E5723D" w:rsidRDefault="00B32FC1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proofErr w:type="spellStart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Волонтерство</w:t>
      </w:r>
      <w:proofErr w:type="spellEnd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затрагивает разные сегменты аудитории: дети, инвалиды, ветераны. Так, «Группа ГАЗ» накануне Нового года вручает продуктовые наборы людям с ограниченными возможностями здоровья, которые работали на </w:t>
      </w:r>
      <w:proofErr w:type="spellStart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ГАЗе</w:t>
      </w:r>
      <w:proofErr w:type="spellEnd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.</w:t>
      </w:r>
    </w:p>
    <w:p w14:paraId="4442F75E" w14:textId="37790547" w:rsidR="00B32FC1" w:rsidRPr="00E5723D" w:rsidRDefault="00B32FC1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Также у бренда есть программа «Волонтеры Победы», где они усилиями сотрудников проводят акции поддержки ветеранам Великой Отечественной войны. </w:t>
      </w:r>
    </w:p>
    <w:p w14:paraId="45DD3826" w14:textId="2455524B" w:rsidR="00B32FC1" w:rsidRPr="00E5723D" w:rsidRDefault="00B32FC1" w:rsidP="00E5723D">
      <w:pPr>
        <w:pStyle w:val="ab"/>
        <w:numPr>
          <w:ilvl w:val="0"/>
          <w:numId w:val="9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Выделение финансов на реконструкцию или модернизацию инфраструктуры города</w:t>
      </w:r>
    </w:p>
    <w:p w14:paraId="6B272D5E" w14:textId="38CC571A" w:rsidR="00B16186" w:rsidRPr="00E5723D" w:rsidRDefault="00B32FC1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lastRenderedPageBreak/>
        <w:t>ГАЗ активно принимает участие как финансовое, так и с помощью волонтерского сообщества сотрудников предприятия в реконструкции</w:t>
      </w:r>
      <w:r w:rsidR="00B16186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или модернизации инфраструктуры города. Например, в 2020 году, когда была активная фаза </w:t>
      </w:r>
      <w:proofErr w:type="spellStart"/>
      <w:r w:rsidR="00B16186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короновируса</w:t>
      </w:r>
      <w:proofErr w:type="spellEnd"/>
      <w:r w:rsidR="00B16186"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, «Группа ГАЗ» помогла обновить входную лестницу военкомата Автозаводского района. </w:t>
      </w:r>
    </w:p>
    <w:p w14:paraId="7C0466D7" w14:textId="32C36933" w:rsidR="00B16186" w:rsidRPr="00E5723D" w:rsidRDefault="00B16186" w:rsidP="00E5723D">
      <w:pPr>
        <w:pStyle w:val="ab"/>
        <w:numPr>
          <w:ilvl w:val="0"/>
          <w:numId w:val="9"/>
        </w:numPr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Пожертвования </w:t>
      </w:r>
    </w:p>
    <w:p w14:paraId="25220234" w14:textId="12363FEA" w:rsidR="00B16186" w:rsidRPr="00E5723D" w:rsidRDefault="00B16186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Бренд активно занимается пожертвованием, которое может проявляться как в безвозмездной передаче автомобилей НКО, так и покупкой необходимых материалов в конкретный период времени. Для примера взять 2020 год – активная фаза эпидемии, когда не хватало не только квалифицированных специалистов, но и оборудования. «Группа ГАЗ» передала аппараты ИВЛ медицинским учреждениям в городах присутствия предприятий компании, а также выделил 16 реанимобилей «Газель N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EXT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» нуждающимся медучреждением. Чуть ранее для нужд работников медучреждений района </w:t>
      </w:r>
      <w:proofErr w:type="spellStart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автобусостроители</w:t>
      </w:r>
      <w:proofErr w:type="spellEnd"/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передали респираторы, маски, комплекты мужской и женской одежды для больных, защитные комбинезоны для медиков. Маски также были переданы Управлению социальной защиты населения Павловского района в рамках акции «ДОБРОМАСКИ», прошедшей во всех городах, где работают предприятия «Группы ГАЗ».</w:t>
      </w:r>
    </w:p>
    <w:p w14:paraId="409E9B18" w14:textId="3DF843CD" w:rsidR="00B16186" w:rsidRPr="00E5723D" w:rsidRDefault="00A05D47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  <w:t>Принцип G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относится к управлению компанией и корпоративному управлению. Он обращает внимание на то, как компания управляет своими внутренними делами и какие стандарты соблюдает в процессе принятия решений и выполнения своих обязательств перед акционерами и другими стейкхолдерами. </w:t>
      </w:r>
    </w:p>
    <w:p w14:paraId="2B852EB9" w14:textId="4E0C66F8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Группа ГАЗ — это одна из крупнейших российских автомобильных компаний, специализирующаяся на производстве грузовых и коммерческих автомобилей, а также другой техники и транспортных средств.</w:t>
      </w:r>
    </w:p>
    <w:p w14:paraId="4EF7251A" w14:textId="2CC37EF2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lastRenderedPageBreak/>
        <w:t xml:space="preserve">Примеры принципов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в контексте Группы ГАЗ:</w:t>
      </w:r>
    </w:p>
    <w:p w14:paraId="7C350596" w14:textId="4CD72843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1. Совет директоров: Группа ГАЗ имеет совет директоров, в состав которого входят независимые директора, а также представители акционеров и топ-менеджмента компании. Совет директоров участвует в принятии стратегических решений и контролирует деятельность исполнительного руководства.</w:t>
      </w:r>
    </w:p>
    <w:p w14:paraId="210E36B0" w14:textId="0E40A413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2. Прозрачность и отчетность: Компания регулярно публикует финансовую отчетность и делает ее доступной для инвесторов и общественности. Это включает в себя отчеты о прибылях и убытках, балансы, отчеты о движении денежных средств и другие финансовые показатели.</w:t>
      </w:r>
    </w:p>
    <w:p w14:paraId="04827A84" w14:textId="60E33582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3. Внутренние контрольные механизмы: Группа ГАЗ разрабатывает и поддерживает системы внутреннего контроля, чтобы обеспечить честность и надежность своей финансовой отчетности, а также предотвращать мошенничество.</w:t>
      </w:r>
    </w:p>
    <w:p w14:paraId="2BEF2F4D" w14:textId="6C772919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4. Управление конфликтами интересов: Компания имеет политику, направленную на урегулирование конфликтов интересов, чтобы решения, принимаемые руководством, были в интересах акционеров и компании в целом.</w:t>
      </w:r>
    </w:p>
    <w:p w14:paraId="64088727" w14:textId="463EA1B7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5. Устойчивость корпоративных структур: Группа ГАЗ имеет структуру, которая позволяет ей устойчиво функционировать в течение долгого времени и адаптироваться к изменяющимся условиям рынка.</w:t>
      </w:r>
    </w:p>
    <w:p w14:paraId="7BA9BA58" w14:textId="5BAA9514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/>
          <w:i w:val="0"/>
          <w:iCs/>
          <w:color w:val="000000" w:themeColor="text1"/>
          <w:sz w:val="28"/>
          <w:szCs w:val="28"/>
          <w:lang w:eastAsia="ru-RU"/>
        </w:rPr>
        <w:t>Вывод</w:t>
      </w:r>
    </w:p>
    <w:p w14:paraId="4A6C5BB0" w14:textId="4EF3418D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Группа ГАЗ, одна из ведущих российских автомобильных компаний, демонстрирует свое стремление к устойчивости и социальной ответственности через интеграцию принципов ESG в свою деятельность. </w:t>
      </w: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lastRenderedPageBreak/>
        <w:t>Этот анализ подтверждает, что компания уделяет серьезное внимание экологическим аспектам, соблюдая стандарты безопасности и эффективности производства. Группа ГАЗ также выделяется своей социальной ответственностью, поддерживая трудовые отношения и участвуя в благотворительных программах.</w:t>
      </w:r>
    </w:p>
    <w:p w14:paraId="1C4B612D" w14:textId="6C13D1A5" w:rsidR="00A05D47" w:rsidRPr="00E5723D" w:rsidRDefault="00A05D47" w:rsidP="00E5723D">
      <w:pPr>
        <w:pStyle w:val="ab"/>
        <w:spacing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Ключевым элементом успеха Группы ГАЗ в контексте ESG является ее прозрачное и эффективное корпоративное управление, подтвержденное советом директоров и регулярной отчетностью. Эта практика способствует доверию со стороны инвесторов и общественности и помогает компании достичь устойчивого и долгосрочного развития.</w:t>
      </w:r>
    </w:p>
    <w:p w14:paraId="206F055E" w14:textId="12DBC60E" w:rsidR="00A05D47" w:rsidRPr="00E5723D" w:rsidRDefault="00A05D47" w:rsidP="00E5723D">
      <w:pPr>
        <w:pStyle w:val="ab"/>
        <w:spacing w:before="0" w:after="0" w:line="360" w:lineRule="auto"/>
        <w:ind w:firstLine="709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E5723D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В целом, Группа ГАЗ продолжает укреплять свою позицию как компания, которая не только стремится к финансовой успешности, но и уделяет внимание важным социальным и экологическим аспектам, что является важным фактором в современном бизнесе и инвестиционной среде.</w:t>
      </w:r>
    </w:p>
    <w:p w14:paraId="6189B086" w14:textId="77777777" w:rsidR="007856B1" w:rsidRPr="00E5723D" w:rsidRDefault="007856B1" w:rsidP="007856B1">
      <w:pPr>
        <w:pStyle w:val="ab"/>
        <w:spacing w:before="0" w:after="0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  <w:r w:rsidRPr="00E5723D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Список литературы  </w:t>
      </w:r>
    </w:p>
    <w:p w14:paraId="7A460182" w14:textId="77777777" w:rsidR="007856B1" w:rsidRPr="00E5723D" w:rsidRDefault="007856B1" w:rsidP="007856B1">
      <w:pPr>
        <w:pStyle w:val="ab"/>
        <w:spacing w:before="0" w:after="0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</w:p>
    <w:p w14:paraId="34A69F51" w14:textId="6B8A01D7" w:rsidR="007856B1" w:rsidRPr="009B1F8C" w:rsidRDefault="007856B1" w:rsidP="00251AD8">
      <w:pPr>
        <w:pStyle w:val="ab"/>
        <w:spacing w:before="0" w:after="0"/>
        <w:rPr>
          <w:i w:val="0"/>
          <w:iCs/>
          <w:sz w:val="28"/>
          <w:szCs w:val="28"/>
        </w:rPr>
      </w:pPr>
      <w:r w:rsidRPr="009B1F8C">
        <w:rPr>
          <w:i w:val="0"/>
          <w:iCs/>
          <w:sz w:val="28"/>
          <w:szCs w:val="28"/>
        </w:rPr>
        <w:t xml:space="preserve">1.  Козырев, Н. А. Перспективы развития принципов управления ESG в России / Н. А. Козырев, А. М. Маркина // Вестник евразийской науки. — 2022. — Т. 14. — № 1. — URL: </w:t>
      </w:r>
      <w:hyperlink r:id="rId11" w:history="1">
        <w:r w:rsidRPr="009B1F8C">
          <w:rPr>
            <w:rStyle w:val="aa"/>
            <w:i w:val="0"/>
            <w:iCs/>
            <w:sz w:val="28"/>
            <w:szCs w:val="28"/>
          </w:rPr>
          <w:t>https://esj.today/PDF/40ECVN122.pdf</w:t>
        </w:r>
      </w:hyperlink>
      <w:r w:rsidR="00251AD8">
        <w:rPr>
          <w:rStyle w:val="aa"/>
          <w:i w:val="0"/>
          <w:iCs/>
          <w:sz w:val="28"/>
          <w:szCs w:val="28"/>
        </w:rPr>
        <w:t>.</w:t>
      </w:r>
      <w:r w:rsidRPr="009B1F8C">
        <w:rPr>
          <w:i w:val="0"/>
          <w:iCs/>
          <w:sz w:val="28"/>
          <w:szCs w:val="28"/>
        </w:rPr>
        <w:t xml:space="preserve"> </w:t>
      </w:r>
    </w:p>
    <w:p w14:paraId="20B5C77E" w14:textId="2A39193D" w:rsidR="007856B1" w:rsidRDefault="007856B1" w:rsidP="00251AD8">
      <w:pPr>
        <w:pStyle w:val="ab"/>
        <w:spacing w:before="0" w:after="0"/>
        <w:rPr>
          <w:i w:val="0"/>
          <w:iCs/>
          <w:sz w:val="28"/>
          <w:szCs w:val="28"/>
        </w:rPr>
      </w:pPr>
      <w:r w:rsidRPr="009B1F8C">
        <w:rPr>
          <w:i w:val="0"/>
          <w:iCs/>
          <w:sz w:val="28"/>
          <w:szCs w:val="28"/>
          <w:shd w:val="clear" w:color="auto" w:fill="FFFFFF"/>
        </w:rPr>
        <w:t xml:space="preserve">2. Соколова Н.А., Теймуров Э.С. Соотношение Целей устойчивого развития и ESG-принципов. Вестник Университета имени О.Е. </w:t>
      </w:r>
      <w:proofErr w:type="spellStart"/>
      <w:r w:rsidRPr="009B1F8C">
        <w:rPr>
          <w:i w:val="0"/>
          <w:iCs/>
          <w:sz w:val="28"/>
          <w:szCs w:val="28"/>
          <w:shd w:val="clear" w:color="auto" w:fill="FFFFFF"/>
        </w:rPr>
        <w:t>Кутафина</w:t>
      </w:r>
      <w:proofErr w:type="spellEnd"/>
      <w:r w:rsidRPr="009B1F8C">
        <w:rPr>
          <w:i w:val="0"/>
          <w:iCs/>
          <w:sz w:val="28"/>
          <w:szCs w:val="28"/>
          <w:shd w:val="clear" w:color="auto" w:fill="FFFFFF"/>
        </w:rPr>
        <w:t xml:space="preserve"> (МГЮА). 2021;(12):171-183. </w:t>
      </w:r>
      <w:hyperlink r:id="rId12" w:tgtFrame="_blank" w:history="1">
        <w:r w:rsidRPr="009B1F8C">
          <w:rPr>
            <w:rStyle w:val="aa"/>
            <w:i w:val="0"/>
            <w:iCs/>
            <w:color w:val="auto"/>
            <w:sz w:val="28"/>
            <w:szCs w:val="28"/>
            <w:shd w:val="clear" w:color="auto" w:fill="FFFFFF"/>
          </w:rPr>
          <w:t>https://doi.org/10.17803/2311-5998.2021.88.12.171-183</w:t>
        </w:r>
      </w:hyperlink>
      <w:r w:rsidR="00251AD8">
        <w:rPr>
          <w:i w:val="0"/>
          <w:iCs/>
          <w:sz w:val="28"/>
          <w:szCs w:val="28"/>
        </w:rPr>
        <w:t>.</w:t>
      </w:r>
    </w:p>
    <w:p w14:paraId="1FE63129" w14:textId="716D3ED8" w:rsidR="00265088" w:rsidRPr="00251AD8" w:rsidRDefault="00265088" w:rsidP="00251AD8">
      <w:pPr>
        <w:pStyle w:val="ab"/>
        <w:spacing w:before="0" w:after="0"/>
        <w:rPr>
          <w:i w:val="0"/>
          <w:iCs/>
          <w:sz w:val="28"/>
          <w:szCs w:val="28"/>
          <w:lang w:val="en-US"/>
        </w:rPr>
      </w:pPr>
      <w:r>
        <w:rPr>
          <w:i w:val="0"/>
          <w:iCs/>
          <w:sz w:val="28"/>
          <w:szCs w:val="28"/>
        </w:rPr>
        <w:t xml:space="preserve">3. </w:t>
      </w:r>
      <w:r w:rsidRPr="00265088">
        <w:rPr>
          <w:i w:val="0"/>
          <w:iCs/>
          <w:sz w:val="28"/>
          <w:szCs w:val="28"/>
        </w:rPr>
        <w:t>Цели в области устойчивого развития. Доступно</w:t>
      </w:r>
      <w:r w:rsidRPr="00251AD8">
        <w:rPr>
          <w:i w:val="0"/>
          <w:iCs/>
          <w:sz w:val="28"/>
          <w:szCs w:val="28"/>
          <w:lang w:val="en-US"/>
        </w:rPr>
        <w:t xml:space="preserve">: https://www.un.org/ </w:t>
      </w:r>
      <w:proofErr w:type="spellStart"/>
      <w:r w:rsidRPr="00251AD8">
        <w:rPr>
          <w:i w:val="0"/>
          <w:iCs/>
          <w:sz w:val="28"/>
          <w:szCs w:val="28"/>
          <w:lang w:val="en-US"/>
        </w:rPr>
        <w:t>sustainabledevelopment</w:t>
      </w:r>
      <w:proofErr w:type="spellEnd"/>
      <w:r w:rsidRPr="00251AD8">
        <w:rPr>
          <w:i w:val="0"/>
          <w:iCs/>
          <w:sz w:val="28"/>
          <w:szCs w:val="28"/>
          <w:lang w:val="en-US"/>
        </w:rPr>
        <w:t>/</w:t>
      </w:r>
      <w:proofErr w:type="spellStart"/>
      <w:r w:rsidRPr="00251AD8">
        <w:rPr>
          <w:i w:val="0"/>
          <w:iCs/>
          <w:sz w:val="28"/>
          <w:szCs w:val="28"/>
          <w:lang w:val="en-US"/>
        </w:rPr>
        <w:t>ru</w:t>
      </w:r>
      <w:proofErr w:type="spellEnd"/>
      <w:r w:rsidRPr="00251AD8">
        <w:rPr>
          <w:i w:val="0"/>
          <w:iCs/>
          <w:sz w:val="28"/>
          <w:szCs w:val="28"/>
          <w:lang w:val="en-US"/>
        </w:rPr>
        <w:t>/</w:t>
      </w:r>
      <w:r w:rsidR="00251AD8" w:rsidRPr="00251AD8">
        <w:rPr>
          <w:i w:val="0"/>
          <w:iCs/>
          <w:sz w:val="28"/>
          <w:szCs w:val="28"/>
          <w:lang w:val="en-US"/>
        </w:rPr>
        <w:t>.</w:t>
      </w:r>
    </w:p>
    <w:p w14:paraId="00084A0E" w14:textId="7A0D75CD" w:rsidR="00265088" w:rsidRDefault="00265088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4. </w:t>
      </w:r>
      <w:r w:rsidRPr="00265088">
        <w:rPr>
          <w:i w:val="0"/>
          <w:iCs/>
          <w:sz w:val="28"/>
          <w:szCs w:val="28"/>
        </w:rPr>
        <w:t xml:space="preserve">ESG-факторы в инвестировании [Электронный ресурс]. — Режим доступа: https://www.pwc.ru/ru/sustainability/ </w:t>
      </w:r>
      <w:proofErr w:type="spellStart"/>
      <w:r w:rsidRPr="00265088">
        <w:rPr>
          <w:i w:val="0"/>
          <w:iCs/>
          <w:sz w:val="28"/>
          <w:szCs w:val="28"/>
        </w:rPr>
        <w:t>assets</w:t>
      </w:r>
      <w:proofErr w:type="spellEnd"/>
      <w:r w:rsidRPr="00265088">
        <w:rPr>
          <w:i w:val="0"/>
          <w:iCs/>
          <w:sz w:val="28"/>
          <w:szCs w:val="28"/>
        </w:rPr>
        <w:t>/pwc-responsible-investment.pdf</w:t>
      </w:r>
      <w:r w:rsidR="00251AD8">
        <w:rPr>
          <w:i w:val="0"/>
          <w:iCs/>
          <w:sz w:val="28"/>
          <w:szCs w:val="28"/>
        </w:rPr>
        <w:t>.</w:t>
      </w:r>
    </w:p>
    <w:p w14:paraId="4526F14F" w14:textId="73EBCF79" w:rsidR="00265088" w:rsidRDefault="00265088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5.</w:t>
      </w:r>
      <w:r w:rsidRPr="00265088">
        <w:t xml:space="preserve"> </w:t>
      </w:r>
      <w:r w:rsidRPr="00265088">
        <w:rPr>
          <w:i w:val="0"/>
          <w:iCs/>
          <w:sz w:val="28"/>
          <w:szCs w:val="28"/>
        </w:rPr>
        <w:t xml:space="preserve">Петренко, Л. Д. ESG-критерии в практике принятия инвестиционных решений // Международный </w:t>
      </w:r>
      <w:proofErr w:type="spellStart"/>
      <w:r w:rsidRPr="00265088">
        <w:rPr>
          <w:i w:val="0"/>
          <w:iCs/>
          <w:sz w:val="28"/>
          <w:szCs w:val="28"/>
        </w:rPr>
        <w:t>научноисследовательский</w:t>
      </w:r>
      <w:proofErr w:type="spellEnd"/>
      <w:r w:rsidRPr="00265088">
        <w:rPr>
          <w:i w:val="0"/>
          <w:iCs/>
          <w:sz w:val="28"/>
          <w:szCs w:val="28"/>
        </w:rPr>
        <w:t xml:space="preserve"> журнал. — 2020. — № 11 (101). — С. 100–102.</w:t>
      </w:r>
    </w:p>
    <w:p w14:paraId="388345F3" w14:textId="566D1989" w:rsidR="00265088" w:rsidRDefault="00265088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6. </w:t>
      </w:r>
      <w:r w:rsidRPr="00265088">
        <w:rPr>
          <w:i w:val="0"/>
          <w:iCs/>
          <w:sz w:val="28"/>
          <w:szCs w:val="28"/>
        </w:rPr>
        <w:t>Голубев, А. П. Социально ответственные инвестиции в зарубежной практике применения // Инновации и инвестиции. — 2018. — № 6. — С. 37–41.</w:t>
      </w:r>
    </w:p>
    <w:p w14:paraId="32798DEA" w14:textId="032765EE" w:rsidR="00265088" w:rsidRDefault="00251AD8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lastRenderedPageBreak/>
        <w:t xml:space="preserve">7. </w:t>
      </w:r>
      <w:r w:rsidRPr="00251AD8">
        <w:rPr>
          <w:i w:val="0"/>
          <w:iCs/>
          <w:sz w:val="28"/>
          <w:szCs w:val="28"/>
        </w:rPr>
        <w:t xml:space="preserve">Кузнецов Н.В. Оценка деятельности российских государственных корпораций с позиции ESG-подхода / Н.В. Кузнецов, Н.Е. Котова // Вестник Алтайской академии экономики и права, 2021, </w:t>
      </w:r>
      <w:proofErr w:type="spellStart"/>
      <w:r w:rsidRPr="00251AD8">
        <w:rPr>
          <w:i w:val="0"/>
          <w:iCs/>
          <w:sz w:val="28"/>
          <w:szCs w:val="28"/>
        </w:rPr>
        <w:t>no</w:t>
      </w:r>
      <w:proofErr w:type="spellEnd"/>
      <w:r w:rsidRPr="00251AD8">
        <w:rPr>
          <w:i w:val="0"/>
          <w:iCs/>
          <w:sz w:val="28"/>
          <w:szCs w:val="28"/>
        </w:rPr>
        <w:t>. 11-2, с. 231-236.</w:t>
      </w:r>
    </w:p>
    <w:p w14:paraId="197E01C1" w14:textId="35C1E7E3" w:rsidR="00251AD8" w:rsidRDefault="00251AD8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8. </w:t>
      </w:r>
      <w:r w:rsidRPr="00251AD8">
        <w:rPr>
          <w:i w:val="0"/>
          <w:iCs/>
          <w:sz w:val="28"/>
          <w:szCs w:val="28"/>
        </w:rPr>
        <w:t xml:space="preserve">Смирнов В. Д. Управление ESG-рисками в коммерческих организациях // Управленческие науки. – 2020. – № 3. – URL: </w:t>
      </w:r>
      <w:hyperlink r:id="rId13" w:history="1">
        <w:r w:rsidR="00EA1616" w:rsidRPr="009C6CFF">
          <w:rPr>
            <w:rStyle w:val="aa"/>
            <w:i w:val="0"/>
            <w:iCs/>
            <w:sz w:val="28"/>
            <w:szCs w:val="28"/>
          </w:rPr>
          <w:t>https://cyberleninka.ru/article/n/upravlenie-esgriskami-v-kommercheskih-organizatsiyah</w:t>
        </w:r>
      </w:hyperlink>
      <w:r>
        <w:rPr>
          <w:i w:val="0"/>
          <w:iCs/>
          <w:sz w:val="28"/>
          <w:szCs w:val="28"/>
        </w:rPr>
        <w:t>.</w:t>
      </w:r>
    </w:p>
    <w:p w14:paraId="4FC31AE0" w14:textId="53C7804A" w:rsidR="00EA1616" w:rsidRDefault="00EA1616" w:rsidP="00251AD8">
      <w:pPr>
        <w:pStyle w:val="ab"/>
        <w:spacing w:before="0" w:after="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Интернет-ресурс:</w:t>
      </w:r>
    </w:p>
    <w:p w14:paraId="279167A8" w14:textId="69DE25CC" w:rsidR="00EA1616" w:rsidRPr="00E02224" w:rsidRDefault="00E02224" w:rsidP="00251AD8">
      <w:pPr>
        <w:pStyle w:val="ab"/>
        <w:spacing w:before="0" w:after="0"/>
        <w:rPr>
          <w:i w:val="0"/>
          <w:iCs/>
          <w:sz w:val="40"/>
          <w:szCs w:val="40"/>
        </w:rPr>
      </w:pPr>
      <w:r>
        <w:rPr>
          <w:i w:val="0"/>
          <w:iCs/>
          <w:color w:val="000000"/>
          <w:sz w:val="28"/>
          <w:szCs w:val="28"/>
          <w:shd w:val="clear" w:color="auto" w:fill="FFFFFF"/>
        </w:rPr>
        <w:t>9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 Сотрудники Горьковского автозавода приняли участие в акции «Эко-NN» // Автозаводец URL: https://autozavod.media/rubrics/company/sotsialnoe-partnerstvo/sotrudniki-gorkovskogo-avtozavoda-prinyali-uchastie-v-aktsii-eko-nn/?sphrase_id=15311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10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 xml:space="preserve">. «Группа ГАЗ» накануне Нового года вручила продуктовые наборы людям с ограниченными возможностями здоровья, которые работали на </w:t>
      </w:r>
      <w:proofErr w:type="spellStart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ГАЗе</w:t>
      </w:r>
      <w:proofErr w:type="spellEnd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 xml:space="preserve"> // Автозаводец URL: https://autozavod.media/rubrics/news/gruppa-gaz-nakanune-novogo-goda-vruchila-produktovye-nabory-lyudyam-s-ogranichennymi-vozmozhnostyami/?sphrase_id=15312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11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Ветеранам - от благодарных потомков // Автозаводец URL: https://autozavod.media/rubrics/spec/den-pobedy/veteranam-ot-blagodarnykh-potomkov/?sphrase_id=15312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12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В гости с подарками // Автозаводец URL: https://autozavod.media/rubrics/company/sotsialnoe-partnerstvo/v-gosti-s-podarkami/?sphrase_id=15313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13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Наталья Назарова и Владимир Солдатенков приняли участие в благоустройстве детской площадки в Автозаводском районе // Автозаводец URL: https://autozavod.media/rubrics/news/natalya-nazarova-i-vladimir-soldatenkov-prinyali-uchastie-v-blagoustroystve-detskoy-ploshchadki-v-av/?sphrase_id=15313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13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Волонтеры производства спецтехники АЗ «ГАЗ» провели акцию на территории детского сада №62 // Автозаводец URL: https://autozavod.media/rubrics/company/sotsialnoe-partnerstvo/volontery-proizvodstva-spetstekhniki-az-gaz-proveli-aktsiyu-na-territorii-detskogo-sada-62/?sphrase_id=15313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14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Волонтеры «Группы ГАЗ» провели мастер-класс по футболу для воспитанников Павловского детского дома // Автозаводец URL: https://autozavod.media/rubrics/news/volontery-gruppy-gaz-proveli-master-klass-po-futbolu-dlya-vospitannikov-pavlovskogo-detskogo-doma/?sphrase_id=15313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15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.От «</w:t>
      </w:r>
      <w:proofErr w:type="spellStart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ГАЗа</w:t>
      </w:r>
      <w:proofErr w:type="spellEnd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» и «Торпедо» с любовью // Автозаводец URL: От «</w:t>
      </w:r>
      <w:proofErr w:type="spellStart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ГАЗа</w:t>
      </w:r>
      <w:proofErr w:type="spellEnd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 xml:space="preserve">» и «Торпедо» с любовью // Автозаводец URL: https://autozavod.media/rubrics/company/sotsialnoe-partnerstvo/ot-gaza-i-torpedo-s-lyubovyu/?sphrase_id=15313 (дата обращения: 28.09.2023). (дата 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lastRenderedPageBreak/>
        <w:t>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16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Социальные ценности // Автозаводец URL: https://autozavod.media/rubrics/people/rabochiy-sovet/sotsialnye-tsennosti/?sphrase_id=15314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17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Креативная дистанция // Автозаводец URL: https://autozavod.media/rubrics/people/pokolenie-next/kreativnaya-distantsiya/?sphrase_id=15314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18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«Группа ГАЗ» уже второй год участвует в федеральной программе «Старшее поколение» // Автозаводец URL: https://autozavod.media/rubrics/people/razvitie/gruppa-gaz-uzhe-vtoroy-god-uchastvuet-v-federalnoy-programme-starshee-pokolenie/?sphrase_id=15315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1</w:t>
      </w:r>
      <w:r>
        <w:rPr>
          <w:i w:val="0"/>
          <w:iCs/>
          <w:color w:val="000000"/>
          <w:sz w:val="28"/>
          <w:szCs w:val="28"/>
          <w:shd w:val="clear" w:color="auto" w:fill="FFFFFF"/>
        </w:rPr>
        <w:t>9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«Группа ГАЗ» передала аппараты ИВЛ медицинским учреждениям в городах присутствия предприятий компании // Автозаводец URL: https://autozavod.media/rubrics/company/sotsialnoe-partnerstvo/gruppa-gaz-peredala-apparaty-ivl-meditsinskim-uchrezhdeniyam-v-gorodakh-prisutstviya-predpriyatiy-ko/?sphrase_id=15315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20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.Совет молодежи «Группы ГАЗ» победил в волонтерском конкурсе «Добро в Нижнем» // Автозаводец URL: https://autozavod.media/rubrics/company/sotsialnoe-partnerstvo/sovet-molodezhi-gruppy-gaz-pobedil-v-volonterskom-konkurse-dobro-v-nizhnem/?sphrase_id=15316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2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1.«Группа ГАЗ» помогла обновить входную лестницу военкомата Автозаводского района // Автозаводец URL: https://autozavod.media/rubrics/company/sotsialnoe-partnerstvo/gruppa-gaz-pomogla-obnovit-vkhodnuyu-lestnitsu-voenkomata-avtozavodskogo-rayona/?sphrase_id=15317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22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«</w:t>
      </w:r>
      <w:proofErr w:type="spellStart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ГАЗель</w:t>
      </w:r>
      <w:proofErr w:type="spellEnd"/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» - пожилым туристам // Автозаводец URL: https://autozavod.media/rubrics/news/gazel-pozhilym-turistam/?sphrase_id=15318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23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Сотрудники «Группы ГАЗ» вновь приняли участие в общероссийской экологической акции «360» (видео) // Автозаводец URL: https://autozavod.media/rubrics/company/korporativnaya-kultura/sotrudniki-gruppy-gaz-vnov-prinyali-uchastie-v-obshcherossiyskoy-ekologicheskoy-aktsii-360/?sphrase_id=15318 (дата обращения: 28.09.2023).</w:t>
      </w:r>
      <w:r w:rsidRPr="00E02224">
        <w:rPr>
          <w:i w:val="0"/>
          <w:iCs/>
          <w:color w:val="000000"/>
          <w:sz w:val="28"/>
          <w:szCs w:val="28"/>
        </w:rPr>
        <w:br/>
      </w:r>
      <w:r>
        <w:rPr>
          <w:i w:val="0"/>
          <w:iCs/>
          <w:color w:val="000000"/>
          <w:sz w:val="28"/>
          <w:szCs w:val="28"/>
          <w:shd w:val="clear" w:color="auto" w:fill="FFFFFF"/>
        </w:rPr>
        <w:t>24</w:t>
      </w:r>
      <w:r w:rsidRPr="00E02224">
        <w:rPr>
          <w:i w:val="0"/>
          <w:iCs/>
          <w:color w:val="000000"/>
          <w:sz w:val="28"/>
          <w:szCs w:val="28"/>
          <w:shd w:val="clear" w:color="auto" w:fill="FFFFFF"/>
        </w:rPr>
        <w:t>. Береговая охрана // Автозаводец URL: https://autozavod.media/rubrics/company/korporativnaya-kultura/beregovaya-okhrana-/?sphrase_id=15318 (дата обращения: 28.09.2023).</w:t>
      </w:r>
    </w:p>
    <w:p w14:paraId="674FC899" w14:textId="0EDD1B5D" w:rsidR="009B1F8C" w:rsidRPr="00265088" w:rsidRDefault="009B1F8C" w:rsidP="00251AD8">
      <w:pPr>
        <w:pStyle w:val="ab"/>
        <w:spacing w:before="0" w:after="0"/>
        <w:rPr>
          <w:b/>
          <w:bCs w:val="0"/>
          <w:i w:val="0"/>
          <w:iCs/>
          <w:sz w:val="28"/>
          <w:szCs w:val="28"/>
        </w:rPr>
      </w:pPr>
      <w:r w:rsidRPr="009B1F8C">
        <w:rPr>
          <w:b/>
          <w:bCs w:val="0"/>
          <w:i w:val="0"/>
          <w:iCs/>
          <w:sz w:val="28"/>
          <w:szCs w:val="28"/>
          <w:lang w:val="en-US"/>
        </w:rPr>
        <w:t>References</w:t>
      </w:r>
      <w:r w:rsidRPr="00265088">
        <w:rPr>
          <w:b/>
          <w:bCs w:val="0"/>
          <w:i w:val="0"/>
          <w:iCs/>
          <w:sz w:val="28"/>
          <w:szCs w:val="28"/>
        </w:rPr>
        <w:t>:</w:t>
      </w:r>
    </w:p>
    <w:p w14:paraId="1BFD041B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1. 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Kozyrev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,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Perspektivy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razvitiya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principov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upravleniya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ESG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Rossii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/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Kozyrev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,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M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Markina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//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Vestnik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evrazijskoj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nauki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— 2022. —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T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14. — № 1. —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URL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: 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https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://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esj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.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today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/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PDF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/40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ECVN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>122.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pdf</w:t>
      </w: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eastAsia="ru-RU"/>
        </w:rPr>
        <w:t xml:space="preserve">. </w:t>
      </w:r>
    </w:p>
    <w:p w14:paraId="54933ED3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lastRenderedPageBreak/>
        <w:t xml:space="preserve">2. Sokolova N.A.,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Tejmurov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E.S.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Sootnoshenie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Celej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ustojchivogo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razvitiya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ESG-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principov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Vestnik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Universiteta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imeni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O.E.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Kutafina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(MGYUA). 2021;(12):171-183. https://doi.org/10.17803/2311-5998.2021.88.12.171-183.</w:t>
      </w:r>
    </w:p>
    <w:p w14:paraId="2FDDF547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3. Celi v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oblasti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ustojchivogo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razvitiya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Dostupno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: https://www.un.org/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sustainabledevelopment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/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/.</w:t>
      </w:r>
    </w:p>
    <w:p w14:paraId="7117695A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4. ESG-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faktory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investirovanii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[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Elektronnyj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resurs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]. —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Rezhim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dostupa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https://www.pwc.ru/ru/sustainability/ assets/pwc-responsible-investment.pdf.</w:t>
      </w:r>
    </w:p>
    <w:p w14:paraId="2A318341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5. Petrenko, L. D. ESG-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kriterii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praktike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prinyatiya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investicionnyh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reshenij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Mezhdunarodnyj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nauchnoissledovatel'skij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zhurnal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 — 2020. — № 11 (101). — S. 100–102.</w:t>
      </w:r>
    </w:p>
    <w:p w14:paraId="48851B45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6. Golubev, A. P.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Social'no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otvetstvennye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investicii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zarubezhnoj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praktike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primeneniya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Innovacii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investicii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 — 2018. — № 6. — S. 37–41.</w:t>
      </w:r>
    </w:p>
    <w:p w14:paraId="35740AEC" w14:textId="77777777" w:rsidR="00251AD8" w:rsidRPr="00251AD8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7.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Kuznecov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N.V.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Ocenka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deyatel'nosti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rossijskih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gosudarstvennyh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korporacij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s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pozicii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ESG-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podhoda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 N.V.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Kuznecov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, N.E. Kotova //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Vestnik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Altajskoj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akademii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ekonomiki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prava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, 2021, no. 11-2, s. 231-236.</w:t>
      </w:r>
    </w:p>
    <w:p w14:paraId="45FBA22F" w14:textId="7C81DE73" w:rsidR="007856B1" w:rsidRDefault="00251AD8" w:rsidP="00251AD8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8. Smirnov V. D.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Upravlenie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ESG-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riskami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kommercheskih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organizaciyah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Upravlencheskie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nauki</w:t>
      </w:r>
      <w:proofErr w:type="spellEnd"/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– 2020. – № 3. – URL: </w:t>
      </w:r>
      <w:hyperlink r:id="rId14" w:history="1">
        <w:r w:rsidR="00E02224" w:rsidRPr="009C6CFF">
          <w:rPr>
            <w:rStyle w:val="aa"/>
            <w:rFonts w:eastAsia="Times New Roman"/>
            <w:bCs w:val="0"/>
            <w:i w:val="0"/>
            <w:iCs/>
            <w:sz w:val="28"/>
            <w:szCs w:val="28"/>
            <w:lang w:val="en-US" w:eastAsia="ru-RU"/>
          </w:rPr>
          <w:t>https://cyberleninka.ru/article/n/upravlenie-esgriskami-v-kommercheskih-organizatsiyah</w:t>
        </w:r>
      </w:hyperlink>
      <w:r w:rsidRPr="00251AD8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</w:t>
      </w:r>
    </w:p>
    <w:p w14:paraId="3F704D7F" w14:textId="78015B70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Internet-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res</w:t>
      </w:r>
      <w:r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urc</w:t>
      </w:r>
      <w:r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</w:t>
      </w:r>
    </w:p>
    <w:p w14:paraId="5259D056" w14:textId="713149A2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9.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Sotrudniki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Gor'kovskogo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prinyali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uchastie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akcii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«Eko-NN»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https://autozavod.media/rubrics/company/sotsialnoe-partnerstvo/sotrudniki-gorkovskogo-avtozavoda-prinyali-uchastie-v-aktsii-eko-nn/?sphrase_id=15311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5A9A4CDB" w14:textId="0C2BDC33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10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nakanune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Novogo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goda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vruchila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produktovye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nabory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lyudyam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s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ogranichennymi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vozmozhnostyami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zdorov'ya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kotorye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rabotali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GAZe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https://autozavod.media/rubrics/news/gruppa-gaz-nakanune-novogo-goda-vruchila-produktovye-nabory-lyudyam-s-ogranichennymi-vozmozhnostyami/?sphrase_id=15312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6C8350B0" w14:textId="657E5D3F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11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Veteranam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-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ot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blagodarnyh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potomkov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https://autozavod.media/rubrics/spec/den-pobedy/veteranam-ot-blagodarnykh-potomkov/?sphrase_id=15312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04BB55B2" w14:textId="5B3AC23C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12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gosti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s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podarkami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https://autozavod.media/rubrics/company/sotsialnoe-partnerstvo/v-gosti-s-podarkami/?sphrase_id=15313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21D3348E" w14:textId="0CAED684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lastRenderedPageBreak/>
        <w:t>13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Natal'ya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Nazarova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Vladimir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Soldatenkov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prinyali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uchastie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blagoustrojstve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detskoj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ploshchadki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Avtozavodskom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rajone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https://autozavod.media/rubrics/news/natalya-nazarova-i-vladimir-soldatenkov-prinyali-uchastie-v-blagoustroystve-detskoy-ploshchadki-v-av/?sphrase_id=15313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3E93E97A" w14:textId="176C16CD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14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Volontery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proizvodstva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spectekhniki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AZ «GAZ»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proveli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akciyu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territorii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detskogo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sada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№62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https://autozavod.media/rubrics/company/sotsialnoe-partnerstvo/volontery-proizvodstva-spetstekhniki-az-gaz-proveli-aktsiyu-na-territorii-detskogo-sada-62/?sphrase_id=15313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4B70C882" w14:textId="63F72F52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15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Volontery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proveli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master-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klass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po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futbolu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dlya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vospitannikov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Pavlovskogo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detskogo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doma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https://autozavod.media/rubrics/news/volontery-gruppy-gaz-proveli-master-klass-po-futbolu-dlya-vospitannikov-pavlovskogo-detskogo-doma/?sphrase_id=15313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40C8FF3D" w14:textId="73004629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16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Ot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GAZa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«Torpedo» s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lyubov'yu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Ot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GAZa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«Torpedo» s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lyubov'yu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https://autozavod.media/rubrics/company/sotsialnoe-partnerstvo/ot-gaza-i-torpedo-s-lyubovyu/?sphrase_id=15313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: 28.09.2023).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79F4A318" w14:textId="2D8D9B5F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17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Social'nye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cennosti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https://autozavod.media/rubrics/people/rabochiy-sovet/sotsialnye-tsennosti/?sphrase_id=15314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3921CB0D" w14:textId="00E2F472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18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Kreativnaya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distanciya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https://autozavod.media/rubrics/people/pokolenie-next/kreativnaya-distantsiya/?sphrase_id=15314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60778AF6" w14:textId="2B684B20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1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9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uzhe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vtoroj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god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uchastvuet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federal'noj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programme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Starshee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pokolenie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»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https://autozavod.media/rubrics/people/razvitie/gruppa-gaz-uzhe-vtoroy-god-uchastvuet-v-federalnoy-programme-starshee-pokolenie/?sphrase_id=15315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651AE604" w14:textId="079338C0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0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peredala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apparaty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IVL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medicinskim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uchrezhdeniyam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gorodah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prisutstviya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predpriyatij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kompanii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https://autozavod.media/rubrics/company/sotsialnoe-partnerstvo/gruppa-gaz-peredala-apparaty-ivl-meditsinskim-uchrezhdeniyam-v-gorodakh-prisutstviya-predpriyatiy-ko/?sphrase_id=15315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53F721CF" w14:textId="487EE9CA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21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.Sovet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molodezhi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pobedil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volonterskom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konkurse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«Dobro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Nizhnem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»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lastRenderedPageBreak/>
        <w:t xml:space="preserve">https://autozavod.media/rubrics/company/sotsialnoe-partnerstvo/sovet-molodezhi-gruppy-gaz-pobedil-v-volonterskom-konkurse-dobro-v-nizhnem/?sphrase_id=15316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4AD8F3CA" w14:textId="713873BA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22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.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pomogla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obnovit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'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vhodnuyu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lestnicu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voenkomata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Avtozavodskogo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rajona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https://autozavod.media/rubrics/company/sotsialnoe-partnerstvo/gruppa-gaz-pomogla-obnovit-vkhodnuyu-lestnitsu-voenkomata-avtozavodskogo-rayona/?sphrase_id=15317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000D7450" w14:textId="53E325E2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23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«GAZel'» -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pozhilym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turistam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https://autozavod.media/rubrics/news/gazel-pozhilym-turistam/?sphrase_id=15318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1F33D211" w14:textId="0B04E492" w:rsidR="00E02224" w:rsidRPr="00E02224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24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Sotrudniki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Gruppy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GAZ»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vnov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'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prinyali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uchastie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v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obshcherossijskoj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ekologicheskoj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akcii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«360» (video)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https://autozavod.media/rubrics/company/korporativnaya-kultura/sotrudniki-gruppy-gaz-vnov-prinyali-uchastie-v-obshcherossiyskoy-ekologicheskoy-aktsii-360/?sphrase_id=15318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p w14:paraId="13639328" w14:textId="7F6417B5" w:rsidR="00E02224" w:rsidRPr="00E5723D" w:rsidRDefault="00E02224" w:rsidP="00E02224">
      <w:pPr>
        <w:pStyle w:val="ab"/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</w:pP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25</w:t>
      </w:r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Beregovaya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ohrana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//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Avtozavodec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 xml:space="preserve"> URL: https://autozavod.media/rubrics/company/korporativnaya-kultura/beregovaya-okhrana-/?sphrase_id=15318 (data </w:t>
      </w:r>
      <w:proofErr w:type="spellStart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obrashcheniya</w:t>
      </w:r>
      <w:proofErr w:type="spellEnd"/>
      <w:r w:rsidRPr="00E02224">
        <w:rPr>
          <w:rFonts w:eastAsia="Times New Roman"/>
          <w:bCs w:val="0"/>
          <w:i w:val="0"/>
          <w:iCs/>
          <w:color w:val="000000" w:themeColor="text1"/>
          <w:sz w:val="28"/>
          <w:szCs w:val="28"/>
          <w:lang w:val="en-US" w:eastAsia="ru-RU"/>
        </w:rPr>
        <w:t>: 28.09.2023).</w:t>
      </w:r>
    </w:p>
    <w:sectPr w:rsidR="00E02224" w:rsidRPr="00E5723D" w:rsidSect="00821CAD">
      <w:footerReference w:type="default" r:id="rId15"/>
      <w:footnotePr>
        <w:numFmt w:val="chicago"/>
      </w:footnotePr>
      <w:pgSz w:w="11909" w:h="16834" w:code="9"/>
      <w:pgMar w:top="1134" w:right="1418" w:bottom="1418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A563E" w14:textId="77777777" w:rsidR="00AE48FA" w:rsidRDefault="00AE48FA" w:rsidP="00905B76">
      <w:r>
        <w:separator/>
      </w:r>
    </w:p>
  </w:endnote>
  <w:endnote w:type="continuationSeparator" w:id="0">
    <w:p w14:paraId="5788584C" w14:textId="77777777" w:rsidR="00AE48FA" w:rsidRDefault="00AE48FA" w:rsidP="0090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470982"/>
      <w:docPartObj>
        <w:docPartGallery w:val="Page Numbers (Bottom of Page)"/>
        <w:docPartUnique/>
      </w:docPartObj>
    </w:sdtPr>
    <w:sdtEndPr/>
    <w:sdtContent>
      <w:p w14:paraId="224D7FEA" w14:textId="794450AE" w:rsidR="00265088" w:rsidRDefault="002650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EFA62" w14:textId="77777777" w:rsidR="00265088" w:rsidRDefault="002650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44BB6" w14:textId="77777777" w:rsidR="00AE48FA" w:rsidRDefault="00AE48FA" w:rsidP="00905B76">
      <w:r>
        <w:separator/>
      </w:r>
    </w:p>
  </w:footnote>
  <w:footnote w:type="continuationSeparator" w:id="0">
    <w:p w14:paraId="5C194205" w14:textId="77777777" w:rsidR="00AE48FA" w:rsidRDefault="00AE48FA" w:rsidP="0090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48B"/>
    <w:multiLevelType w:val="hybridMultilevel"/>
    <w:tmpl w:val="1A5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54EA9"/>
    <w:multiLevelType w:val="hybridMultilevel"/>
    <w:tmpl w:val="F5A8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02F85"/>
    <w:multiLevelType w:val="hybridMultilevel"/>
    <w:tmpl w:val="09AC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53F632B"/>
    <w:multiLevelType w:val="hybridMultilevel"/>
    <w:tmpl w:val="34F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76"/>
    <w:rsid w:val="0001199C"/>
    <w:rsid w:val="00063D39"/>
    <w:rsid w:val="000763E8"/>
    <w:rsid w:val="000A55BF"/>
    <w:rsid w:val="000B216B"/>
    <w:rsid w:val="00101A5F"/>
    <w:rsid w:val="00113355"/>
    <w:rsid w:val="0014704F"/>
    <w:rsid w:val="00191ADF"/>
    <w:rsid w:val="001E542B"/>
    <w:rsid w:val="002437F1"/>
    <w:rsid w:val="00251AD8"/>
    <w:rsid w:val="00252A72"/>
    <w:rsid w:val="00265088"/>
    <w:rsid w:val="00277117"/>
    <w:rsid w:val="00287335"/>
    <w:rsid w:val="003560B4"/>
    <w:rsid w:val="003704A1"/>
    <w:rsid w:val="003A11D8"/>
    <w:rsid w:val="00422E84"/>
    <w:rsid w:val="00446501"/>
    <w:rsid w:val="004A1334"/>
    <w:rsid w:val="004A318C"/>
    <w:rsid w:val="004A3E1B"/>
    <w:rsid w:val="004B38A2"/>
    <w:rsid w:val="004C274D"/>
    <w:rsid w:val="0056533A"/>
    <w:rsid w:val="005B0DA7"/>
    <w:rsid w:val="005F1A7D"/>
    <w:rsid w:val="00640AD4"/>
    <w:rsid w:val="006B0B9C"/>
    <w:rsid w:val="006D177F"/>
    <w:rsid w:val="006F0BFF"/>
    <w:rsid w:val="00701594"/>
    <w:rsid w:val="007050F1"/>
    <w:rsid w:val="00754A00"/>
    <w:rsid w:val="00757102"/>
    <w:rsid w:val="007856B1"/>
    <w:rsid w:val="007A2F89"/>
    <w:rsid w:val="007B6029"/>
    <w:rsid w:val="008205D1"/>
    <w:rsid w:val="00821CAD"/>
    <w:rsid w:val="00892B40"/>
    <w:rsid w:val="008C2D11"/>
    <w:rsid w:val="008C5D1A"/>
    <w:rsid w:val="008E25DB"/>
    <w:rsid w:val="00905B76"/>
    <w:rsid w:val="009A0075"/>
    <w:rsid w:val="009B1F8C"/>
    <w:rsid w:val="009E71BB"/>
    <w:rsid w:val="009F495D"/>
    <w:rsid w:val="00A05D47"/>
    <w:rsid w:val="00A23452"/>
    <w:rsid w:val="00A26A53"/>
    <w:rsid w:val="00A65441"/>
    <w:rsid w:val="00A725A8"/>
    <w:rsid w:val="00A80A6E"/>
    <w:rsid w:val="00AC017B"/>
    <w:rsid w:val="00AD0274"/>
    <w:rsid w:val="00AE48FA"/>
    <w:rsid w:val="00B16186"/>
    <w:rsid w:val="00B16F27"/>
    <w:rsid w:val="00B32FC1"/>
    <w:rsid w:val="00B33E22"/>
    <w:rsid w:val="00B60384"/>
    <w:rsid w:val="00BA3564"/>
    <w:rsid w:val="00BA45CF"/>
    <w:rsid w:val="00BD1FE7"/>
    <w:rsid w:val="00BF02DB"/>
    <w:rsid w:val="00BF2955"/>
    <w:rsid w:val="00C624BA"/>
    <w:rsid w:val="00C82644"/>
    <w:rsid w:val="00D67351"/>
    <w:rsid w:val="00D738EC"/>
    <w:rsid w:val="00D90CB7"/>
    <w:rsid w:val="00DB1EA7"/>
    <w:rsid w:val="00DB5610"/>
    <w:rsid w:val="00E02224"/>
    <w:rsid w:val="00E5723D"/>
    <w:rsid w:val="00E808E6"/>
    <w:rsid w:val="00E82CB1"/>
    <w:rsid w:val="00E94D0D"/>
    <w:rsid w:val="00EA1616"/>
    <w:rsid w:val="00EC4FA3"/>
    <w:rsid w:val="00ED3CFA"/>
    <w:rsid w:val="00EE76AD"/>
    <w:rsid w:val="00EF47BD"/>
    <w:rsid w:val="00F161B9"/>
    <w:rsid w:val="00F36CD8"/>
    <w:rsid w:val="00F45A9D"/>
    <w:rsid w:val="00FA590D"/>
    <w:rsid w:val="00FB5027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FD67"/>
  <w15:docId w15:val="{CB3C5123-D4D4-4EAC-96F9-DB9D55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1"/>
  </w:style>
  <w:style w:type="paragraph" w:styleId="1">
    <w:name w:val="heading 1"/>
    <w:basedOn w:val="a"/>
    <w:next w:val="a"/>
    <w:link w:val="10"/>
    <w:uiPriority w:val="9"/>
    <w:qFormat/>
    <w:rsid w:val="00F161B9"/>
    <w:pPr>
      <w:spacing w:before="120"/>
      <w:jc w:val="righ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link w:val="20"/>
    <w:uiPriority w:val="99"/>
    <w:qFormat/>
    <w:rsid w:val="00F161B9"/>
    <w:pPr>
      <w:spacing w:before="480" w:after="240"/>
      <w:jc w:val="center"/>
      <w:outlineLvl w:val="1"/>
    </w:pPr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paragraph" w:styleId="3">
    <w:name w:val="heading 3"/>
    <w:basedOn w:val="1"/>
    <w:next w:val="a"/>
    <w:link w:val="30"/>
    <w:uiPriority w:val="99"/>
    <w:qFormat/>
    <w:rsid w:val="00F161B9"/>
    <w:pPr>
      <w:spacing w:before="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67351"/>
    <w:pPr>
      <w:outlineLvl w:val="3"/>
    </w:pPr>
    <w:rPr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B76"/>
  </w:style>
  <w:style w:type="paragraph" w:styleId="a5">
    <w:name w:val="footer"/>
    <w:basedOn w:val="a"/>
    <w:link w:val="a6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B76"/>
  </w:style>
  <w:style w:type="paragraph" w:customStyle="1" w:styleId="Affiliation">
    <w:name w:val="Affiliation"/>
    <w:uiPriority w:val="99"/>
    <w:rsid w:val="00905B76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905B76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papertitle">
    <w:name w:val="paper title"/>
    <w:uiPriority w:val="99"/>
    <w:rsid w:val="00905B76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Abstract">
    <w:name w:val="Abstract"/>
    <w:uiPriority w:val="99"/>
    <w:rsid w:val="00905B76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uiPriority w:val="99"/>
    <w:rsid w:val="00905B76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61B9"/>
    <w:rPr>
      <w:rFonts w:ascii="Times New Roman" w:hAnsi="Times New Roman"/>
      <w:b/>
      <w:i/>
    </w:rPr>
  </w:style>
  <w:style w:type="character" w:customStyle="1" w:styleId="20">
    <w:name w:val="Заголовок 2 Знак"/>
    <w:basedOn w:val="a0"/>
    <w:link w:val="2"/>
    <w:uiPriority w:val="99"/>
    <w:rsid w:val="00F161B9"/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61B9"/>
    <w:rPr>
      <w:rFonts w:ascii="Times New Roman" w:hAnsi="Times New Roman"/>
      <w:b/>
      <w:i/>
    </w:rPr>
  </w:style>
  <w:style w:type="character" w:customStyle="1" w:styleId="40">
    <w:name w:val="Заголовок 4 Знак"/>
    <w:basedOn w:val="a0"/>
    <w:link w:val="4"/>
    <w:uiPriority w:val="99"/>
    <w:rsid w:val="00F161B9"/>
    <w:rPr>
      <w:lang w:val="en-GB"/>
    </w:rPr>
  </w:style>
  <w:style w:type="paragraph" w:styleId="a7">
    <w:name w:val="Body Text"/>
    <w:basedOn w:val="a"/>
    <w:link w:val="a8"/>
    <w:uiPriority w:val="99"/>
    <w:rsid w:val="00905B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05B76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905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ootnote">
    <w:name w:val="footnote"/>
    <w:uiPriority w:val="99"/>
    <w:rsid w:val="00905B76"/>
    <w:pPr>
      <w:framePr w:hSpace="187" w:vSpace="187" w:wrap="notBeside" w:vAnchor="text" w:hAnchor="page" w:x="6121" w:y="577"/>
      <w:numPr>
        <w:numId w:val="2"/>
      </w:numPr>
      <w:spacing w:after="40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gurecaption">
    <w:name w:val="figure caption"/>
    <w:rsid w:val="00905B76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905B76"/>
    <w:pPr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905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905B76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05B7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uiPriority w:val="99"/>
    <w:rsid w:val="00905B76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905B76"/>
  </w:style>
  <w:style w:type="paragraph" w:styleId="a9">
    <w:name w:val="List Paragraph"/>
    <w:basedOn w:val="a"/>
    <w:uiPriority w:val="34"/>
    <w:qFormat/>
    <w:rsid w:val="00BF02D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BF02DB"/>
    <w:rPr>
      <w:color w:val="0563C1" w:themeColor="hyperlink"/>
      <w:u w:val="single"/>
    </w:rPr>
  </w:style>
  <w:style w:type="paragraph" w:customStyle="1" w:styleId="ab">
    <w:name w:val="Анотация"/>
    <w:basedOn w:val="a"/>
    <w:qFormat/>
    <w:rsid w:val="00BF02DB"/>
    <w:pPr>
      <w:spacing w:before="120" w:after="200"/>
      <w:jc w:val="both"/>
    </w:pPr>
    <w:rPr>
      <w:rFonts w:ascii="Times New Roman" w:eastAsia="MS Mincho" w:hAnsi="Times New Roman" w:cs="Times New Roman"/>
      <w:bCs/>
      <w:i/>
    </w:rPr>
  </w:style>
  <w:style w:type="paragraph" w:styleId="ac">
    <w:name w:val="footnote text"/>
    <w:basedOn w:val="a"/>
    <w:link w:val="ad"/>
    <w:uiPriority w:val="99"/>
    <w:semiHidden/>
    <w:unhideWhenUsed/>
    <w:rsid w:val="00D6735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73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67351"/>
    <w:rPr>
      <w:vertAlign w:val="superscript"/>
    </w:rPr>
  </w:style>
  <w:style w:type="paragraph" w:customStyle="1" w:styleId="af">
    <w:name w:val="ФОРМ"/>
    <w:basedOn w:val="a"/>
    <w:qFormat/>
    <w:rsid w:val="00754A00"/>
    <w:pPr>
      <w:tabs>
        <w:tab w:val="center" w:pos="4536"/>
        <w:tab w:val="right" w:pos="9072"/>
      </w:tabs>
      <w:spacing w:before="160" w:after="16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27711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f0">
    <w:name w:val="РИС"/>
    <w:basedOn w:val="figurecaption"/>
    <w:qFormat/>
    <w:rsid w:val="00F161B9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3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gradic2@mail.ru" TargetMode="External"/><Relationship Id="rId13" Type="http://schemas.openxmlformats.org/officeDocument/2006/relationships/hyperlink" Target="https://cyberleninka.ru/article/n/upravlenie-esgriskami-v-kommercheskih-organizatsi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7803/2311-5998.2021.88.12.171-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j.today/PDF/40ECVN1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sha4fu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ha4fun@yandex.ru" TargetMode="External"/><Relationship Id="rId14" Type="http://schemas.openxmlformats.org/officeDocument/2006/relationships/hyperlink" Target="https://cyberleninka.ru/article/n/upravlenie-esgriskami-v-kommercheskih-organizatsi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39DF-EBE0-4FCD-A68B-928E853B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Виноградов Александр</cp:lastModifiedBy>
  <cp:revision>6</cp:revision>
  <dcterms:created xsi:type="dcterms:W3CDTF">2023-10-07T12:33:00Z</dcterms:created>
  <dcterms:modified xsi:type="dcterms:W3CDTF">2024-02-28T12:34:00Z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