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E343" w14:textId="549CF246" w:rsidR="00C22FFA" w:rsidRPr="00810ED8" w:rsidRDefault="00341817" w:rsidP="00CF224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810E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Протесты</w:t>
      </w:r>
      <w:r w:rsidR="00C22FFA" w:rsidRPr="00810E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в </w:t>
      </w:r>
      <w:r w:rsidR="00D233AA" w:rsidRPr="00810E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странах Евросоюза</w:t>
      </w:r>
      <w:r w:rsidRPr="00810E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в медиадискурсе современных российских телевизионных каналов</w:t>
      </w:r>
    </w:p>
    <w:p w14:paraId="711A75A0" w14:textId="77777777" w:rsidR="00C22FFA" w:rsidRPr="00810ED8" w:rsidRDefault="00C22FFA" w:rsidP="00CF224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1F1F77BC" w14:textId="77777777" w:rsidR="00C22FFA" w:rsidRPr="00810ED8" w:rsidRDefault="00C22FFA" w:rsidP="00CF224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zh-CN"/>
        </w:rPr>
      </w:pPr>
      <w:r w:rsidRPr="00810ED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zh-CN"/>
        </w:rPr>
        <w:t>Нетужилова Ирина Евгеньевна</w:t>
      </w:r>
    </w:p>
    <w:p w14:paraId="15411D79" w14:textId="77777777" w:rsidR="00C22FFA" w:rsidRPr="00810ED8" w:rsidRDefault="00C22FFA" w:rsidP="00CF224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</w:pPr>
      <w:r w:rsidRPr="00810E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>Студент</w:t>
      </w:r>
    </w:p>
    <w:p w14:paraId="7E146AF1" w14:textId="77777777" w:rsidR="00C22FFA" w:rsidRPr="00810ED8" w:rsidRDefault="00C22FFA" w:rsidP="00CF224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</w:pPr>
      <w:r w:rsidRPr="00810E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 xml:space="preserve">Новосибирский национальный исследовательский </w:t>
      </w:r>
    </w:p>
    <w:p w14:paraId="7057A465" w14:textId="77777777" w:rsidR="00C22FFA" w:rsidRPr="00810ED8" w:rsidRDefault="00C22FFA" w:rsidP="00CF224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</w:pPr>
      <w:r w:rsidRPr="00810E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>государственный университет, Новосибирск, Россия</w:t>
      </w:r>
    </w:p>
    <w:p w14:paraId="6D4AB8D7" w14:textId="77777777" w:rsidR="00C22FFA" w:rsidRPr="00810ED8" w:rsidRDefault="00C22FFA" w:rsidP="00CF224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</w:pPr>
      <w:r w:rsidRPr="00810E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zh-CN"/>
        </w:rPr>
        <w:t>i</w:t>
      </w:r>
      <w:r w:rsidRPr="00810E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>.</w:t>
      </w:r>
      <w:r w:rsidRPr="00810E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zh-CN"/>
        </w:rPr>
        <w:t>netuzhilova</w:t>
      </w:r>
      <w:r w:rsidRPr="00810E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>@</w:t>
      </w:r>
      <w:r w:rsidRPr="00810E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zh-CN"/>
        </w:rPr>
        <w:t>g</w:t>
      </w:r>
      <w:r w:rsidRPr="00810E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>.</w:t>
      </w:r>
      <w:r w:rsidRPr="00810E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zh-CN"/>
        </w:rPr>
        <w:t>nsu</w:t>
      </w:r>
      <w:r w:rsidRPr="00810E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>.</w:t>
      </w:r>
      <w:r w:rsidRPr="00810E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zh-CN"/>
        </w:rPr>
        <w:t>ru</w:t>
      </w:r>
    </w:p>
    <w:p w14:paraId="66A1FD93" w14:textId="38CD6101" w:rsidR="00CD6EB3" w:rsidRPr="00810ED8" w:rsidRDefault="00F07C22" w:rsidP="00CF22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1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Актуальность</w:t>
      </w: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исследования заключается в том, что</w:t>
      </w:r>
      <w:r w:rsidR="00D233AA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55A7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марта 2022 года начались массовые протесты в странах Евросоюза, при этом самые масштабные митинги прошли во Франции и в Германии. Недовольства населения во Франции были вызваны пенсионной реформой, согласно которой трудовой стаж для получения пенсий увеличился с 41,5 до 43 лет, а пенсионный возраст </w:t>
      </w:r>
      <w:r w:rsidR="007B1334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="009055A7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с 62 до 64 лет. Также массовые митинги были вызваны разногласиями Евросоюза с Россией: в марте 2022 года «Газпром» приостановил поставки газа в Польшу и Болгарию, потому что страны отказались соблюдать требование указа, который</w:t>
      </w:r>
      <w:r w:rsidR="007B1334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подписан в марте 2022 года</w:t>
      </w:r>
      <w:r w:rsidR="009055A7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оплате газа в рублях. Далее из-за отмены поставок газа из России в странах Евросоюза начали расти цены за электроэнергию и теплоэнергию, что </w:t>
      </w:r>
      <w:r w:rsidR="007B1334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послужило</w:t>
      </w:r>
      <w:r w:rsidR="009055A7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причиной массо</w:t>
      </w:r>
      <w:r w:rsidR="007B1334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вых протестов населения Европы и </w:t>
      </w:r>
      <w:r w:rsidR="009055A7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стало важным инфоповодом в российских и мировых СМИ.</w:t>
      </w:r>
    </w:p>
    <w:p w14:paraId="6F89D8C6" w14:textId="68ED22D5" w:rsidR="00F07C22" w:rsidRPr="00810ED8" w:rsidRDefault="00F07C22" w:rsidP="00CF22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Объект исследования</w:t>
      </w: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r w:rsidR="008D2B83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протестов в странах Евросоюза на современном российском телевидении.</w:t>
      </w:r>
    </w:p>
    <w:p w14:paraId="164E251C" w14:textId="6CB6D9CF" w:rsidR="00F07C22" w:rsidRPr="00810ED8" w:rsidRDefault="00F07C22" w:rsidP="00CF22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Предмет исследования </w:t>
      </w: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="008D2B83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стратегии конструирования протестов в странах Евросоюза на современном российском телевидении.</w:t>
      </w:r>
    </w:p>
    <w:p w14:paraId="4EF25C57" w14:textId="7854F2C2" w:rsidR="00F07C22" w:rsidRPr="00810ED8" w:rsidRDefault="00F07C22" w:rsidP="00CF22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 работы</w:t>
      </w: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r w:rsidR="008D2B83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выявить </w:t>
      </w:r>
      <w:r w:rsidR="009055A7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конструирования </w:t>
      </w:r>
      <w:r w:rsidR="008D2B83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протестов в странах Евросоюза на современном российском телевидении.</w:t>
      </w:r>
    </w:p>
    <w:p w14:paraId="20BD2662" w14:textId="3DDF11BB" w:rsidR="009055A7" w:rsidRPr="00810ED8" w:rsidRDefault="00F07C22" w:rsidP="00CF22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Эмпирическая база</w:t>
      </w:r>
      <w:r w:rsidR="009055A7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нашего исследования состоит из выпусков новостей телеканала «Первый». Мы выбрали его неслучайно, поскольку это федеральный канал, который вошёл в десятку самых цитируемых ТВ-каналов на </w:t>
      </w:r>
      <w:r w:rsidR="00C43C51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9055A7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год, по данным Медиалогии</w:t>
      </w:r>
      <w:r w:rsidR="00661D47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[6]</w:t>
      </w:r>
      <w:r w:rsidR="00EF700A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4988D1" w14:textId="3A0F4824" w:rsidR="008D2B83" w:rsidRPr="00810ED8" w:rsidRDefault="009055A7" w:rsidP="00CF22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работе производилась </w:t>
      </w:r>
      <w:proofErr w:type="gramStart"/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выборка по ключевым словам</w:t>
      </w:r>
      <w:proofErr w:type="gramEnd"/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«протесты в странах Евросоюза», «Евросоюз», «Европейский союз». Всего мы проанализировали 20 выпусков «Время» в 21:00 на федеральном телеканале «Первый канал».</w:t>
      </w:r>
    </w:p>
    <w:p w14:paraId="62146C40" w14:textId="774F72AE" w:rsidR="00F07C22" w:rsidRPr="00810ED8" w:rsidRDefault="00F07C22" w:rsidP="00CF22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Хронологические рамки</w:t>
      </w: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исследования ограничены периодом </w:t>
      </w:r>
      <w:r w:rsidR="00906DC6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с 13 февраля 2022 (день, когда на телеканале «Первый» вышел первый сюжет, освещающий ситуацию в странах Европейского союза) по 31 марта 2023 года (дата, когда на «Первом канале» вышла последняя программа «Время» с упоминанием протестов в Евросоюзе). </w:t>
      </w:r>
    </w:p>
    <w:p w14:paraId="23ABCB4C" w14:textId="77777777" w:rsidR="007B1334" w:rsidRPr="00810ED8" w:rsidRDefault="00F07C22" w:rsidP="00CF22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Методы анализа</w:t>
      </w: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="008D2B83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лингвистический анализ, тематический анализ, компаративный анализ. </w:t>
      </w:r>
    </w:p>
    <w:p w14:paraId="7487F192" w14:textId="3DEF62BD" w:rsidR="00F07C22" w:rsidRPr="00810ED8" w:rsidRDefault="00F07C22" w:rsidP="00CF22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исследования мы изучили работы У. Липпмана, П. Бергера и Т. Лукмана, которые обращались к определению реальности и освещению происходящего СМИ. Исследование британского социолога Дж. Б. Томпсон</w:t>
      </w:r>
      <w:r w:rsidR="00341817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помогло нам выделить стратегии и способы символического конструирования в формировании общественного мнения. Книга</w:t>
      </w:r>
      <w:r w:rsidR="00101E3A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В. Терехиной была необходима для изучения истории формирования Евросоюза и анализа нынешних взаимоотношений России и стран Евросоюза.</w:t>
      </w:r>
    </w:p>
    <w:p w14:paraId="46CD3E05" w14:textId="7CFC7C92" w:rsidR="00906DC6" w:rsidRPr="00810ED8" w:rsidRDefault="00F07C22" w:rsidP="00CF22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Проанализировав </w:t>
      </w:r>
      <w:r w:rsidR="00101E3A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новостных выпусков на федеральном телеканале «Первый», мы </w:t>
      </w:r>
      <w:r w:rsidR="00341817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выявили</w:t>
      </w:r>
      <w:r w:rsidR="00906DC6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в новостных сюжетах «Первого канала» часто используется стратегия рационализации, которая применяется с методом «легитимация». При её употреблении ведущий убеждает аудиторию в важности поддержки протестов населения против повышения пенсионного возраста. Кроме того, авторы используют стратегию эвфемизации, которая применяется совместно со способом «сокрытие». Благодаря этой стратегии журналист смягчает смысл высказывания, усиливая положительный акцент, </w:t>
      </w:r>
      <w:proofErr w:type="gramStart"/>
      <w:r w:rsidR="00906DC6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например,</w:t>
      </w:r>
      <w:proofErr w:type="gramEnd"/>
      <w:r w:rsidR="00906DC6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DC6" w:rsidRPr="00810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«толпа»</w:t>
      </w:r>
      <w:r w:rsidR="00906DC6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вместо митингующие или протестующие. Стратегия помогает усилить акцент на государстве, негативно охарактеризовав власть. Авторы часто указывают на историческое прошлое стран. Благодаря стратегии нарративизации настоящее в сюжете рассматривается как составляющее взаимосвязанных событий. Например, журналист напоминает о крупных забастовках: </w:t>
      </w:r>
      <w:r w:rsidR="00906DC6" w:rsidRPr="00810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«Как пишет The Guardian, таких масштабных забастовок в королевстве не было уже 40 лет. Тогда взбунтовались шахтеры, недовольные политикой Маргарет Тэтчер»</w:t>
      </w:r>
      <w:r w:rsidR="00EF700A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[9].</w:t>
      </w:r>
      <w:r w:rsidR="00906DC6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Помимо этого, в выпусках программы «Время» в 21:00 встречались стратегии, которые журналисты редко использовали, но, несмотря на это, они также оказали влияние на конструирование в сознании народа ситуации в странах Евросоюза, например, замещение, исключение, универсализация и дифференциация.</w:t>
      </w:r>
    </w:p>
    <w:p w14:paraId="6125541C" w14:textId="3EEDE093" w:rsidR="00906DC6" w:rsidRPr="00810ED8" w:rsidRDefault="00906DC6" w:rsidP="00CF224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«Первый канал» формирует негативный образ власти Евросоюза и конструирует реальность, в которой протестующие сами страдают от антироссийских санкций и выходят на забастовки против правительства.</w:t>
      </w:r>
    </w:p>
    <w:p w14:paraId="6CE3A290" w14:textId="77777777" w:rsidR="00906DC6" w:rsidRPr="00810ED8" w:rsidRDefault="00906DC6" w:rsidP="00CF224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715F29" w14:textId="77777777" w:rsidR="00411443" w:rsidRPr="00810ED8" w:rsidRDefault="00411443" w:rsidP="00CF2243">
      <w:pPr>
        <w:pStyle w:val="1"/>
        <w:numPr>
          <w:ilvl w:val="0"/>
          <w:numId w:val="0"/>
        </w:numPr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2523823"/>
      <w:bookmarkStart w:id="1" w:name="_Toc72984906"/>
      <w:bookmarkStart w:id="2" w:name="_Toc104029486"/>
      <w:r w:rsidRPr="00810ED8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  <w:bookmarkEnd w:id="0"/>
      <w:bookmarkEnd w:id="1"/>
      <w:bookmarkEnd w:id="2"/>
      <w:r w:rsidRPr="00810E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995F4B" w14:textId="0090ECB8" w:rsidR="001B2160" w:rsidRPr="00810ED8" w:rsidRDefault="00351A0D" w:rsidP="00CF22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411443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instrText>BIBLIOGRAPHY</w:instrText>
      </w: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411443" w:rsidRPr="00810ED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Бергер П. Л. и Лукман Т.</w:t>
      </w:r>
      <w:r w:rsidR="00411443" w:rsidRPr="00810ED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Социальное конструирование реальности [Книга]. - Москва : Медиум, 1995. - стр. 323.</w:t>
      </w:r>
    </w:p>
    <w:p w14:paraId="1208CBA9" w14:textId="74E77E08" w:rsidR="00AB65F3" w:rsidRPr="00810ED8" w:rsidRDefault="00AB65F3" w:rsidP="00CF2243">
      <w:pPr>
        <w:spacing w:after="0" w:line="240" w:lineRule="auto"/>
        <w:ind w:left="703" w:hanging="3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81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D1DB7" w:rsidRPr="0081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Буторина О. В. </w:t>
      </w:r>
      <w:r w:rsidR="000D1DB7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Европейская интеграция [Книга]. - Москва : Аспект пресс, 2011. - стр. 720.</w:t>
      </w:r>
    </w:p>
    <w:p w14:paraId="293E5F96" w14:textId="7CAC9296" w:rsidR="000D1DB7" w:rsidRPr="00810ED8" w:rsidRDefault="00AB65F3" w:rsidP="00CF2243">
      <w:pPr>
        <w:spacing w:after="0" w:line="240" w:lineRule="auto"/>
        <w:ind w:left="703" w:hanging="34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1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81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ВЦИОМ</w:t>
      </w:r>
      <w:r w:rsidR="00B946D0" w:rsidRPr="0081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DB7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 и Европа: на расходящих курсах.- </w:t>
      </w:r>
      <w:r w:rsidR="000D1DB7" w:rsidRPr="00810E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29 04 2022 </w:t>
      </w:r>
      <w:r w:rsidR="000D1DB7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0D1DB7" w:rsidRPr="00810E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..-URL: https://wciom.ru/analytical-reviews/analiticheskii-obzor/rossija-i-evropa-na-raskhodjashchikhsja-kursakh </w:t>
      </w:r>
    </w:p>
    <w:p w14:paraId="7679C318" w14:textId="1027494C" w:rsidR="00AB65F3" w:rsidRPr="00810ED8" w:rsidRDefault="000D1DB7" w:rsidP="00CF2243">
      <w:pPr>
        <w:spacing w:after="0" w:line="240" w:lineRule="auto"/>
        <w:ind w:left="703" w:hanging="34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1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81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ВЦИОМ</w:t>
      </w: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Внешнеполитический курс России: в борьбе за суверенитет.- </w:t>
      </w:r>
      <w:r w:rsidRPr="00810E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10 04 2023 </w:t>
      </w:r>
      <w:r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810E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..-URL: https://wciom.ru/analytical-reviews/analiticheskii-obzor/vneshnepoliticheskii-kurs-rossii-v-borbe-za-suverenitet</w:t>
      </w:r>
    </w:p>
    <w:p w14:paraId="383E7278" w14:textId="77777777" w:rsidR="00411443" w:rsidRPr="00810ED8" w:rsidRDefault="00411443" w:rsidP="00CF22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10ED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Красикова Татьяна</w:t>
      </w:r>
      <w:r w:rsidRPr="00810ED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Конструирование социально значимых событий в журналистских текстах [Журнал] // Научные ведомости. - [б.м.] : НИУ «БелГУ» , 2013 г.. - 27.</w:t>
      </w:r>
    </w:p>
    <w:p w14:paraId="4EBA3E15" w14:textId="77777777" w:rsidR="00411443" w:rsidRPr="00810ED8" w:rsidRDefault="00411443" w:rsidP="00CF22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10ED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Кузнецов Г. В., Цвик В. Л. и Юровский А. Я.</w:t>
      </w:r>
      <w:r w:rsidRPr="00810ED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Телевизионная журналистика [Книга]. - Москва : МГУ, 2002. - стр. 304.</w:t>
      </w:r>
    </w:p>
    <w:p w14:paraId="64C2DBFE" w14:textId="07D432A9" w:rsidR="001A0AE7" w:rsidRPr="00810ED8" w:rsidRDefault="001A0AE7" w:rsidP="00CF2243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cs="Times New Roman"/>
          <w:color w:val="000000" w:themeColor="text1"/>
          <w:sz w:val="24"/>
          <w:szCs w:val="24"/>
        </w:rPr>
      </w:pPr>
      <w:r w:rsidRPr="00810ED8">
        <w:rPr>
          <w:rFonts w:cs="Times New Roman"/>
          <w:b/>
          <w:bCs/>
          <w:noProof/>
          <w:color w:val="000000" w:themeColor="text1"/>
          <w:sz w:val="24"/>
          <w:szCs w:val="24"/>
        </w:rPr>
        <w:t>Медиалогия</w:t>
      </w:r>
      <w:r w:rsidR="00B946D0" w:rsidRPr="00810ED8">
        <w:rPr>
          <w:rFonts w:cs="Times New Roman"/>
          <w:b/>
          <w:bCs/>
          <w:noProof/>
          <w:color w:val="000000" w:themeColor="text1"/>
          <w:sz w:val="24"/>
          <w:szCs w:val="24"/>
        </w:rPr>
        <w:t>.</w:t>
      </w:r>
      <w:r w:rsidRPr="00810ED8">
        <w:rPr>
          <w:rFonts w:cs="Times New Roman"/>
          <w:noProof/>
          <w:color w:val="000000" w:themeColor="text1"/>
          <w:sz w:val="24"/>
          <w:szCs w:val="24"/>
        </w:rPr>
        <w:t xml:space="preserve"> Рейтинги // </w:t>
      </w:r>
      <w:r w:rsidR="00661D47" w:rsidRPr="00810ED8">
        <w:rPr>
          <w:rFonts w:cs="Times New Roman"/>
          <w:noProof/>
          <w:color w:val="000000" w:themeColor="text1"/>
          <w:sz w:val="24"/>
          <w:szCs w:val="24"/>
        </w:rPr>
        <w:t>Федеральные СМИ — 2023 год</w:t>
      </w:r>
      <w:r w:rsidRPr="00810ED8">
        <w:rPr>
          <w:rFonts w:cs="Times New Roman"/>
          <w:noProof/>
          <w:color w:val="000000" w:themeColor="text1"/>
          <w:sz w:val="24"/>
          <w:szCs w:val="24"/>
        </w:rPr>
        <w:t xml:space="preserve"> - </w:t>
      </w:r>
      <w:r w:rsidR="00661D47" w:rsidRPr="00810ED8">
        <w:rPr>
          <w:rFonts w:cs="Times New Roman"/>
          <w:noProof/>
          <w:color w:val="000000" w:themeColor="text1"/>
          <w:sz w:val="24"/>
          <w:szCs w:val="24"/>
        </w:rPr>
        <w:t>31</w:t>
      </w:r>
      <w:r w:rsidRPr="00810ED8">
        <w:rPr>
          <w:rFonts w:cs="Times New Roman"/>
          <w:noProof/>
          <w:color w:val="000000" w:themeColor="text1"/>
          <w:sz w:val="24"/>
          <w:szCs w:val="24"/>
        </w:rPr>
        <w:t xml:space="preserve"> 0</w:t>
      </w:r>
      <w:r w:rsidR="00661D47" w:rsidRPr="00810ED8">
        <w:rPr>
          <w:rFonts w:cs="Times New Roman"/>
          <w:noProof/>
          <w:color w:val="000000" w:themeColor="text1"/>
          <w:sz w:val="24"/>
          <w:szCs w:val="24"/>
        </w:rPr>
        <w:t>1</w:t>
      </w:r>
      <w:r w:rsidRPr="00810ED8">
        <w:rPr>
          <w:rFonts w:cs="Times New Roman"/>
          <w:noProof/>
          <w:color w:val="000000" w:themeColor="text1"/>
          <w:sz w:val="24"/>
          <w:szCs w:val="24"/>
        </w:rPr>
        <w:t xml:space="preserve"> 202</w:t>
      </w:r>
      <w:r w:rsidR="00661D47" w:rsidRPr="00810ED8">
        <w:rPr>
          <w:rFonts w:cs="Times New Roman"/>
          <w:noProof/>
          <w:color w:val="000000" w:themeColor="text1"/>
          <w:sz w:val="24"/>
          <w:szCs w:val="24"/>
        </w:rPr>
        <w:t>4</w:t>
      </w:r>
      <w:r w:rsidRPr="00810ED8">
        <w:rPr>
          <w:rFonts w:cs="Times New Roman"/>
          <w:noProof/>
          <w:color w:val="000000" w:themeColor="text1"/>
          <w:sz w:val="24"/>
          <w:szCs w:val="24"/>
        </w:rPr>
        <w:t xml:space="preserve"> г..-</w:t>
      </w:r>
      <w:r w:rsidRPr="00810ED8">
        <w:rPr>
          <w:rFonts w:cs="Times New Roman"/>
          <w:noProof/>
          <w:color w:val="000000" w:themeColor="text1"/>
          <w:sz w:val="24"/>
          <w:szCs w:val="24"/>
          <w:lang w:val="en-US"/>
        </w:rPr>
        <w:t>URL</w:t>
      </w:r>
      <w:r w:rsidRPr="00810ED8">
        <w:rPr>
          <w:rFonts w:cs="Times New Roman"/>
          <w:noProof/>
          <w:color w:val="000000" w:themeColor="text1"/>
          <w:sz w:val="24"/>
          <w:szCs w:val="24"/>
        </w:rPr>
        <w:t xml:space="preserve">: </w:t>
      </w:r>
      <w:r w:rsidR="00661D47" w:rsidRPr="00810ED8">
        <w:rPr>
          <w:rFonts w:cs="Times New Roman"/>
          <w:noProof/>
          <w:color w:val="000000" w:themeColor="text1"/>
          <w:sz w:val="24"/>
          <w:szCs w:val="24"/>
        </w:rPr>
        <w:t>https://www.mlg.ru/ratings/media/federal/12787/</w:t>
      </w:r>
    </w:p>
    <w:p w14:paraId="227E8D1F" w14:textId="77777777" w:rsidR="00411443" w:rsidRPr="00810ED8" w:rsidRDefault="00411443" w:rsidP="00CF2243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10ED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Мысова Т. Ф.</w:t>
      </w:r>
      <w:r w:rsidRPr="00810ED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Политические, экономические и духовные особенности формирования Союзного государства России [Журнал] // Постсоветские исследования. - Москва : Российский университет дружбы народов, 2018 г..</w:t>
      </w:r>
    </w:p>
    <w:p w14:paraId="18FBA477" w14:textId="7DB35373" w:rsidR="00B33402" w:rsidRPr="00810ED8" w:rsidRDefault="00411443" w:rsidP="00CF2243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10ED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Назаров М. М.</w:t>
      </w:r>
      <w:r w:rsidRPr="00810ED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Массовая коммуникация и общество: Введение в теорию исследования [Книга]. - Москва : Ленанд, 2017. - стр. 378.</w:t>
      </w:r>
      <w:r w:rsidR="00351A0D" w:rsidRPr="00810ED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4EE00400" w14:textId="5F2F4D82" w:rsidR="00661D47" w:rsidRPr="00810ED8" w:rsidRDefault="00661D47" w:rsidP="00CF2243">
      <w:pPr>
        <w:pStyle w:val="aa"/>
        <w:numPr>
          <w:ilvl w:val="0"/>
          <w:numId w:val="5"/>
        </w:numPr>
        <w:spacing w:line="240" w:lineRule="auto"/>
        <w:rPr>
          <w:rFonts w:cs="Times New Roman"/>
          <w:color w:val="000000" w:themeColor="text1"/>
          <w:sz w:val="24"/>
          <w:szCs w:val="24"/>
          <w:lang w:val="en-US"/>
        </w:rPr>
      </w:pPr>
      <w:r w:rsidRPr="00810ED8">
        <w:rPr>
          <w:rFonts w:cs="Times New Roman"/>
          <w:b/>
          <w:bCs/>
          <w:color w:val="000000" w:themeColor="text1"/>
          <w:sz w:val="24"/>
          <w:szCs w:val="24"/>
        </w:rPr>
        <w:t xml:space="preserve">Первый канал Выпуск программы "Время". </w:t>
      </w:r>
      <w:r w:rsidRPr="00810ED8">
        <w:rPr>
          <w:rFonts w:cs="Times New Roman"/>
          <w:color w:val="000000" w:themeColor="text1"/>
          <w:sz w:val="24"/>
          <w:szCs w:val="24"/>
        </w:rPr>
        <w:t xml:space="preserve">– 21 03 2022 </w:t>
      </w:r>
      <w:proofErr w:type="gramStart"/>
      <w:r w:rsidRPr="00810ED8">
        <w:rPr>
          <w:rFonts w:cs="Times New Roman"/>
          <w:color w:val="000000" w:themeColor="text1"/>
          <w:sz w:val="24"/>
          <w:szCs w:val="24"/>
        </w:rPr>
        <w:t>г..</w:t>
      </w:r>
      <w:proofErr w:type="gramEnd"/>
      <w:r w:rsidRPr="00810ED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Pr="00810ED8">
        <w:rPr>
          <w:rFonts w:cs="Times New Roman"/>
          <w:color w:val="000000" w:themeColor="text1"/>
          <w:sz w:val="24"/>
          <w:szCs w:val="24"/>
          <w:lang w:val="en-US"/>
        </w:rPr>
        <w:t>.-</w:t>
      </w:r>
      <w:proofErr w:type="gramEnd"/>
      <w:r w:rsidRPr="00810ED8">
        <w:rPr>
          <w:rFonts w:cs="Times New Roman"/>
          <w:color w:val="000000" w:themeColor="text1"/>
          <w:sz w:val="24"/>
          <w:szCs w:val="24"/>
          <w:lang w:val="en-US"/>
        </w:rPr>
        <w:t>URL: https://www.1tv.ru/news/2022-03-21/424224vypusk_novostey_v_18_00_ot_21_03_2022</w:t>
      </w:r>
    </w:p>
    <w:p w14:paraId="3559EA36" w14:textId="024FEA66" w:rsidR="00184609" w:rsidRPr="00810ED8" w:rsidRDefault="00B33402" w:rsidP="00CF2243">
      <w:pPr>
        <w:pStyle w:val="aa"/>
        <w:numPr>
          <w:ilvl w:val="0"/>
          <w:numId w:val="5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810ED8">
        <w:rPr>
          <w:rFonts w:cs="Times New Roman"/>
          <w:b/>
          <w:bCs/>
          <w:color w:val="000000" w:themeColor="text1"/>
          <w:sz w:val="24"/>
          <w:szCs w:val="24"/>
        </w:rPr>
        <w:t xml:space="preserve">Терехина О. В. </w:t>
      </w:r>
      <w:r w:rsidRPr="00810ED8">
        <w:rPr>
          <w:rFonts w:cs="Times New Roman"/>
          <w:color w:val="000000" w:themeColor="text1"/>
          <w:sz w:val="24"/>
          <w:szCs w:val="24"/>
        </w:rPr>
        <w:t xml:space="preserve">Европейский союз [Книга]. - </w:t>
      </w:r>
      <w:proofErr w:type="gramStart"/>
      <w:r w:rsidRPr="00810ED8">
        <w:rPr>
          <w:rFonts w:cs="Times New Roman"/>
          <w:color w:val="000000" w:themeColor="text1"/>
          <w:sz w:val="24"/>
          <w:szCs w:val="24"/>
        </w:rPr>
        <w:t>Казань :</w:t>
      </w:r>
      <w:proofErr w:type="gramEnd"/>
      <w:r w:rsidRPr="00810ED8">
        <w:rPr>
          <w:rFonts w:cs="Times New Roman"/>
          <w:color w:val="000000" w:themeColor="text1"/>
          <w:sz w:val="24"/>
          <w:szCs w:val="24"/>
        </w:rPr>
        <w:t xml:space="preserve"> Казанский университет, 2013. - стр. 116.</w:t>
      </w:r>
    </w:p>
    <w:p w14:paraId="5EC12905" w14:textId="77777777" w:rsidR="00C1603E" w:rsidRPr="00810ED8" w:rsidRDefault="00C1603E" w:rsidP="00CF2243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C1603E" w:rsidRPr="00810ED8" w:rsidSect="00E56503">
      <w:footnotePr>
        <w:numFmt w:val="chicago"/>
        <w:numRestart w:val="eachPage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CAF0" w14:textId="77777777" w:rsidR="00E56503" w:rsidRDefault="00E56503" w:rsidP="009851B3">
      <w:pPr>
        <w:spacing w:after="0" w:line="240" w:lineRule="auto"/>
      </w:pPr>
      <w:r>
        <w:separator/>
      </w:r>
    </w:p>
  </w:endnote>
  <w:endnote w:type="continuationSeparator" w:id="0">
    <w:p w14:paraId="104B0915" w14:textId="77777777" w:rsidR="00E56503" w:rsidRDefault="00E56503" w:rsidP="0098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4AC0" w14:textId="77777777" w:rsidR="00E56503" w:rsidRDefault="00E56503" w:rsidP="009851B3">
      <w:pPr>
        <w:spacing w:after="0" w:line="240" w:lineRule="auto"/>
      </w:pPr>
      <w:r>
        <w:separator/>
      </w:r>
    </w:p>
  </w:footnote>
  <w:footnote w:type="continuationSeparator" w:id="0">
    <w:p w14:paraId="05BCAFEB" w14:textId="77777777" w:rsidR="00E56503" w:rsidRDefault="00E56503" w:rsidP="0098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129"/>
    <w:multiLevelType w:val="hybridMultilevel"/>
    <w:tmpl w:val="E98061DA"/>
    <w:lvl w:ilvl="0" w:tplc="FF48F2AE">
      <w:start w:val="4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2846"/>
    <w:multiLevelType w:val="hybridMultilevel"/>
    <w:tmpl w:val="5EE044E4"/>
    <w:lvl w:ilvl="0" w:tplc="7D687308">
      <w:start w:val="33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D58FA"/>
    <w:multiLevelType w:val="hybridMultilevel"/>
    <w:tmpl w:val="948AEE5C"/>
    <w:lvl w:ilvl="0" w:tplc="EB023C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73CA"/>
    <w:multiLevelType w:val="hybridMultilevel"/>
    <w:tmpl w:val="C7F4907A"/>
    <w:lvl w:ilvl="0" w:tplc="9D928434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65780"/>
    <w:multiLevelType w:val="hybridMultilevel"/>
    <w:tmpl w:val="11486598"/>
    <w:lvl w:ilvl="0" w:tplc="5272431C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7961558">
    <w:abstractNumId w:val="3"/>
  </w:num>
  <w:num w:numId="2" w16cid:durableId="1267036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5788699">
    <w:abstractNumId w:val="4"/>
  </w:num>
  <w:num w:numId="4" w16cid:durableId="1384018108">
    <w:abstractNumId w:val="1"/>
  </w:num>
  <w:num w:numId="5" w16cid:durableId="1153912945">
    <w:abstractNumId w:val="0"/>
  </w:num>
  <w:num w:numId="6" w16cid:durableId="357046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FA"/>
    <w:rsid w:val="000956DA"/>
    <w:rsid w:val="000A54A9"/>
    <w:rsid w:val="000D1DB7"/>
    <w:rsid w:val="00101E3A"/>
    <w:rsid w:val="00125555"/>
    <w:rsid w:val="00155A64"/>
    <w:rsid w:val="00184609"/>
    <w:rsid w:val="001A0AE7"/>
    <w:rsid w:val="001B2160"/>
    <w:rsid w:val="001F77AE"/>
    <w:rsid w:val="002551CA"/>
    <w:rsid w:val="00336E54"/>
    <w:rsid w:val="00341817"/>
    <w:rsid w:val="00351A0D"/>
    <w:rsid w:val="003B5F68"/>
    <w:rsid w:val="003C3F0F"/>
    <w:rsid w:val="00411443"/>
    <w:rsid w:val="00455168"/>
    <w:rsid w:val="00464B8A"/>
    <w:rsid w:val="004F5854"/>
    <w:rsid w:val="005661BA"/>
    <w:rsid w:val="0062739A"/>
    <w:rsid w:val="00640EC7"/>
    <w:rsid w:val="0065660F"/>
    <w:rsid w:val="00661D47"/>
    <w:rsid w:val="00661DCF"/>
    <w:rsid w:val="006C60C0"/>
    <w:rsid w:val="006D7CA7"/>
    <w:rsid w:val="006E3A0F"/>
    <w:rsid w:val="0079115A"/>
    <w:rsid w:val="007B1334"/>
    <w:rsid w:val="00810ED8"/>
    <w:rsid w:val="0084741C"/>
    <w:rsid w:val="0087121B"/>
    <w:rsid w:val="008D2A6C"/>
    <w:rsid w:val="008D2B83"/>
    <w:rsid w:val="00902AED"/>
    <w:rsid w:val="009055A7"/>
    <w:rsid w:val="00906DC6"/>
    <w:rsid w:val="009074FB"/>
    <w:rsid w:val="00914D33"/>
    <w:rsid w:val="009851B3"/>
    <w:rsid w:val="00A5037A"/>
    <w:rsid w:val="00AB65F3"/>
    <w:rsid w:val="00B33222"/>
    <w:rsid w:val="00B33402"/>
    <w:rsid w:val="00B946D0"/>
    <w:rsid w:val="00BB6DF6"/>
    <w:rsid w:val="00C1603E"/>
    <w:rsid w:val="00C22FFA"/>
    <w:rsid w:val="00C35E27"/>
    <w:rsid w:val="00C43C51"/>
    <w:rsid w:val="00CA63D4"/>
    <w:rsid w:val="00CB660D"/>
    <w:rsid w:val="00CD6EB3"/>
    <w:rsid w:val="00CF2243"/>
    <w:rsid w:val="00D233AA"/>
    <w:rsid w:val="00D9085B"/>
    <w:rsid w:val="00DE172E"/>
    <w:rsid w:val="00DF229C"/>
    <w:rsid w:val="00E56503"/>
    <w:rsid w:val="00E828D8"/>
    <w:rsid w:val="00EF700A"/>
    <w:rsid w:val="00F07C22"/>
    <w:rsid w:val="00F11D71"/>
    <w:rsid w:val="00F163FC"/>
    <w:rsid w:val="00F7625E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282D"/>
  <w15:docId w15:val="{52E8764E-A880-48A6-A173-E7236E43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FF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3F0F"/>
    <w:pPr>
      <w:keepNext/>
      <w:keepLines/>
      <w:numPr>
        <w:numId w:val="1"/>
      </w:numPr>
      <w:spacing w:before="240" w:after="120"/>
      <w:ind w:left="0" w:firstLine="0"/>
      <w:jc w:val="center"/>
      <w:outlineLvl w:val="0"/>
    </w:pPr>
    <w:rPr>
      <w:rFonts w:eastAsiaTheme="majorEastAsia" w:cstheme="majorBidi"/>
      <w:color w:val="000000" w:themeColor="text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02AED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F0F"/>
    <w:rPr>
      <w:rFonts w:eastAsiaTheme="majorEastAsia" w:cstheme="majorBidi"/>
      <w:color w:val="000000" w:themeColor="text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02AED"/>
    <w:rPr>
      <w:rFonts w:eastAsiaTheme="majorEastAsia" w:cstheme="majorBidi"/>
      <w:color w:val="000000" w:themeColor="text1"/>
      <w:sz w:val="28"/>
      <w:szCs w:val="26"/>
    </w:rPr>
  </w:style>
  <w:style w:type="paragraph" w:styleId="a3">
    <w:name w:val="Bibliography"/>
    <w:basedOn w:val="a"/>
    <w:next w:val="a"/>
    <w:uiPriority w:val="37"/>
    <w:unhideWhenUsed/>
    <w:rsid w:val="00411443"/>
  </w:style>
  <w:style w:type="paragraph" w:styleId="a4">
    <w:name w:val="footnote text"/>
    <w:basedOn w:val="a"/>
    <w:link w:val="a5"/>
    <w:uiPriority w:val="99"/>
    <w:semiHidden/>
    <w:unhideWhenUsed/>
    <w:rsid w:val="009851B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51B3"/>
    <w:rPr>
      <w:rFonts w:asciiTheme="minorHAnsi" w:hAnsiTheme="minorHAnsi" w:cstheme="minorBidi"/>
    </w:rPr>
  </w:style>
  <w:style w:type="character" w:styleId="a6">
    <w:name w:val="footnote reference"/>
    <w:basedOn w:val="a0"/>
    <w:uiPriority w:val="99"/>
    <w:semiHidden/>
    <w:unhideWhenUsed/>
    <w:rsid w:val="009851B3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9851B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851B3"/>
    <w:rPr>
      <w:rFonts w:asciiTheme="minorHAnsi" w:hAnsiTheme="minorHAnsi" w:cstheme="minorBidi"/>
    </w:rPr>
  </w:style>
  <w:style w:type="character" w:styleId="a9">
    <w:name w:val="endnote reference"/>
    <w:basedOn w:val="a0"/>
    <w:uiPriority w:val="99"/>
    <w:semiHidden/>
    <w:unhideWhenUsed/>
    <w:rsid w:val="009851B3"/>
    <w:rPr>
      <w:vertAlign w:val="superscript"/>
    </w:rPr>
  </w:style>
  <w:style w:type="paragraph" w:styleId="aa">
    <w:name w:val="List Paragraph"/>
    <w:basedOn w:val="a"/>
    <w:uiPriority w:val="34"/>
    <w:qFormat/>
    <w:rsid w:val="001A0AE7"/>
    <w:pPr>
      <w:spacing w:after="160" w:line="256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661D4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61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F950-2909-4A88-8082-C95BECA8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Нетужилова</dc:creator>
  <cp:lastModifiedBy>Ирина Нетужилова</cp:lastModifiedBy>
  <cp:revision>3</cp:revision>
  <dcterms:created xsi:type="dcterms:W3CDTF">2024-02-16T16:37:00Z</dcterms:created>
  <dcterms:modified xsi:type="dcterms:W3CDTF">2024-02-29T14:03:00Z</dcterms:modified>
</cp:coreProperties>
</file>