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03EC" w14:textId="5E986CDD" w:rsidR="00A63EDE" w:rsidRDefault="00A63EDE" w:rsidP="006B3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EDE">
        <w:rPr>
          <w:rFonts w:ascii="Times New Roman" w:hAnsi="Times New Roman" w:cs="Times New Roman"/>
          <w:sz w:val="24"/>
          <w:szCs w:val="24"/>
        </w:rPr>
        <w:t xml:space="preserve">«Исследование выполнено за счет гранта Российского научного фонда № 22-18-00511, </w:t>
      </w:r>
      <w:hyperlink r:id="rId5" w:history="1">
        <w:r w:rsidRPr="00FC235C">
          <w:rPr>
            <w:rStyle w:val="a3"/>
            <w:rFonts w:ascii="Times New Roman" w:hAnsi="Times New Roman" w:cs="Times New Roman"/>
            <w:sz w:val="24"/>
            <w:szCs w:val="24"/>
          </w:rPr>
          <w:t>https://rscf.ru/project/22-18-00511/»</w:t>
        </w:r>
      </w:hyperlink>
    </w:p>
    <w:p w14:paraId="0A123EBA" w14:textId="77777777" w:rsidR="00A63EDE" w:rsidRDefault="00A63ED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656CFBB" w14:textId="7811CD90" w:rsidR="007C04AD" w:rsidRPr="006B3CEB" w:rsidRDefault="00070717" w:rsidP="006B3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CEB">
        <w:rPr>
          <w:rFonts w:ascii="Times New Roman" w:hAnsi="Times New Roman" w:cs="Times New Roman"/>
          <w:sz w:val="24"/>
          <w:szCs w:val="24"/>
        </w:rPr>
        <w:t xml:space="preserve"> </w:t>
      </w:r>
      <w:r w:rsidR="00B26632" w:rsidRPr="006B3CEB">
        <w:rPr>
          <w:rFonts w:ascii="Times New Roman" w:hAnsi="Times New Roman" w:cs="Times New Roman"/>
          <w:sz w:val="24"/>
          <w:szCs w:val="24"/>
        </w:rPr>
        <w:t xml:space="preserve">«Что такое молодежная группировка?» — </w:t>
      </w:r>
      <w:r w:rsidR="00AB39F9" w:rsidRPr="006B3CEB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B26632" w:rsidRPr="006B3CEB">
        <w:rPr>
          <w:rFonts w:ascii="Times New Roman" w:hAnsi="Times New Roman" w:cs="Times New Roman"/>
          <w:sz w:val="24"/>
          <w:szCs w:val="24"/>
        </w:rPr>
        <w:t>до сих пор остается открытым</w:t>
      </w:r>
      <w:r w:rsidR="00AB39F9" w:rsidRPr="006B3CEB">
        <w:rPr>
          <w:rFonts w:ascii="Times New Roman" w:hAnsi="Times New Roman" w:cs="Times New Roman"/>
          <w:sz w:val="24"/>
          <w:szCs w:val="24"/>
        </w:rPr>
        <w:t xml:space="preserve">. </w:t>
      </w:r>
      <w:r w:rsidR="00B26632" w:rsidRPr="006B3CEB">
        <w:rPr>
          <w:rFonts w:ascii="Times New Roman" w:hAnsi="Times New Roman" w:cs="Times New Roman"/>
          <w:sz w:val="24"/>
          <w:szCs w:val="24"/>
        </w:rPr>
        <w:t xml:space="preserve">Однозначного определения </w:t>
      </w:r>
      <w:r w:rsidR="00F9782D" w:rsidRPr="006B3CEB">
        <w:rPr>
          <w:rFonts w:ascii="Times New Roman" w:hAnsi="Times New Roman" w:cs="Times New Roman"/>
          <w:sz w:val="24"/>
          <w:szCs w:val="24"/>
        </w:rPr>
        <w:t>этого</w:t>
      </w:r>
      <w:r w:rsidR="00B26632" w:rsidRPr="006B3CEB">
        <w:rPr>
          <w:rFonts w:ascii="Times New Roman" w:hAnsi="Times New Roman" w:cs="Times New Roman"/>
          <w:sz w:val="24"/>
          <w:szCs w:val="24"/>
        </w:rPr>
        <w:t xml:space="preserve"> понятия нет</w:t>
      </w:r>
      <w:r w:rsidR="00F513D6" w:rsidRPr="006B3CEB">
        <w:rPr>
          <w:rFonts w:ascii="Times New Roman" w:hAnsi="Times New Roman" w:cs="Times New Roman"/>
          <w:sz w:val="24"/>
          <w:szCs w:val="24"/>
        </w:rPr>
        <w:t xml:space="preserve"> [</w:t>
      </w:r>
      <w:r w:rsidR="003673A0">
        <w:rPr>
          <w:rFonts w:ascii="Times New Roman" w:hAnsi="Times New Roman" w:cs="Times New Roman"/>
          <w:sz w:val="24"/>
          <w:szCs w:val="24"/>
        </w:rPr>
        <w:t>1</w:t>
      </w:r>
      <w:r w:rsidR="00F513D6" w:rsidRPr="006B3CEB">
        <w:rPr>
          <w:rFonts w:ascii="Times New Roman" w:hAnsi="Times New Roman" w:cs="Times New Roman"/>
          <w:sz w:val="24"/>
          <w:szCs w:val="24"/>
        </w:rPr>
        <w:t>]</w:t>
      </w:r>
      <w:r w:rsidR="00B26632" w:rsidRPr="006B3CEB">
        <w:rPr>
          <w:rFonts w:ascii="Times New Roman" w:hAnsi="Times New Roman" w:cs="Times New Roman"/>
          <w:sz w:val="24"/>
          <w:szCs w:val="24"/>
        </w:rPr>
        <w:t>. Дискуссии активно ведутся как в социологической литературе,</w:t>
      </w:r>
      <w:r w:rsidR="00AB39F9" w:rsidRPr="006B3CEB">
        <w:rPr>
          <w:rFonts w:ascii="Times New Roman" w:hAnsi="Times New Roman" w:cs="Times New Roman"/>
          <w:sz w:val="24"/>
          <w:szCs w:val="24"/>
        </w:rPr>
        <w:t xml:space="preserve"> так и</w:t>
      </w:r>
      <w:r w:rsidR="00F9782D" w:rsidRPr="006B3CEB">
        <w:rPr>
          <w:rFonts w:ascii="Times New Roman" w:hAnsi="Times New Roman" w:cs="Times New Roman"/>
          <w:sz w:val="24"/>
          <w:szCs w:val="24"/>
        </w:rPr>
        <w:t xml:space="preserve"> в</w:t>
      </w:r>
      <w:r w:rsidR="00AB39F9" w:rsidRPr="006B3CEB">
        <w:rPr>
          <w:rFonts w:ascii="Times New Roman" w:hAnsi="Times New Roman" w:cs="Times New Roman"/>
          <w:sz w:val="24"/>
          <w:szCs w:val="24"/>
        </w:rPr>
        <w:t xml:space="preserve"> журналистских материалах на протяжении многих лет. </w:t>
      </w:r>
    </w:p>
    <w:p w14:paraId="1C0EFF2E" w14:textId="066057BD" w:rsidR="00F513D6" w:rsidRPr="006B3CEB" w:rsidRDefault="00F513D6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AB10DE8" w14:textId="77777777" w:rsidR="00F513D6" w:rsidRPr="006B3CEB" w:rsidRDefault="00F513D6" w:rsidP="006B3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CEB">
        <w:rPr>
          <w:rFonts w:ascii="Times New Roman" w:hAnsi="Times New Roman" w:cs="Times New Roman"/>
          <w:sz w:val="24"/>
          <w:szCs w:val="24"/>
        </w:rPr>
        <w:t xml:space="preserve">В Советском Союзе 1970-х – 1980-х и, в особенности, в России начала 1990-х гг., молодежные сообщества криминального и полукриминального характера получили крайне большое распространение и влияние. Феномен напрямую связан с непростой политической и экономической ситуацией в стране. Размытая система ценностей и норм поведения в обществе привела к тому, что организованные преступные группировки пополнялись значительным количеством молодых людей и подростков, которые попадали под влияние идей «воровской романтики». </w:t>
      </w:r>
    </w:p>
    <w:p w14:paraId="156F40CB" w14:textId="77777777" w:rsidR="00F513D6" w:rsidRPr="006B3CEB" w:rsidRDefault="00F513D6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912A0D6" w14:textId="05D89A2E" w:rsidR="00F513D6" w:rsidRPr="006B3CEB" w:rsidRDefault="00F513D6" w:rsidP="006B3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CEB">
        <w:rPr>
          <w:rFonts w:ascii="Times New Roman" w:hAnsi="Times New Roman" w:cs="Times New Roman"/>
          <w:sz w:val="24"/>
          <w:szCs w:val="24"/>
        </w:rPr>
        <w:t>В конце 1980-х годов газеты "Комсомольская правда" и "Молодой ленинец" активно освещали проблему молодежных группировок, в том числе подростковых банд.</w:t>
      </w:r>
    </w:p>
    <w:p w14:paraId="28039B67" w14:textId="2D6D7591" w:rsidR="00AB2BFD" w:rsidRPr="006B3CEB" w:rsidRDefault="00AB2BFD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8DDAC0D" w14:textId="388DF4D0" w:rsidR="00767AF0" w:rsidRPr="006B3CEB" w:rsidRDefault="009A7575" w:rsidP="006B3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CEB">
        <w:rPr>
          <w:rFonts w:ascii="Times New Roman" w:hAnsi="Times New Roman" w:cs="Times New Roman"/>
          <w:sz w:val="24"/>
          <w:szCs w:val="24"/>
        </w:rPr>
        <w:t xml:space="preserve">В </w:t>
      </w:r>
      <w:r w:rsidR="00256FD0" w:rsidRPr="006B3CEB">
        <w:rPr>
          <w:rFonts w:ascii="Times New Roman" w:hAnsi="Times New Roman" w:cs="Times New Roman"/>
          <w:sz w:val="24"/>
          <w:szCs w:val="24"/>
        </w:rPr>
        <w:t xml:space="preserve">апреле </w:t>
      </w:r>
      <w:r w:rsidRPr="006B3CEB">
        <w:rPr>
          <w:rFonts w:ascii="Times New Roman" w:hAnsi="Times New Roman" w:cs="Times New Roman"/>
          <w:sz w:val="24"/>
          <w:szCs w:val="24"/>
        </w:rPr>
        <w:t>1988 год</w:t>
      </w:r>
      <w:r w:rsidR="00256FD0" w:rsidRPr="006B3CEB">
        <w:rPr>
          <w:rFonts w:ascii="Times New Roman" w:hAnsi="Times New Roman" w:cs="Times New Roman"/>
          <w:sz w:val="24"/>
          <w:szCs w:val="24"/>
        </w:rPr>
        <w:t>а</w:t>
      </w:r>
      <w:r w:rsidRPr="006B3CEB">
        <w:rPr>
          <w:rFonts w:ascii="Times New Roman" w:hAnsi="Times New Roman" w:cs="Times New Roman"/>
          <w:sz w:val="24"/>
          <w:szCs w:val="24"/>
        </w:rPr>
        <w:t xml:space="preserve"> в</w:t>
      </w:r>
      <w:r w:rsidR="009D4272" w:rsidRPr="006B3CEB">
        <w:rPr>
          <w:rFonts w:ascii="Times New Roman" w:hAnsi="Times New Roman" w:cs="Times New Roman"/>
          <w:sz w:val="24"/>
          <w:szCs w:val="24"/>
        </w:rPr>
        <w:t xml:space="preserve"> ведущей официальной газете органа ВЛКСМ </w:t>
      </w:r>
      <w:r w:rsidRPr="006B3CEB">
        <w:rPr>
          <w:rFonts w:ascii="Times New Roman" w:hAnsi="Times New Roman" w:cs="Times New Roman"/>
          <w:sz w:val="24"/>
          <w:szCs w:val="24"/>
        </w:rPr>
        <w:t>«Комсомольская правда» вышел материал под названием «Стая»</w:t>
      </w:r>
      <w:r w:rsidR="00767AF0" w:rsidRPr="006B3CEB">
        <w:rPr>
          <w:rFonts w:ascii="Times New Roman" w:hAnsi="Times New Roman" w:cs="Times New Roman"/>
          <w:sz w:val="24"/>
          <w:szCs w:val="24"/>
        </w:rPr>
        <w:t>, в которой говорится о причинах появления молодежных преступных группировок в Казани</w:t>
      </w:r>
      <w:r w:rsidR="00D04AEE" w:rsidRPr="006B3CEB">
        <w:rPr>
          <w:rFonts w:ascii="Times New Roman" w:hAnsi="Times New Roman" w:cs="Times New Roman"/>
          <w:sz w:val="24"/>
          <w:szCs w:val="24"/>
        </w:rPr>
        <w:t xml:space="preserve"> [</w:t>
      </w:r>
      <w:r w:rsidR="003673A0">
        <w:rPr>
          <w:rFonts w:ascii="Times New Roman" w:hAnsi="Times New Roman" w:cs="Times New Roman"/>
          <w:sz w:val="24"/>
          <w:szCs w:val="24"/>
        </w:rPr>
        <w:t>5</w:t>
      </w:r>
      <w:r w:rsidR="00D04AEE" w:rsidRPr="006B3CEB">
        <w:rPr>
          <w:rFonts w:ascii="Times New Roman" w:hAnsi="Times New Roman" w:cs="Times New Roman"/>
          <w:sz w:val="24"/>
          <w:szCs w:val="24"/>
        </w:rPr>
        <w:t>]</w:t>
      </w:r>
      <w:r w:rsidR="00256FD0" w:rsidRPr="006B3CEB">
        <w:rPr>
          <w:rFonts w:ascii="Times New Roman" w:hAnsi="Times New Roman" w:cs="Times New Roman"/>
          <w:sz w:val="24"/>
          <w:szCs w:val="24"/>
        </w:rPr>
        <w:t xml:space="preserve">. </w:t>
      </w:r>
      <w:r w:rsidR="00767AF0" w:rsidRPr="006B3CEB">
        <w:rPr>
          <w:rFonts w:ascii="Times New Roman" w:hAnsi="Times New Roman" w:cs="Times New Roman"/>
          <w:sz w:val="24"/>
          <w:szCs w:val="24"/>
        </w:rPr>
        <w:t>В статью включены фрагменты из сводок о происшествиях в городе, а также комментарии представителей ведомств. После статьи опубликован материал «Вместо послесловия» - комментарий первого секретаря Казанского горкома комсомола.</w:t>
      </w:r>
    </w:p>
    <w:p w14:paraId="50EF31BE" w14:textId="03541B39" w:rsidR="009D4272" w:rsidRPr="006B3CEB" w:rsidRDefault="009D4272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A4FAFA" w14:textId="53725AAA" w:rsidR="009D4272" w:rsidRPr="006B3CEB" w:rsidRDefault="009D4272" w:rsidP="006B3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CEB">
        <w:rPr>
          <w:rFonts w:ascii="Times New Roman" w:hAnsi="Times New Roman" w:cs="Times New Roman"/>
          <w:sz w:val="24"/>
          <w:szCs w:val="24"/>
        </w:rPr>
        <w:t xml:space="preserve">В региональной газете «Молодой ленинец» - органе печати томского </w:t>
      </w:r>
      <w:proofErr w:type="spellStart"/>
      <w:r w:rsidRPr="006B3CEB">
        <w:rPr>
          <w:rFonts w:ascii="Times New Roman" w:hAnsi="Times New Roman" w:cs="Times New Roman"/>
          <w:sz w:val="24"/>
          <w:szCs w:val="24"/>
        </w:rPr>
        <w:t>облкома</w:t>
      </w:r>
      <w:proofErr w:type="spellEnd"/>
      <w:r w:rsidRPr="006B3CEB">
        <w:rPr>
          <w:rFonts w:ascii="Times New Roman" w:hAnsi="Times New Roman" w:cs="Times New Roman"/>
          <w:sz w:val="24"/>
          <w:szCs w:val="24"/>
        </w:rPr>
        <w:t xml:space="preserve"> ВЛКСМ — в это же время опубликован материал «Незаконно-выросшие» о драках и пьянстве в общежитиях</w:t>
      </w:r>
      <w:r w:rsidR="00F513D6" w:rsidRPr="006B3CEB">
        <w:rPr>
          <w:rFonts w:ascii="Times New Roman" w:hAnsi="Times New Roman" w:cs="Times New Roman"/>
          <w:sz w:val="24"/>
          <w:szCs w:val="24"/>
        </w:rPr>
        <w:t xml:space="preserve"> [</w:t>
      </w:r>
      <w:r w:rsidR="003673A0">
        <w:rPr>
          <w:rFonts w:ascii="Times New Roman" w:hAnsi="Times New Roman" w:cs="Times New Roman"/>
          <w:sz w:val="24"/>
          <w:szCs w:val="24"/>
        </w:rPr>
        <w:t>3</w:t>
      </w:r>
      <w:r w:rsidR="00F513D6" w:rsidRPr="006B3CEB">
        <w:rPr>
          <w:rFonts w:ascii="Times New Roman" w:hAnsi="Times New Roman" w:cs="Times New Roman"/>
          <w:sz w:val="24"/>
          <w:szCs w:val="24"/>
        </w:rPr>
        <w:t>]</w:t>
      </w:r>
      <w:r w:rsidRPr="006B3CEB">
        <w:rPr>
          <w:rFonts w:ascii="Times New Roman" w:hAnsi="Times New Roman" w:cs="Times New Roman"/>
          <w:sz w:val="24"/>
          <w:szCs w:val="24"/>
        </w:rPr>
        <w:t>. Любопытно, что именно в 1988 году газету «Молодой ленинец» впервые издали сами студенты. Наряду с</w:t>
      </w:r>
      <w:r w:rsidR="00F513D6" w:rsidRPr="006B3CEB">
        <w:rPr>
          <w:rFonts w:ascii="Times New Roman" w:hAnsi="Times New Roman" w:cs="Times New Roman"/>
          <w:sz w:val="24"/>
          <w:szCs w:val="24"/>
        </w:rPr>
        <w:t xml:space="preserve">о статьями, зарисовками и репортажами о передовиках производства, культурной жизни Томской области, молодые люди не боялись говорить и о проблемах. </w:t>
      </w:r>
    </w:p>
    <w:p w14:paraId="2EF18064" w14:textId="294AB545" w:rsidR="00767AF0" w:rsidRPr="006B3CEB" w:rsidRDefault="00767AF0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218D668" w14:textId="1A6EB876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CEB">
        <w:rPr>
          <w:rFonts w:ascii="Times New Roman" w:hAnsi="Times New Roman" w:cs="Times New Roman"/>
          <w:sz w:val="24"/>
          <w:szCs w:val="24"/>
        </w:rPr>
        <w:t>Сравнивая центральное и региональное органы молодежной печати, стоит выделить сходства и различия.</w:t>
      </w:r>
    </w:p>
    <w:p w14:paraId="5CBA19E8" w14:textId="1D0A256E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A1FECA0" w14:textId="77777777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CEB">
        <w:rPr>
          <w:rFonts w:ascii="Times New Roman" w:hAnsi="Times New Roman" w:cs="Times New Roman"/>
          <w:sz w:val="24"/>
          <w:szCs w:val="24"/>
        </w:rPr>
        <w:t>Сходства:</w:t>
      </w:r>
    </w:p>
    <w:p w14:paraId="05C57764" w14:textId="77777777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381F2D3" w14:textId="5FE58D28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CEB">
        <w:rPr>
          <w:rFonts w:ascii="Times New Roman" w:hAnsi="Times New Roman" w:cs="Times New Roman"/>
          <w:sz w:val="24"/>
          <w:szCs w:val="24"/>
        </w:rPr>
        <w:t>1.Проблема формирования подростковых и молодежных группировок существовала повсеместно, о чем свидетельствуют публикации в обеих газетах.  Издания обращали внимание на социальные и психологические аспекты молодежных группировок. Они анализировали факторы, способствующие формированию подростковых банд, их влияние на общественную безопасность.</w:t>
      </w:r>
    </w:p>
    <w:p w14:paraId="2B4D44AC" w14:textId="77777777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E5040EB" w14:textId="354F7010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CEB">
        <w:rPr>
          <w:rFonts w:ascii="Times New Roman" w:hAnsi="Times New Roman" w:cs="Times New Roman"/>
          <w:sz w:val="24"/>
          <w:szCs w:val="24"/>
        </w:rPr>
        <w:t>2. Газеты выделяли необходимость разработки эффективных мер по предотвращению участия молодежи в преступных группировках. В публикациях обсуждали возможные пути решения проблемы – укрепление семейных ценностей, работу школы и общественных организаций с молодежью.</w:t>
      </w:r>
    </w:p>
    <w:p w14:paraId="77D74751" w14:textId="77777777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D7E75D" w14:textId="77777777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CEB">
        <w:rPr>
          <w:rFonts w:ascii="Times New Roman" w:hAnsi="Times New Roman" w:cs="Times New Roman"/>
          <w:sz w:val="24"/>
          <w:szCs w:val="24"/>
        </w:rPr>
        <w:t>Различия:</w:t>
      </w:r>
    </w:p>
    <w:p w14:paraId="2DD394DB" w14:textId="77777777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90266A2" w14:textId="4ACBBF81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CEB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3673A0">
        <w:rPr>
          <w:rFonts w:ascii="Times New Roman" w:hAnsi="Times New Roman" w:cs="Times New Roman"/>
          <w:sz w:val="24"/>
          <w:szCs w:val="24"/>
        </w:rPr>
        <w:t>«</w:t>
      </w:r>
      <w:r w:rsidRPr="006B3CEB">
        <w:rPr>
          <w:rFonts w:ascii="Times New Roman" w:hAnsi="Times New Roman" w:cs="Times New Roman"/>
          <w:sz w:val="24"/>
          <w:szCs w:val="24"/>
        </w:rPr>
        <w:t>Комсомольская правда</w:t>
      </w:r>
      <w:r w:rsidR="003673A0">
        <w:rPr>
          <w:rFonts w:ascii="Times New Roman" w:hAnsi="Times New Roman" w:cs="Times New Roman"/>
          <w:sz w:val="24"/>
          <w:szCs w:val="24"/>
        </w:rPr>
        <w:t>»</w:t>
      </w:r>
      <w:r w:rsidRPr="006B3CEB">
        <w:rPr>
          <w:rFonts w:ascii="Times New Roman" w:hAnsi="Times New Roman" w:cs="Times New Roman"/>
          <w:sz w:val="24"/>
          <w:szCs w:val="24"/>
        </w:rPr>
        <w:t xml:space="preserve"> как центральная газета СССР имела более широкий охват аудитории по сравнению с региональной газетой </w:t>
      </w:r>
      <w:r w:rsidR="003673A0">
        <w:rPr>
          <w:rFonts w:ascii="Times New Roman" w:hAnsi="Times New Roman" w:cs="Times New Roman"/>
          <w:sz w:val="24"/>
          <w:szCs w:val="24"/>
        </w:rPr>
        <w:t>«</w:t>
      </w:r>
      <w:r w:rsidRPr="006B3CEB">
        <w:rPr>
          <w:rFonts w:ascii="Times New Roman" w:hAnsi="Times New Roman" w:cs="Times New Roman"/>
          <w:sz w:val="24"/>
          <w:szCs w:val="24"/>
        </w:rPr>
        <w:t>Молодой ленинец</w:t>
      </w:r>
      <w:r w:rsidR="003673A0">
        <w:rPr>
          <w:rFonts w:ascii="Times New Roman" w:hAnsi="Times New Roman" w:cs="Times New Roman"/>
          <w:sz w:val="24"/>
          <w:szCs w:val="24"/>
        </w:rPr>
        <w:t>»</w:t>
      </w:r>
      <w:r w:rsidRPr="006B3CEB">
        <w:rPr>
          <w:rFonts w:ascii="Times New Roman" w:hAnsi="Times New Roman" w:cs="Times New Roman"/>
          <w:sz w:val="24"/>
          <w:szCs w:val="24"/>
        </w:rPr>
        <w:t>, что могло повлиять на глубину и широту анализа проблемы молодежных группировок.</w:t>
      </w:r>
    </w:p>
    <w:p w14:paraId="5C281CDB" w14:textId="77777777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9E7ECC1" w14:textId="02723718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CEB">
        <w:rPr>
          <w:rFonts w:ascii="Times New Roman" w:hAnsi="Times New Roman" w:cs="Times New Roman"/>
          <w:sz w:val="24"/>
          <w:szCs w:val="24"/>
        </w:rPr>
        <w:t xml:space="preserve">2. Возможно, </w:t>
      </w:r>
      <w:r w:rsidR="003673A0">
        <w:rPr>
          <w:rFonts w:ascii="Times New Roman" w:hAnsi="Times New Roman" w:cs="Times New Roman"/>
          <w:sz w:val="24"/>
          <w:szCs w:val="24"/>
        </w:rPr>
        <w:t>«</w:t>
      </w:r>
      <w:r w:rsidRPr="006B3CEB">
        <w:rPr>
          <w:rFonts w:ascii="Times New Roman" w:hAnsi="Times New Roman" w:cs="Times New Roman"/>
          <w:sz w:val="24"/>
          <w:szCs w:val="24"/>
        </w:rPr>
        <w:t>Комсомольская правда</w:t>
      </w:r>
      <w:r w:rsidR="003673A0">
        <w:rPr>
          <w:rFonts w:ascii="Times New Roman" w:hAnsi="Times New Roman" w:cs="Times New Roman"/>
          <w:sz w:val="24"/>
          <w:szCs w:val="24"/>
        </w:rPr>
        <w:t>»</w:t>
      </w:r>
      <w:r w:rsidRPr="006B3CEB">
        <w:rPr>
          <w:rFonts w:ascii="Times New Roman" w:hAnsi="Times New Roman" w:cs="Times New Roman"/>
          <w:sz w:val="24"/>
          <w:szCs w:val="24"/>
        </w:rPr>
        <w:t xml:space="preserve"> в связи со своим статусом центрального издания больше акцентировала внимание на политических и идеологических аспектах проблемы молодежных группировок, в то время как "Молодой ленинец" сконцентрировался на региональных и социально-психологических предпосылках.</w:t>
      </w:r>
    </w:p>
    <w:p w14:paraId="2B1E2EF0" w14:textId="77777777" w:rsidR="00767AF0" w:rsidRPr="006B3CEB" w:rsidRDefault="00767AF0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56193CF" w14:textId="751EC58F" w:rsidR="00653859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CEB">
        <w:rPr>
          <w:rFonts w:ascii="Times New Roman" w:hAnsi="Times New Roman" w:cs="Times New Roman"/>
          <w:sz w:val="24"/>
          <w:szCs w:val="24"/>
        </w:rPr>
        <w:t>Несмотря на то, что в материалах упомянутых газет речь идет о событиях периода «перестройки», проблема</w:t>
      </w:r>
      <w:r w:rsidR="00653859" w:rsidRPr="006B3CEB">
        <w:rPr>
          <w:rFonts w:ascii="Times New Roman" w:hAnsi="Times New Roman" w:cs="Times New Roman"/>
          <w:sz w:val="24"/>
          <w:szCs w:val="24"/>
        </w:rPr>
        <w:t xml:space="preserve"> молодежных группировок</w:t>
      </w:r>
      <w:r w:rsidRPr="006B3CEB">
        <w:rPr>
          <w:rFonts w:ascii="Times New Roman" w:hAnsi="Times New Roman" w:cs="Times New Roman"/>
          <w:sz w:val="24"/>
          <w:szCs w:val="24"/>
        </w:rPr>
        <w:t xml:space="preserve"> имеет актуальность и в наши дни. </w:t>
      </w:r>
      <w:r w:rsidR="00653859" w:rsidRPr="006B3CEB">
        <w:rPr>
          <w:rFonts w:ascii="Times New Roman" w:hAnsi="Times New Roman" w:cs="Times New Roman"/>
          <w:sz w:val="24"/>
          <w:szCs w:val="24"/>
        </w:rPr>
        <w:t>Она получила ш</w:t>
      </w:r>
      <w:r w:rsidRPr="006B3CEB">
        <w:rPr>
          <w:rFonts w:ascii="Times New Roman" w:hAnsi="Times New Roman" w:cs="Times New Roman"/>
          <w:sz w:val="24"/>
          <w:szCs w:val="24"/>
        </w:rPr>
        <w:t xml:space="preserve">ирокую огласку </w:t>
      </w:r>
      <w:r w:rsidR="00653859" w:rsidRPr="006B3CEB">
        <w:rPr>
          <w:rFonts w:ascii="Times New Roman" w:hAnsi="Times New Roman" w:cs="Times New Roman"/>
          <w:sz w:val="24"/>
          <w:szCs w:val="24"/>
        </w:rPr>
        <w:t xml:space="preserve">в сериале «Слово пацана. Кровь на асфальте», который вышел в конце 2023 года. За основу сюжета взята книга  </w:t>
      </w:r>
      <w:hyperlink r:id="rId6" w:tooltip="Гараев, Роберт Наилевич" w:history="1">
        <w:r w:rsidR="00653859" w:rsidRPr="006B3C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Роберта </w:t>
        </w:r>
        <w:proofErr w:type="spellStart"/>
        <w:r w:rsidR="00653859" w:rsidRPr="006B3C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Гараева</w:t>
        </w:r>
        <w:proofErr w:type="spellEnd"/>
      </w:hyperlink>
      <w:r w:rsidR="00653859" w:rsidRPr="006B3CEB">
        <w:rPr>
          <w:rFonts w:ascii="Times New Roman" w:hAnsi="Times New Roman" w:cs="Times New Roman"/>
          <w:sz w:val="24"/>
          <w:szCs w:val="24"/>
        </w:rPr>
        <w:t> «</w:t>
      </w:r>
      <w:hyperlink r:id="rId7" w:tooltip="Слово пацана. Криминальный Татарстан 1970—2010-х" w:history="1">
        <w:r w:rsidR="00653859" w:rsidRPr="006B3C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Слово пацана. Криминальный Татарстан 1970—2010-х</w:t>
        </w:r>
      </w:hyperlink>
      <w:r w:rsidR="00653859" w:rsidRPr="006B3CEB">
        <w:rPr>
          <w:rFonts w:ascii="Times New Roman" w:hAnsi="Times New Roman" w:cs="Times New Roman"/>
          <w:sz w:val="24"/>
          <w:szCs w:val="24"/>
        </w:rPr>
        <w:t xml:space="preserve">» о </w:t>
      </w:r>
      <w:hyperlink r:id="rId8" w:tooltip="Казанский феномен" w:history="1">
        <w:r w:rsidR="00653859" w:rsidRPr="006B3C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молодёжных группировках Казани</w:t>
        </w:r>
      </w:hyperlink>
      <w:r w:rsidR="00653859" w:rsidRPr="006B3CEB">
        <w:rPr>
          <w:rFonts w:ascii="Times New Roman" w:hAnsi="Times New Roman" w:cs="Times New Roman"/>
          <w:sz w:val="24"/>
          <w:szCs w:val="24"/>
        </w:rPr>
        <w:t> конца 1980-х годов. Проникшись атмосферой того времени, современная молодежь стала перенимать опыт не только героев сериала, но и опыт реально существующих людей – объединяться в группировки, совершать преступления и нападения на улицах российских городов [</w:t>
      </w:r>
      <w:r w:rsidR="003673A0">
        <w:rPr>
          <w:rFonts w:ascii="Times New Roman" w:hAnsi="Times New Roman" w:cs="Times New Roman"/>
          <w:sz w:val="24"/>
          <w:szCs w:val="24"/>
        </w:rPr>
        <w:t>2</w:t>
      </w:r>
      <w:r w:rsidR="00653859" w:rsidRPr="006B3CEB">
        <w:rPr>
          <w:rFonts w:ascii="Times New Roman" w:hAnsi="Times New Roman" w:cs="Times New Roman"/>
          <w:sz w:val="24"/>
          <w:szCs w:val="24"/>
        </w:rPr>
        <w:t>]</w:t>
      </w:r>
      <w:r w:rsidR="003673A0">
        <w:rPr>
          <w:rFonts w:ascii="Times New Roman" w:hAnsi="Times New Roman" w:cs="Times New Roman"/>
          <w:sz w:val="24"/>
          <w:szCs w:val="24"/>
        </w:rPr>
        <w:t>,</w:t>
      </w:r>
      <w:r w:rsidR="003673A0" w:rsidRPr="003673A0">
        <w:rPr>
          <w:rFonts w:ascii="Times New Roman" w:hAnsi="Times New Roman" w:cs="Times New Roman"/>
          <w:sz w:val="24"/>
          <w:szCs w:val="24"/>
        </w:rPr>
        <w:t xml:space="preserve"> [</w:t>
      </w:r>
      <w:r w:rsidR="003673A0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3673A0" w:rsidRPr="003673A0">
        <w:rPr>
          <w:rFonts w:ascii="Times New Roman" w:hAnsi="Times New Roman" w:cs="Times New Roman"/>
          <w:sz w:val="24"/>
          <w:szCs w:val="24"/>
        </w:rPr>
        <w:t>]</w:t>
      </w:r>
      <w:r w:rsidR="003673A0">
        <w:rPr>
          <w:rFonts w:ascii="Times New Roman" w:hAnsi="Times New Roman" w:cs="Times New Roman"/>
          <w:sz w:val="24"/>
          <w:szCs w:val="24"/>
        </w:rPr>
        <w:t xml:space="preserve"> </w:t>
      </w:r>
      <w:r w:rsidR="00653859" w:rsidRPr="006B3C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3859" w:rsidRPr="006B3CEB">
        <w:rPr>
          <w:rFonts w:ascii="Times New Roman" w:hAnsi="Times New Roman" w:cs="Times New Roman"/>
          <w:sz w:val="24"/>
          <w:szCs w:val="24"/>
        </w:rPr>
        <w:t xml:space="preserve"> Исследователи и кинокритики стали говорить о «романтизации преступности» среди представителей молодого поколения. В связи с этим, обращение к молодежным изданиям периода перестройки позволяет не только исследовать исторические события, но и искать пути решения общественных проблем настоящего времени. </w:t>
      </w:r>
    </w:p>
    <w:p w14:paraId="1CECCED8" w14:textId="5B701F13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B1F1249" w14:textId="77777777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9E691B8" w14:textId="7D712691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8E18A00" w14:textId="7F780F9E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BFC16B6" w14:textId="5B7611F0" w:rsidR="00D04AEE" w:rsidRPr="006B3CEB" w:rsidRDefault="00AB0790" w:rsidP="006B3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CEB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14:paraId="2CDC573F" w14:textId="77777777" w:rsidR="006B3CEB" w:rsidRDefault="006B3CEB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C393C4" w14:textId="605CDA06" w:rsidR="00805716" w:rsidRDefault="00805716" w:rsidP="003673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3CEB">
        <w:rPr>
          <w:rFonts w:ascii="Times New Roman" w:hAnsi="Times New Roman" w:cs="Times New Roman"/>
          <w:sz w:val="24"/>
          <w:szCs w:val="24"/>
        </w:rPr>
        <w:t>Стрельцов В.В. Методология социологического исследования девиантного поведения российской молодежи в субкультурном контексте // Общество: политика, экономика, право. - 2009. - С. 93-104.</w:t>
      </w:r>
    </w:p>
    <w:p w14:paraId="7C0B763A" w14:textId="77777777" w:rsidR="00805716" w:rsidRDefault="00805716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B5D3EB6" w14:textId="68C6730B" w:rsidR="00805716" w:rsidRDefault="00805716" w:rsidP="003673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3CEB">
        <w:rPr>
          <w:rFonts w:ascii="Times New Roman" w:hAnsi="Times New Roman" w:cs="Times New Roman"/>
          <w:sz w:val="24"/>
          <w:szCs w:val="24"/>
        </w:rPr>
        <w:t>В МВД исключили связь убийства подростка в Иркутске со «Словом пацана» // РБК URL: https://www.rbc.ru/rbcfreenews/656c9f0d9a7947160673667a (дата обращения: 03.12.13).</w:t>
      </w:r>
    </w:p>
    <w:p w14:paraId="15EEFF7A" w14:textId="77777777" w:rsidR="003673A0" w:rsidRDefault="003673A0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3BB5B1" w14:textId="6BFE3E6C" w:rsidR="00805716" w:rsidRDefault="00805716" w:rsidP="003673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3CEB">
        <w:rPr>
          <w:rFonts w:ascii="Times New Roman" w:hAnsi="Times New Roman" w:cs="Times New Roman"/>
          <w:sz w:val="24"/>
          <w:szCs w:val="24"/>
        </w:rPr>
        <w:t xml:space="preserve">Газета «Молодой ленинец» [Электронный ресурс]: // </w:t>
      </w:r>
      <w:proofErr w:type="gramStart"/>
      <w:r w:rsidRPr="006B3CEB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6B3CE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B3C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https://elib.tomsk.ru/pa </w:t>
        </w:r>
        <w:proofErr w:type="spellStart"/>
        <w:r w:rsidRPr="006B3C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ge</w:t>
        </w:r>
        <w:proofErr w:type="spellEnd"/>
        <w:r w:rsidRPr="006B3C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/33840/</w:t>
        </w:r>
      </w:hyperlink>
    </w:p>
    <w:p w14:paraId="1EDD672D" w14:textId="77777777" w:rsidR="00805716" w:rsidRDefault="00805716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4B61E85" w14:textId="4245C795" w:rsidR="00805716" w:rsidRDefault="00805716" w:rsidP="003673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3CEB">
        <w:rPr>
          <w:rFonts w:ascii="Times New Roman" w:hAnsi="Times New Roman" w:cs="Times New Roman"/>
          <w:sz w:val="24"/>
          <w:szCs w:val="24"/>
        </w:rPr>
        <w:t>Как связан сериал «Слово пацана» и жестокая драка девочек-подростков в Дагестане // Комсомольская правда URL: https://www.stav.kp.ru/daily/27589.5/4860652/ (дата обращения: 03.12.13).</w:t>
      </w:r>
    </w:p>
    <w:p w14:paraId="60673F5B" w14:textId="77777777" w:rsidR="00805716" w:rsidRDefault="00805716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9BD9847" w14:textId="3C95F65C" w:rsidR="00805716" w:rsidRDefault="00805716" w:rsidP="003673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3CEB">
        <w:rPr>
          <w:rFonts w:ascii="Times New Roman" w:hAnsi="Times New Roman" w:cs="Times New Roman"/>
          <w:sz w:val="24"/>
          <w:szCs w:val="24"/>
        </w:rPr>
        <w:t>Стая</w:t>
      </w:r>
      <w:proofErr w:type="gramStart"/>
      <w:r w:rsidRPr="006B3CEB"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 w:rsidRPr="006B3CEB">
        <w:rPr>
          <w:rFonts w:ascii="Times New Roman" w:hAnsi="Times New Roman" w:cs="Times New Roman"/>
          <w:sz w:val="24"/>
          <w:szCs w:val="24"/>
        </w:rPr>
        <w:t xml:space="preserve"> писала «Комсомольская правда» о подростковых группировках в 1988 году // Комсомольская правда URL: https://www.kp.ru/daily/27591/4862655/ (дата обращения: 15.12.13).</w:t>
      </w:r>
    </w:p>
    <w:p w14:paraId="4D5C9124" w14:textId="77777777" w:rsidR="00805716" w:rsidRPr="006B3CEB" w:rsidRDefault="00805716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B761E18" w14:textId="1E3567FE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E625EB" w14:textId="0249934C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BA485E0" w14:textId="51B0D637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816E5C8" w14:textId="7179EF69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DE29377" w14:textId="2840340B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2194E8E" w14:textId="5FE77F24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F0574F3" w14:textId="1F646532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98AFD9D" w14:textId="143050B2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C947C48" w14:textId="077091CE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4962F6E" w14:textId="77777777" w:rsidR="00D04AEE" w:rsidRPr="006B3CEB" w:rsidRDefault="00D04AEE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C36255" w14:textId="68A03849" w:rsidR="002F0CEF" w:rsidRPr="006B3CEB" w:rsidRDefault="002F0CEF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59C2774" w14:textId="77777777" w:rsidR="002F0CEF" w:rsidRPr="006B3CEB" w:rsidRDefault="002F0CEF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CF27A0E" w14:textId="473DEF68" w:rsidR="00B26632" w:rsidRPr="006B3CEB" w:rsidRDefault="00B26632" w:rsidP="006B3CE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26632" w:rsidRPr="006B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4CC3"/>
    <w:multiLevelType w:val="hybridMultilevel"/>
    <w:tmpl w:val="E760ED44"/>
    <w:lvl w:ilvl="0" w:tplc="BA889C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5245A5E"/>
    <w:multiLevelType w:val="hybridMultilevel"/>
    <w:tmpl w:val="88A4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632"/>
    <w:rsid w:val="00032E9B"/>
    <w:rsid w:val="00070717"/>
    <w:rsid w:val="00082F79"/>
    <w:rsid w:val="00203E0A"/>
    <w:rsid w:val="00256FD0"/>
    <w:rsid w:val="002A42D8"/>
    <w:rsid w:val="002F0CEF"/>
    <w:rsid w:val="002F3959"/>
    <w:rsid w:val="003673A0"/>
    <w:rsid w:val="00653859"/>
    <w:rsid w:val="006B3CEB"/>
    <w:rsid w:val="00713399"/>
    <w:rsid w:val="00767AF0"/>
    <w:rsid w:val="007C04AD"/>
    <w:rsid w:val="007E2684"/>
    <w:rsid w:val="00805716"/>
    <w:rsid w:val="0088720B"/>
    <w:rsid w:val="009A7575"/>
    <w:rsid w:val="009D4272"/>
    <w:rsid w:val="00A27A0A"/>
    <w:rsid w:val="00A63EDE"/>
    <w:rsid w:val="00AB0790"/>
    <w:rsid w:val="00AB2BFD"/>
    <w:rsid w:val="00AB39F9"/>
    <w:rsid w:val="00B26632"/>
    <w:rsid w:val="00BA0132"/>
    <w:rsid w:val="00C37A90"/>
    <w:rsid w:val="00C8595F"/>
    <w:rsid w:val="00D04AEE"/>
    <w:rsid w:val="00E41ECE"/>
    <w:rsid w:val="00EF16D0"/>
    <w:rsid w:val="00F513D6"/>
    <w:rsid w:val="00F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4B0F"/>
  <w15:docId w15:val="{01994E54-D534-4F21-BAF9-9A027105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82D"/>
    <w:rPr>
      <w:color w:val="0000FF"/>
      <w:u w:val="single"/>
    </w:rPr>
  </w:style>
  <w:style w:type="paragraph" w:styleId="a4">
    <w:name w:val="No Spacing"/>
    <w:uiPriority w:val="1"/>
    <w:qFormat/>
    <w:rsid w:val="007C04AD"/>
    <w:pPr>
      <w:spacing w:after="0" w:line="240" w:lineRule="auto"/>
    </w:pPr>
  </w:style>
  <w:style w:type="character" w:styleId="a5">
    <w:name w:val="Unresolved Mention"/>
    <w:basedOn w:val="a0"/>
    <w:uiPriority w:val="99"/>
    <w:semiHidden/>
    <w:unhideWhenUsed/>
    <w:rsid w:val="00AB0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869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7%D0%B0%D0%BD%D1%81%D0%BA%D0%B8%D0%B9_%D1%84%D0%B5%D0%BD%D0%BE%D0%BC%D0%B5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B%D0%BE%D0%B2%D0%BE_%D0%BF%D0%B0%D1%86%D0%B0%D0%BD%D0%B0._%D0%9A%D1%80%D0%B8%D0%BC%D0%B8%D0%BD%D0%B0%D0%BB%D1%8C%D0%BD%D1%8B%D0%B9_%D0%A2%D0%B0%D1%82%D0%B0%D1%80%D1%81%D1%82%D0%B0%D0%BD_1970%E2%80%942010-%D1%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0%D1%80%D0%B0%D0%B5%D0%B2,_%D0%A0%D0%BE%D0%B1%D0%B5%D1%80%D1%82_%D0%9D%D0%B0%D0%B8%D0%BB%D0%B5%D0%B2%D0%B8%D1%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scf.ru/project/22-18-0051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.tomsk.ru/pa%20ge/338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lerak</dc:creator>
  <cp:keywords/>
  <dc:description/>
  <cp:lastModifiedBy>Dan Meow</cp:lastModifiedBy>
  <cp:revision>29</cp:revision>
  <dcterms:created xsi:type="dcterms:W3CDTF">2024-02-05T08:56:00Z</dcterms:created>
  <dcterms:modified xsi:type="dcterms:W3CDTF">2024-02-13T06:47:00Z</dcterms:modified>
</cp:coreProperties>
</file>