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AFE3" w14:textId="77777777" w:rsidR="0014473C" w:rsidRDefault="00551312" w:rsidP="00861222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222">
        <w:rPr>
          <w:rFonts w:ascii="Times New Roman" w:hAnsi="Times New Roman"/>
          <w:b/>
          <w:bCs/>
          <w:sz w:val="24"/>
          <w:szCs w:val="24"/>
        </w:rPr>
        <w:t>Чадаева Варвара Сергеевна</w:t>
      </w:r>
    </w:p>
    <w:p w14:paraId="40232B4D" w14:textId="1DA5D5E0" w:rsidR="00551312" w:rsidRDefault="00551312" w:rsidP="0086122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Студентка факультета журналистики МГУ имени </w:t>
      </w:r>
      <w:proofErr w:type="gramStart"/>
      <w:r>
        <w:rPr>
          <w:rFonts w:ascii="Times New Roman" w:hAnsi="Times New Roman"/>
          <w:sz w:val="24"/>
          <w:szCs w:val="24"/>
        </w:rPr>
        <w:t>М.В.</w:t>
      </w:r>
      <w:proofErr w:type="gramEnd"/>
      <w:r>
        <w:rPr>
          <w:rFonts w:ascii="Times New Roman" w:hAnsi="Times New Roman"/>
          <w:sz w:val="24"/>
          <w:szCs w:val="24"/>
        </w:rPr>
        <w:t xml:space="preserve"> Ломоносова</w:t>
      </w:r>
      <w:r>
        <w:rPr>
          <w:rFonts w:ascii="Times New Roman" w:hAnsi="Times New Roman"/>
          <w:sz w:val="24"/>
          <w:szCs w:val="24"/>
        </w:rPr>
        <w:br/>
      </w:r>
      <w:r w:rsidRPr="00861222">
        <w:rPr>
          <w:rFonts w:ascii="Times New Roman" w:hAnsi="Times New Roman"/>
          <w:b/>
          <w:bCs/>
          <w:sz w:val="24"/>
          <w:szCs w:val="24"/>
        </w:rPr>
        <w:br/>
      </w:r>
      <w:r w:rsidR="00861222" w:rsidRPr="00861222">
        <w:rPr>
          <w:rFonts w:ascii="Times New Roman" w:hAnsi="Times New Roman"/>
          <w:b/>
          <w:bCs/>
          <w:sz w:val="24"/>
          <w:szCs w:val="24"/>
        </w:rPr>
        <w:t>Образ царевны Саломеи в литературе и искусстве</w:t>
      </w:r>
    </w:p>
    <w:p w14:paraId="75D9DC7A" w14:textId="77777777" w:rsidR="00551312" w:rsidRDefault="0055131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50D35B5" w14:textId="2040ED3C" w:rsidR="00F5190C" w:rsidRDefault="007225E2" w:rsidP="0086122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исследования нами было рассмотрено 5 произведений за период с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 нашей эры, в которых прослеживается образ Саломеи</w:t>
      </w:r>
      <w:r w:rsidRPr="005513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царевны иудейской династии </w:t>
      </w:r>
      <w:proofErr w:type="spellStart"/>
      <w:r>
        <w:rPr>
          <w:rFonts w:ascii="Times New Roman" w:hAnsi="Times New Roman"/>
          <w:sz w:val="24"/>
          <w:szCs w:val="24"/>
        </w:rPr>
        <w:t>Иродиадов</w:t>
      </w:r>
      <w:proofErr w:type="spellEnd"/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царицы Халкиды. Первые упоминания данного персонажа можно отнести к первому веку нашей эры. Иудейская царевна была упомянута в 14 главе Евангелия от Матфея и в шестой главе Евангелия от Марка. История об усекновение главы Иоанна Крестителя у обоих евангелистов практически идентична: «во время пира по случаю дня рождения Ирода дочь </w:t>
      </w:r>
      <w:proofErr w:type="spellStart"/>
      <w:r>
        <w:rPr>
          <w:rFonts w:ascii="Times New Roman" w:hAnsi="Times New Roman"/>
          <w:sz w:val="24"/>
          <w:szCs w:val="24"/>
        </w:rPr>
        <w:t>Иродиады</w:t>
      </w:r>
      <w:proofErr w:type="spellEnd"/>
      <w:r>
        <w:rPr>
          <w:rFonts w:ascii="Times New Roman" w:hAnsi="Times New Roman"/>
          <w:sz w:val="24"/>
          <w:szCs w:val="24"/>
        </w:rPr>
        <w:t xml:space="preserve"> плясала перед собранием и угодила Ироду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посему он с клятвою обещал ей дать чего она ни попросит». После чего царевна просит у отчима дать ей голову Иоанна Крестителя. И здесь евангелисты немного расходятся. Матфей просто упоминает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царевна «по наущению матери» просила принести ей голову святого (значит сразу вышла танцевать с мыслью о казни Иоанна?). А Марк отчасти смягчает образ царевны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говоря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«она вышла и спросила у матери своей: что попросить? Та отвечала: головы Иоанна Крестителя». Интересно, что оба евангелиста не называют царевну по имени, упоминая ее лишь как «дочь </w:t>
      </w:r>
      <w:proofErr w:type="spellStart"/>
      <w:r>
        <w:rPr>
          <w:rFonts w:ascii="Times New Roman" w:hAnsi="Times New Roman"/>
          <w:sz w:val="24"/>
          <w:szCs w:val="24"/>
        </w:rPr>
        <w:t>Иродиады</w:t>
      </w:r>
      <w:proofErr w:type="spellEnd"/>
      <w:r>
        <w:rPr>
          <w:rFonts w:ascii="Times New Roman" w:hAnsi="Times New Roman"/>
          <w:sz w:val="24"/>
          <w:szCs w:val="24"/>
        </w:rPr>
        <w:t>». Впервые имя Саломеи упоминает древнееврейский историк Иосиф Флавий. В своем двадцатитомном труде «Иудейские древности»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где была изложена история евреев от начала мира до Первой иудейской войны (</w:t>
      </w:r>
      <w:proofErr w:type="gramStart"/>
      <w:r>
        <w:rPr>
          <w:rFonts w:ascii="Times New Roman" w:hAnsi="Times New Roman"/>
          <w:sz w:val="24"/>
          <w:szCs w:val="24"/>
        </w:rPr>
        <w:t>66-73</w:t>
      </w:r>
      <w:proofErr w:type="gramEnd"/>
      <w:r>
        <w:rPr>
          <w:rFonts w:ascii="Times New Roman" w:hAnsi="Times New Roman"/>
          <w:sz w:val="24"/>
          <w:szCs w:val="24"/>
        </w:rPr>
        <w:t xml:space="preserve"> гг.)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Иосиф Флавий называет дочь </w:t>
      </w:r>
      <w:proofErr w:type="spellStart"/>
      <w:r>
        <w:rPr>
          <w:rFonts w:ascii="Times New Roman" w:hAnsi="Times New Roman"/>
          <w:sz w:val="24"/>
          <w:szCs w:val="24"/>
        </w:rPr>
        <w:t>Иродиады</w:t>
      </w:r>
      <w:proofErr w:type="spellEnd"/>
      <w:r>
        <w:rPr>
          <w:rFonts w:ascii="Times New Roman" w:hAnsi="Times New Roman"/>
          <w:sz w:val="24"/>
          <w:szCs w:val="24"/>
        </w:rPr>
        <w:t xml:space="preserve"> Саломеей: «Сестра их </w:t>
      </w:r>
      <w:proofErr w:type="spellStart"/>
      <w:r>
        <w:rPr>
          <w:rFonts w:ascii="Times New Roman" w:hAnsi="Times New Roman"/>
          <w:sz w:val="24"/>
          <w:szCs w:val="24"/>
        </w:rPr>
        <w:t>Иродиада</w:t>
      </w:r>
      <w:proofErr w:type="spellEnd"/>
      <w:r>
        <w:rPr>
          <w:rFonts w:ascii="Times New Roman" w:hAnsi="Times New Roman"/>
          <w:sz w:val="24"/>
          <w:szCs w:val="24"/>
        </w:rPr>
        <w:t xml:space="preserve"> вышла замуж за сына Ирода Великого. &lt;</w:t>
      </w:r>
      <w:r w:rsidRPr="004F4D3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&gt; Она родила ему дочь Саломею. После рождения этой девочки </w:t>
      </w:r>
      <w:proofErr w:type="spellStart"/>
      <w:r>
        <w:rPr>
          <w:rFonts w:ascii="Times New Roman" w:hAnsi="Times New Roman"/>
          <w:sz w:val="24"/>
          <w:szCs w:val="24"/>
        </w:rPr>
        <w:t>Иродиада</w:t>
      </w:r>
      <w:proofErr w:type="spellEnd"/>
      <w:r>
        <w:rPr>
          <w:rFonts w:ascii="Times New Roman" w:hAnsi="Times New Roman"/>
          <w:sz w:val="24"/>
          <w:szCs w:val="24"/>
        </w:rPr>
        <w:t xml:space="preserve">, вопреки нашим законам, вышла замуж за сводного брата своего мужа, именно за галилейского тетрарха Ирода, но разошлась и с ним еще при его жизни. Ее дочь Саломея вышла замуж за </w:t>
      </w:r>
      <w:proofErr w:type="spellStart"/>
      <w:r>
        <w:rPr>
          <w:rFonts w:ascii="Times New Roman" w:hAnsi="Times New Roman"/>
          <w:sz w:val="24"/>
          <w:szCs w:val="24"/>
        </w:rPr>
        <w:t>трахонского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тетрарха Филиппа, сына Ирода Великого. Так как Филипп умер бездетным, то на ней женился </w:t>
      </w:r>
      <w:proofErr w:type="spellStart"/>
      <w:r>
        <w:rPr>
          <w:rFonts w:ascii="Times New Roman" w:hAnsi="Times New Roman"/>
          <w:sz w:val="24"/>
          <w:szCs w:val="24"/>
        </w:rPr>
        <w:t>Аристобуд</w:t>
      </w:r>
      <w:proofErr w:type="spellEnd"/>
      <w:r>
        <w:rPr>
          <w:rFonts w:ascii="Times New Roman" w:hAnsi="Times New Roman"/>
          <w:sz w:val="24"/>
          <w:szCs w:val="24"/>
        </w:rPr>
        <w:t xml:space="preserve">, сын Ирода и брат Агриппы». При этом Флавий очень сухо пишет о смерти Иоанна Крестителя совершенно не упоминает историю с танцем и саму Саломею. </w:t>
      </w:r>
    </w:p>
    <w:p w14:paraId="750D35B6" w14:textId="77777777" w:rsidR="00F5190C" w:rsidRDefault="007225E2" w:rsidP="007225E2">
      <w:pPr>
        <w:pStyle w:val="a5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17 — начале 18 века  к образу царевны обращается епископ русской православной церкви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митрополит Ростовский и Ярославский Дмитрий в своем сборнике «Жития Святых» (житие 716) в контексте сказания об усекновение главы Иоанна Крестителя. И если евангелисты и Иосиф Флавий лишь упоминали Саломею в своих повествованиях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описывая ее образ достаточно нейтрально (несмотря на ситуацию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которой возникает этот образ)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 Дмитрий Ростовский рассказывает о Саломее как о страшной грешнице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характеризуя ее так: «бесстыдная девица»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«плясавица взяла дерзкими руками своими»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«окаянная». Более того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Дмитрий Ростовский предлагает иную версию дальнейшей жизни Саломеи (по Флавию она стала царицей Халкиды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два раза была замужем и родила нескольких сыновей). Даниил Ростовский повествует страшную историю о том, как в испанском городе </w:t>
      </w:r>
      <w:proofErr w:type="spellStart"/>
      <w:r>
        <w:rPr>
          <w:rFonts w:ascii="Times New Roman" w:hAnsi="Times New Roman"/>
          <w:sz w:val="24"/>
          <w:szCs w:val="24"/>
        </w:rPr>
        <w:t>Илерду</w:t>
      </w:r>
      <w:proofErr w:type="spellEnd"/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куда Саломея отправилась в ссылку вместе с родителями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царевна решила перейти речку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 наступила на хрупкий лед и провалилась. Но провалилась царевна не просто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«по правосудию Божию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лед сдавил шею ее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 что она висела телом в воде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имея голову надо льдом &lt;</w:t>
      </w:r>
      <w:r w:rsidRPr="0055131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&gt; никто не мог оказать ей помощи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до того времени висела окаянная в воде в таком положении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пока острый лед не перерезал шеи ее. Мерзкий труп ее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занесенный водою под лед</w:t>
      </w:r>
      <w:r w:rsidRPr="005513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был найден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глава же была принесена к Ироду и </w:t>
      </w:r>
      <w:proofErr w:type="spellStart"/>
      <w:r>
        <w:rPr>
          <w:rFonts w:ascii="Times New Roman" w:hAnsi="Times New Roman"/>
          <w:sz w:val="24"/>
          <w:szCs w:val="24"/>
        </w:rPr>
        <w:t>Иродиаде</w:t>
      </w:r>
      <w:proofErr w:type="spellEnd"/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как некогда голова </w:t>
      </w:r>
      <w:proofErr w:type="spellStart"/>
      <w:r>
        <w:rPr>
          <w:rFonts w:ascii="Times New Roman" w:hAnsi="Times New Roman"/>
          <w:sz w:val="24"/>
          <w:szCs w:val="24"/>
        </w:rPr>
        <w:t>Предречева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14:paraId="750D35B7" w14:textId="6835018C" w:rsidR="00F5190C" w:rsidRDefault="007225E2" w:rsidP="007225E2">
      <w:pPr>
        <w:pStyle w:val="a5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творцов (художников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скульпторов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поэтов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музыкантов) к образу Саломеи не утихал на протяжении практически двух тысячелетий. К сюжету «усекновения главы» и к образу Саломеи обращались такие художники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 Тициан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Джампетрино</w:t>
      </w:r>
      <w:proofErr w:type="spellEnd"/>
      <w:r w:rsidRPr="005513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Г. Моро</w:t>
      </w:r>
      <w:r w:rsidRPr="005513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И. Крамской</w:t>
      </w:r>
      <w:r w:rsidRPr="005513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Писались рассказы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драмы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оперы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стихотворения. Так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1877 году в свет вышла повесть Гюстава Флобера «</w:t>
      </w:r>
      <w:proofErr w:type="spellStart"/>
      <w:r>
        <w:rPr>
          <w:rFonts w:ascii="Times New Roman" w:hAnsi="Times New Roman"/>
          <w:sz w:val="24"/>
          <w:szCs w:val="24"/>
        </w:rPr>
        <w:t>Иродиада</w:t>
      </w:r>
      <w:proofErr w:type="spellEnd"/>
      <w:r>
        <w:rPr>
          <w:rFonts w:ascii="Times New Roman" w:hAnsi="Times New Roman"/>
          <w:sz w:val="24"/>
          <w:szCs w:val="24"/>
        </w:rPr>
        <w:t xml:space="preserve">». Французский писатель иначе отнесся к образу </w:t>
      </w:r>
      <w:r>
        <w:rPr>
          <w:rFonts w:ascii="Times New Roman" w:hAnsi="Times New Roman"/>
          <w:sz w:val="24"/>
          <w:szCs w:val="24"/>
        </w:rPr>
        <w:lastRenderedPageBreak/>
        <w:t>царевны Саломеи и представил ее перед читателями как совсем юную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даже маленькую</w:t>
      </w:r>
      <w:r w:rsidRPr="005513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девочку-подростка: ее движения (в жизни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во время танца) еще рваны и неловки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голос детский. Саломея картавит и в последний момент забывает имя Иоанна Крестителя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чью голову просит принести ей на блюде. Теплый</w:t>
      </w:r>
      <w:r w:rsidRPr="005513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живой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реалистический образ Саломеи-девочки резко контрастирует с символистским образом Саломеи-женщины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который раскрывает перед нами Оскар Уайльд в своей одноименной одноактной драме 1891 года. </w:t>
      </w:r>
      <w:r w:rsidR="009F6DF5">
        <w:rPr>
          <w:rFonts w:ascii="Times New Roman" w:hAnsi="Times New Roman"/>
          <w:sz w:val="24"/>
          <w:szCs w:val="24"/>
        </w:rPr>
        <w:t>Ледяная</w:t>
      </w:r>
      <w:r w:rsidR="009F6DF5" w:rsidRPr="00551312">
        <w:rPr>
          <w:rFonts w:ascii="Times New Roman" w:hAnsi="Times New Roman"/>
          <w:sz w:val="24"/>
          <w:szCs w:val="24"/>
        </w:rPr>
        <w:t xml:space="preserve">, </w:t>
      </w:r>
      <w:r w:rsidR="009F6DF5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страстная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вызывающая дикое влечение у мужчин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Саломея жаждет мести</w:t>
      </w:r>
      <w:r w:rsidRPr="005513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то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Иоанн Креститель не ответил на ее любовные восторги. Раз за разом </w:t>
      </w:r>
      <w:proofErr w:type="spellStart"/>
      <w:r>
        <w:rPr>
          <w:rFonts w:ascii="Times New Roman" w:hAnsi="Times New Roman"/>
          <w:sz w:val="24"/>
          <w:szCs w:val="24"/>
        </w:rPr>
        <w:t>Иоканаан</w:t>
      </w:r>
      <w:proofErr w:type="spellEnd"/>
      <w:r>
        <w:rPr>
          <w:rFonts w:ascii="Times New Roman" w:hAnsi="Times New Roman"/>
          <w:sz w:val="24"/>
          <w:szCs w:val="24"/>
        </w:rPr>
        <w:t xml:space="preserve"> отвергает царевну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 она не может </w:t>
      </w:r>
      <w:r w:rsidR="009F6DF5">
        <w:rPr>
          <w:rFonts w:ascii="Times New Roman" w:hAnsi="Times New Roman"/>
          <w:sz w:val="24"/>
          <w:szCs w:val="24"/>
        </w:rPr>
        <w:t>остановиться</w:t>
      </w:r>
      <w:r>
        <w:rPr>
          <w:rFonts w:ascii="Times New Roman" w:hAnsi="Times New Roman"/>
          <w:sz w:val="24"/>
          <w:szCs w:val="24"/>
        </w:rPr>
        <w:t>: «</w:t>
      </w:r>
      <w:proofErr w:type="spellStart"/>
      <w:r>
        <w:rPr>
          <w:rFonts w:ascii="Times New Roman" w:hAnsi="Times New Roman"/>
          <w:sz w:val="24"/>
          <w:szCs w:val="24"/>
        </w:rPr>
        <w:t>Иоканаан</w:t>
      </w:r>
      <w:proofErr w:type="spellEnd"/>
      <w:r>
        <w:rPr>
          <w:rFonts w:ascii="Times New Roman" w:hAnsi="Times New Roman"/>
          <w:sz w:val="24"/>
          <w:szCs w:val="24"/>
        </w:rPr>
        <w:t>! &lt;…</w:t>
      </w:r>
      <w:r w:rsidRPr="00551312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Я влюблена в твое тело!</w:t>
      </w:r>
      <w:r w:rsidRPr="005513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&lt;</w:t>
      </w:r>
      <w:r w:rsidR="009F6DF5" w:rsidRPr="00551312">
        <w:rPr>
          <w:rFonts w:ascii="Times New Roman" w:hAnsi="Times New Roman"/>
          <w:sz w:val="24"/>
          <w:szCs w:val="24"/>
        </w:rPr>
        <w:t>…</w:t>
      </w:r>
      <w:r w:rsidR="009F6DF5">
        <w:rPr>
          <w:rFonts w:ascii="Times New Roman" w:hAnsi="Times New Roman"/>
          <w:sz w:val="24"/>
          <w:szCs w:val="24"/>
        </w:rPr>
        <w:t>&gt; Я</w:t>
      </w:r>
      <w:r>
        <w:rPr>
          <w:rFonts w:ascii="Times New Roman" w:hAnsi="Times New Roman"/>
          <w:sz w:val="24"/>
          <w:szCs w:val="24"/>
        </w:rPr>
        <w:t xml:space="preserve"> влюблена в твои волосы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Иоканаан</w:t>
      </w:r>
      <w:proofErr w:type="spellEnd"/>
      <w:r>
        <w:rPr>
          <w:rFonts w:ascii="Times New Roman" w:hAnsi="Times New Roman"/>
          <w:sz w:val="24"/>
          <w:szCs w:val="24"/>
        </w:rPr>
        <w:t>! &lt;…</w:t>
      </w:r>
      <w:r w:rsidRPr="00551312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Я в рот твой влюблена, </w:t>
      </w:r>
      <w:proofErr w:type="spellStart"/>
      <w:r>
        <w:rPr>
          <w:rFonts w:ascii="Times New Roman" w:hAnsi="Times New Roman"/>
          <w:sz w:val="24"/>
          <w:szCs w:val="24"/>
        </w:rPr>
        <w:t>Иоканаан</w:t>
      </w:r>
      <w:proofErr w:type="spellEnd"/>
      <w:r>
        <w:rPr>
          <w:rFonts w:ascii="Times New Roman" w:hAnsi="Times New Roman"/>
          <w:sz w:val="24"/>
          <w:szCs w:val="24"/>
        </w:rPr>
        <w:t>. Он как алая перевязь на башне из слоновой кости. Он как гранат, разрезанный ножом из слоновой кости.  &lt;…</w:t>
      </w:r>
      <w:r w:rsidRPr="004F4D32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Я поцелую твой рот, </w:t>
      </w:r>
      <w:proofErr w:type="spellStart"/>
      <w:r>
        <w:rPr>
          <w:rFonts w:ascii="Times New Roman" w:hAnsi="Times New Roman"/>
          <w:sz w:val="24"/>
          <w:szCs w:val="24"/>
        </w:rPr>
        <w:t>Иоканаан</w:t>
      </w:r>
      <w:proofErr w:type="spellEnd"/>
      <w:r>
        <w:rPr>
          <w:rFonts w:ascii="Times New Roman" w:hAnsi="Times New Roman"/>
          <w:sz w:val="24"/>
          <w:szCs w:val="24"/>
        </w:rPr>
        <w:t>». Саломею обуревает страсть даже тогда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когда закалывается молодой сириец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влюбленный в царевну и </w:t>
      </w:r>
      <w:proofErr w:type="spellStart"/>
      <w:r>
        <w:rPr>
          <w:rFonts w:ascii="Times New Roman" w:hAnsi="Times New Roman"/>
          <w:sz w:val="24"/>
          <w:szCs w:val="24"/>
        </w:rPr>
        <w:t>невынесший</w:t>
      </w:r>
      <w:proofErr w:type="spellEnd"/>
      <w:r>
        <w:rPr>
          <w:rFonts w:ascii="Times New Roman" w:hAnsi="Times New Roman"/>
          <w:sz w:val="24"/>
          <w:szCs w:val="24"/>
        </w:rPr>
        <w:t xml:space="preserve"> ее страсти к другому. Но </w:t>
      </w:r>
      <w:proofErr w:type="spellStart"/>
      <w:r>
        <w:rPr>
          <w:rFonts w:ascii="Times New Roman" w:hAnsi="Times New Roman"/>
          <w:sz w:val="24"/>
          <w:szCs w:val="24"/>
        </w:rPr>
        <w:t>Иоканаан</w:t>
      </w:r>
      <w:proofErr w:type="spellEnd"/>
      <w:r>
        <w:rPr>
          <w:rFonts w:ascii="Times New Roman" w:hAnsi="Times New Roman"/>
          <w:sz w:val="24"/>
          <w:szCs w:val="24"/>
        </w:rPr>
        <w:t xml:space="preserve"> отказывает царевне и ее охватывает желание мести. Как голая луна на чистом небосводе ищет мертвеца (такого было верование древних народов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слова об этом обычае вкладывает в уста одного из солдат Оскар Уайльд еще в самом начале пьесы)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 теперь ищет смерти для неудавшегося возлюбленного и Саломея (интересно</w:t>
      </w:r>
      <w:r w:rsidRPr="00551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сравнение Саломеи с луной происходит несколько раз на протяжении всей пьесы). Добившись казни </w:t>
      </w:r>
      <w:proofErr w:type="spellStart"/>
      <w:r>
        <w:rPr>
          <w:rFonts w:ascii="Times New Roman" w:hAnsi="Times New Roman"/>
          <w:sz w:val="24"/>
          <w:szCs w:val="24"/>
        </w:rPr>
        <w:t>Иоканаана</w:t>
      </w:r>
      <w:proofErr w:type="spellEnd"/>
      <w:r w:rsidRPr="005513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Саломея с криком восторга таки целует охладевшие уста </w:t>
      </w:r>
      <w:proofErr w:type="spellStart"/>
      <w:r>
        <w:rPr>
          <w:rFonts w:ascii="Times New Roman" w:hAnsi="Times New Roman"/>
          <w:sz w:val="24"/>
          <w:szCs w:val="24"/>
        </w:rPr>
        <w:t>Иоканаана</w:t>
      </w:r>
      <w:proofErr w:type="spellEnd"/>
      <w:r>
        <w:rPr>
          <w:rFonts w:ascii="Times New Roman" w:hAnsi="Times New Roman"/>
          <w:sz w:val="24"/>
          <w:szCs w:val="24"/>
        </w:rPr>
        <w:t xml:space="preserve">: «А! Я поцеловала твой рот, </w:t>
      </w:r>
      <w:proofErr w:type="spellStart"/>
      <w:r>
        <w:rPr>
          <w:rFonts w:ascii="Times New Roman" w:hAnsi="Times New Roman"/>
          <w:sz w:val="24"/>
          <w:szCs w:val="24"/>
        </w:rPr>
        <w:t>Иоканаан</w:t>
      </w:r>
      <w:proofErr w:type="spellEnd"/>
      <w:r>
        <w:rPr>
          <w:rFonts w:ascii="Times New Roman" w:hAnsi="Times New Roman"/>
          <w:sz w:val="24"/>
          <w:szCs w:val="24"/>
        </w:rPr>
        <w:t>, я поцеловала твой рот. На твоих губах был острый вкус. Был это вкус крови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?.. </w:t>
      </w:r>
      <w:r>
        <w:rPr>
          <w:rFonts w:ascii="Times New Roman" w:hAnsi="Times New Roman"/>
          <w:sz w:val="24"/>
          <w:szCs w:val="24"/>
        </w:rPr>
        <w:t xml:space="preserve">Может быть, это вкус любви. Говорят, у любви острый вкус. Но все равно. Все равно. Я поцеловала твой рот, </w:t>
      </w:r>
      <w:proofErr w:type="spellStart"/>
      <w:r>
        <w:rPr>
          <w:rFonts w:ascii="Times New Roman" w:hAnsi="Times New Roman"/>
          <w:sz w:val="24"/>
          <w:szCs w:val="24"/>
        </w:rPr>
        <w:t>Иоканаан</w:t>
      </w:r>
      <w:proofErr w:type="spellEnd"/>
      <w:r>
        <w:rPr>
          <w:rFonts w:ascii="Times New Roman" w:hAnsi="Times New Roman"/>
          <w:sz w:val="24"/>
          <w:szCs w:val="24"/>
        </w:rPr>
        <w:t>, я поцеловала твой рот». После чего Ирод отдает приказ убить Саломею.</w:t>
      </w:r>
    </w:p>
    <w:p w14:paraId="750D35B8" w14:textId="77777777" w:rsidR="00F5190C" w:rsidRDefault="00F5190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D35B9" w14:textId="77777777" w:rsidR="00F5190C" w:rsidRDefault="007225E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14:paraId="750D35BA" w14:textId="510FBC8A" w:rsidR="00F5190C" w:rsidRDefault="007225E2" w:rsidP="004F4D3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Библия. Книги священного писания ветхого и нового завета: канонические </w:t>
      </w:r>
      <w:r>
        <w:rPr>
          <w:rFonts w:ascii="Times New Roman" w:hAnsi="Times New Roman"/>
          <w:sz w:val="24"/>
          <w:szCs w:val="24"/>
          <w:lang w:val="pt-PT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="009F6DF5">
        <w:rPr>
          <w:rFonts w:ascii="Times New Roman" w:hAnsi="Times New Roman"/>
          <w:sz w:val="24"/>
          <w:szCs w:val="24"/>
          <w:lang w:val="pt-PT"/>
        </w:rPr>
        <w:t>].</w:t>
      </w:r>
      <w:r>
        <w:rPr>
          <w:rFonts w:ascii="Times New Roman" w:hAnsi="Times New Roman"/>
          <w:sz w:val="24"/>
          <w:szCs w:val="24"/>
        </w:rPr>
        <w:t> — М, 1994.</w:t>
      </w:r>
    </w:p>
    <w:p w14:paraId="750D35BB" w14:textId="11075657" w:rsidR="00F5190C" w:rsidRDefault="007225E2" w:rsidP="004F4D3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Флавий. Иудейские древности/Иудейская война/Против </w:t>
      </w:r>
      <w:proofErr w:type="spellStart"/>
      <w:r>
        <w:rPr>
          <w:rFonts w:ascii="Times New Roman" w:hAnsi="Times New Roman"/>
          <w:sz w:val="24"/>
          <w:szCs w:val="24"/>
        </w:rPr>
        <w:t>Апиона</w:t>
      </w:r>
      <w:proofErr w:type="spellEnd"/>
      <w:r>
        <w:rPr>
          <w:rFonts w:ascii="Times New Roman" w:hAnsi="Times New Roman"/>
          <w:sz w:val="24"/>
          <w:szCs w:val="24"/>
        </w:rPr>
        <w:t xml:space="preserve">. Полное издание в одном томе. - </w:t>
      </w:r>
      <w:r w:rsidR="004F4D32">
        <w:rPr>
          <w:rFonts w:ascii="Times New Roman" w:hAnsi="Times New Roman"/>
          <w:sz w:val="24"/>
          <w:szCs w:val="24"/>
        </w:rPr>
        <w:t>М.: «Издательство</w:t>
      </w:r>
      <w:r>
        <w:rPr>
          <w:rFonts w:ascii="Times New Roman" w:hAnsi="Times New Roman"/>
          <w:sz w:val="24"/>
          <w:szCs w:val="24"/>
        </w:rPr>
        <w:t xml:space="preserve"> АЛЬФА-КНИГА», 2021. </w:t>
      </w:r>
      <w:r w:rsidRPr="00551312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1087 с.: ил. </w:t>
      </w:r>
      <w:r w:rsidRPr="00551312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(Полное издание в одном томе).</w:t>
      </w:r>
    </w:p>
    <w:p w14:paraId="750D35BC" w14:textId="38704989" w:rsidR="00F5190C" w:rsidRDefault="007225E2" w:rsidP="004F4D3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Житія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святыхъ</w:t>
      </w:r>
      <w:proofErr w:type="spellEnd"/>
      <w:r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/>
          <w:sz w:val="24"/>
          <w:szCs w:val="24"/>
        </w:rPr>
        <w:t>русскомъ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изложенныя</w:t>
      </w:r>
      <w:proofErr w:type="spellEnd"/>
      <w:r>
        <w:rPr>
          <w:rFonts w:ascii="Times New Roman" w:hAnsi="Times New Roman"/>
          <w:sz w:val="24"/>
          <w:szCs w:val="24"/>
        </w:rPr>
        <w:t xml:space="preserve"> по руководству </w:t>
      </w:r>
      <w:proofErr w:type="spellStart"/>
      <w:r>
        <w:rPr>
          <w:rFonts w:ascii="Times New Roman" w:hAnsi="Times New Roman"/>
          <w:sz w:val="24"/>
          <w:szCs w:val="24"/>
        </w:rPr>
        <w:t>Четьихъ</w:t>
      </w:r>
      <w:proofErr w:type="spellEnd"/>
      <w:r>
        <w:rPr>
          <w:rFonts w:ascii="Times New Roman" w:hAnsi="Times New Roman"/>
          <w:sz w:val="24"/>
          <w:szCs w:val="24"/>
        </w:rPr>
        <w:t xml:space="preserve">-миней св. </w:t>
      </w:r>
      <w:proofErr w:type="spellStart"/>
      <w:r>
        <w:rPr>
          <w:rFonts w:ascii="Times New Roman" w:hAnsi="Times New Roman"/>
          <w:sz w:val="24"/>
          <w:szCs w:val="24"/>
        </w:rPr>
        <w:t>Димитрія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Ростовскаго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дополненіями</w:t>
      </w:r>
      <w:proofErr w:type="spellEnd"/>
      <w:r>
        <w:rPr>
          <w:rFonts w:ascii="Times New Roman" w:hAnsi="Times New Roman"/>
          <w:sz w:val="24"/>
          <w:szCs w:val="24"/>
        </w:rPr>
        <w:t xml:space="preserve">, объяснительными </w:t>
      </w:r>
      <w:proofErr w:type="spellStart"/>
      <w:r>
        <w:rPr>
          <w:rFonts w:ascii="Times New Roman" w:hAnsi="Times New Roman"/>
          <w:sz w:val="24"/>
          <w:szCs w:val="24"/>
        </w:rPr>
        <w:t>примѣчаніями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изображеніями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святыхъ</w:t>
      </w:r>
      <w:proofErr w:type="spellEnd"/>
      <w:r>
        <w:rPr>
          <w:rFonts w:ascii="Times New Roman" w:hAnsi="Times New Roman"/>
          <w:sz w:val="24"/>
          <w:szCs w:val="24"/>
        </w:rPr>
        <w:t xml:space="preserve">. Книга </w:t>
      </w:r>
      <w:proofErr w:type="spellStart"/>
      <w:r>
        <w:rPr>
          <w:rFonts w:ascii="Times New Roman" w:hAnsi="Times New Roman"/>
          <w:sz w:val="24"/>
          <w:szCs w:val="24"/>
        </w:rPr>
        <w:t>двѣнадцатая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Мѣсяцъ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Августъ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51312">
        <w:rPr>
          <w:rFonts w:ascii="Times New Roman" w:hAnsi="Times New Roman"/>
          <w:sz w:val="24"/>
          <w:szCs w:val="24"/>
        </w:rPr>
        <w:t>— М</w:t>
      </w:r>
      <w:r>
        <w:rPr>
          <w:rFonts w:ascii="Times New Roman" w:hAnsi="Times New Roman"/>
          <w:sz w:val="24"/>
          <w:szCs w:val="24"/>
        </w:rPr>
        <w:t xml:space="preserve">.: Синодальная </w:t>
      </w:r>
      <w:proofErr w:type="spellStart"/>
      <w:r>
        <w:rPr>
          <w:rFonts w:ascii="Times New Roman" w:hAnsi="Times New Roman"/>
          <w:sz w:val="24"/>
          <w:szCs w:val="24"/>
        </w:rPr>
        <w:t>Типографія</w:t>
      </w:r>
      <w:proofErr w:type="spellEnd"/>
      <w:r>
        <w:rPr>
          <w:rFonts w:ascii="Times New Roman" w:hAnsi="Times New Roman"/>
          <w:sz w:val="24"/>
          <w:szCs w:val="24"/>
        </w:rPr>
        <w:t xml:space="preserve">, 1911. </w:t>
      </w:r>
      <w:r w:rsidRPr="00551312">
        <w:rPr>
          <w:rFonts w:ascii="Times New Roman" w:hAnsi="Times New Roman"/>
          <w:sz w:val="24"/>
          <w:szCs w:val="24"/>
        </w:rPr>
        <w:t>— С</w:t>
      </w:r>
      <w:r>
        <w:rPr>
          <w:rFonts w:ascii="Times New Roman" w:hAnsi="Times New Roman"/>
          <w:sz w:val="24"/>
          <w:szCs w:val="24"/>
        </w:rPr>
        <w:t xml:space="preserve">. </w:t>
      </w:r>
      <w:r w:rsidR="004F4D32">
        <w:rPr>
          <w:rFonts w:ascii="Times New Roman" w:hAnsi="Times New Roman"/>
          <w:sz w:val="24"/>
          <w:szCs w:val="24"/>
        </w:rPr>
        <w:t>502–509</w:t>
      </w:r>
      <w:r>
        <w:rPr>
          <w:rFonts w:ascii="Times New Roman" w:hAnsi="Times New Roman"/>
          <w:sz w:val="24"/>
          <w:szCs w:val="24"/>
        </w:rPr>
        <w:t>.</w:t>
      </w:r>
    </w:p>
    <w:p w14:paraId="750D35BD" w14:textId="77777777" w:rsidR="00F5190C" w:rsidRDefault="007225E2" w:rsidP="004F4D3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 Флобер. Собрание сочинений в 3 т. — Художественная литература. — М, 1984. </w:t>
      </w:r>
    </w:p>
    <w:p w14:paraId="750D35BE" w14:textId="77777777" w:rsidR="00F5190C" w:rsidRDefault="007225E2" w:rsidP="004F4D3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 Уайльд. </w:t>
      </w:r>
      <w:proofErr w:type="spellStart"/>
      <w:r>
        <w:rPr>
          <w:rFonts w:ascii="Times New Roman" w:hAnsi="Times New Roman"/>
          <w:sz w:val="24"/>
          <w:szCs w:val="24"/>
        </w:rPr>
        <w:t>Соломея</w:t>
      </w:r>
      <w:proofErr w:type="spellEnd"/>
      <w:r>
        <w:rPr>
          <w:rFonts w:ascii="Times New Roman" w:hAnsi="Times New Roman"/>
          <w:sz w:val="24"/>
          <w:szCs w:val="24"/>
        </w:rPr>
        <w:t xml:space="preserve">. — ОАО Издательство «Радуга». — М, 2005. </w:t>
      </w:r>
    </w:p>
    <w:p w14:paraId="750D35BF" w14:textId="454D4F54" w:rsidR="00F5190C" w:rsidRDefault="007225E2" w:rsidP="004F4D3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Михаил Лозинский. Саломее; Пётр </w:t>
      </w:r>
      <w:proofErr w:type="spellStart"/>
      <w:r>
        <w:rPr>
          <w:rFonts w:ascii="Times New Roman" w:hAnsi="Times New Roman"/>
          <w:sz w:val="24"/>
          <w:szCs w:val="24"/>
        </w:rPr>
        <w:t>Сторицын</w:t>
      </w:r>
      <w:proofErr w:type="spellEnd"/>
      <w:r>
        <w:rPr>
          <w:rFonts w:ascii="Times New Roman" w:hAnsi="Times New Roman"/>
          <w:sz w:val="24"/>
          <w:szCs w:val="24"/>
        </w:rPr>
        <w:t>. Пляска Саломеи // Е. И. </w:t>
      </w:r>
      <w:proofErr w:type="spellStart"/>
      <w:r>
        <w:rPr>
          <w:rFonts w:ascii="Times New Roman" w:hAnsi="Times New Roman"/>
          <w:sz w:val="24"/>
          <w:szCs w:val="24"/>
        </w:rPr>
        <w:t>Боричевский</w:t>
      </w:r>
      <w:proofErr w:type="spellEnd"/>
      <w:r>
        <w:rPr>
          <w:rFonts w:ascii="Times New Roman" w:hAnsi="Times New Roman"/>
          <w:sz w:val="24"/>
          <w:szCs w:val="24"/>
        </w:rPr>
        <w:t>. Мир искусств в образах поэзии. Архитектура, скульптура, живопись, танец, музыка. Москва, 1922</w:t>
      </w:r>
      <w:r w:rsidR="004F4D32">
        <w:rPr>
          <w:rFonts w:ascii="Times New Roman" w:hAnsi="Times New Roman"/>
          <w:sz w:val="24"/>
          <w:szCs w:val="24"/>
        </w:rPr>
        <w:t>.</w:t>
      </w:r>
    </w:p>
    <w:p w14:paraId="750D35C0" w14:textId="77777777" w:rsidR="00F5190C" w:rsidRDefault="00F5190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750D35C1" w14:textId="77777777" w:rsidR="00F5190C" w:rsidRDefault="00F5190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750D35C2" w14:textId="77777777" w:rsidR="00F5190C" w:rsidRDefault="00F5190C">
      <w:pPr>
        <w:pStyle w:val="a5"/>
      </w:pPr>
    </w:p>
    <w:sectPr w:rsidR="00F5190C" w:rsidSect="00551312">
      <w:headerReference w:type="default" r:id="rId7"/>
      <w:footerReference w:type="default" r:id="rId8"/>
      <w:pgSz w:w="11906" w:h="16838"/>
      <w:pgMar w:top="1134" w:right="850" w:bottom="1134" w:left="1701" w:header="283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442A4" w14:textId="77777777" w:rsidR="007225E2" w:rsidRDefault="007225E2">
      <w:r>
        <w:separator/>
      </w:r>
    </w:p>
  </w:endnote>
  <w:endnote w:type="continuationSeparator" w:id="0">
    <w:p w14:paraId="41447E72" w14:textId="77777777" w:rsidR="007225E2" w:rsidRDefault="007225E2">
      <w:r>
        <w:continuationSeparator/>
      </w:r>
    </w:p>
  </w:endnote>
  <w:endnote w:type="continuationNotice" w:id="1">
    <w:p w14:paraId="77334F99" w14:textId="77777777" w:rsidR="0014473C" w:rsidRDefault="00144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35C4" w14:textId="77777777" w:rsidR="00F5190C" w:rsidRDefault="00F519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E4988" w14:textId="77777777" w:rsidR="007225E2" w:rsidRDefault="007225E2">
      <w:r>
        <w:separator/>
      </w:r>
    </w:p>
  </w:footnote>
  <w:footnote w:type="continuationSeparator" w:id="0">
    <w:p w14:paraId="050D8F8D" w14:textId="77777777" w:rsidR="007225E2" w:rsidRDefault="007225E2">
      <w:r>
        <w:continuationSeparator/>
      </w:r>
    </w:p>
  </w:footnote>
  <w:footnote w:type="continuationNotice" w:id="1">
    <w:p w14:paraId="4EBF3C95" w14:textId="77777777" w:rsidR="0014473C" w:rsidRDefault="001447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35C3" w14:textId="77777777" w:rsidR="00F5190C" w:rsidRDefault="00F519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21BED"/>
    <w:multiLevelType w:val="hybridMultilevel"/>
    <w:tmpl w:val="E48ED088"/>
    <w:numStyleLink w:val="a"/>
  </w:abstractNum>
  <w:abstractNum w:abstractNumId="1" w15:restartNumberingAfterBreak="0">
    <w:nsid w:val="68957586"/>
    <w:multiLevelType w:val="hybridMultilevel"/>
    <w:tmpl w:val="E48ED088"/>
    <w:styleLink w:val="a"/>
    <w:lvl w:ilvl="0" w:tplc="9F0C1EC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6E6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48BD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8C6F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98362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A84E5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02AE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F4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D8E75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7187367">
    <w:abstractNumId w:val="1"/>
  </w:num>
  <w:num w:numId="2" w16cid:durableId="107311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0C"/>
    <w:rsid w:val="0014473C"/>
    <w:rsid w:val="00153C2D"/>
    <w:rsid w:val="004F4D32"/>
    <w:rsid w:val="00551312"/>
    <w:rsid w:val="007225E2"/>
    <w:rsid w:val="00861222"/>
    <w:rsid w:val="009F6DF5"/>
    <w:rsid w:val="00F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35B5"/>
  <w15:docId w15:val="{4C1CBA4C-A7EB-40F2-B896-B2D76BA2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6">
    <w:name w:val="header"/>
    <w:basedOn w:val="a0"/>
    <w:link w:val="a7"/>
    <w:uiPriority w:val="99"/>
    <w:semiHidden/>
    <w:unhideWhenUsed/>
    <w:rsid w:val="001447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14473C"/>
    <w:rPr>
      <w:sz w:val="24"/>
      <w:szCs w:val="24"/>
      <w:lang w:val="en-US" w:eastAsia="en-US"/>
    </w:rPr>
  </w:style>
  <w:style w:type="paragraph" w:styleId="a8">
    <w:name w:val="footer"/>
    <w:basedOn w:val="a0"/>
    <w:link w:val="a9"/>
    <w:uiPriority w:val="99"/>
    <w:semiHidden/>
    <w:unhideWhenUsed/>
    <w:rsid w:val="001447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14473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Zuykina</cp:lastModifiedBy>
  <cp:revision>7</cp:revision>
  <dcterms:created xsi:type="dcterms:W3CDTF">2024-03-01T17:05:00Z</dcterms:created>
  <dcterms:modified xsi:type="dcterms:W3CDTF">2024-05-03T17:01:00Z</dcterms:modified>
</cp:coreProperties>
</file>