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A340" w14:textId="0A7B0544" w:rsidR="00323FF2" w:rsidRDefault="00323FF2" w:rsidP="00EF2706">
      <w:pPr>
        <w:widowControl/>
        <w:jc w:val="center"/>
        <w:rPr>
          <w:rFonts w:ascii="Times New Roman" w:eastAsia="宋体" w:hAnsi="Times New Roman" w:cs="Times New Roman"/>
          <w:b/>
          <w:bCs/>
          <w:color w:val="0D0D0D"/>
          <w:kern w:val="0"/>
          <w:sz w:val="24"/>
          <w:lang w:val="ru-RU"/>
        </w:rPr>
      </w:pPr>
      <w:r w:rsidRPr="00323FF2">
        <w:rPr>
          <w:rFonts w:ascii="Times New Roman" w:eastAsia="宋体" w:hAnsi="Times New Roman" w:cs="Times New Roman"/>
          <w:b/>
          <w:bCs/>
          <w:color w:val="0D0D0D"/>
          <w:kern w:val="0"/>
          <w:sz w:val="24"/>
          <w:lang w:val="ru-RU"/>
        </w:rPr>
        <w:t xml:space="preserve">Стриминговые </w:t>
      </w:r>
      <w:proofErr w:type="spellStart"/>
      <w:r w:rsidRPr="00323FF2">
        <w:rPr>
          <w:rFonts w:ascii="Times New Roman" w:eastAsia="宋体" w:hAnsi="Times New Roman" w:cs="Times New Roman"/>
          <w:b/>
          <w:bCs/>
          <w:color w:val="0D0D0D"/>
          <w:kern w:val="0"/>
          <w:sz w:val="24"/>
          <w:lang w:val="ru-RU"/>
        </w:rPr>
        <w:t>киносервисы</w:t>
      </w:r>
      <w:proofErr w:type="spellEnd"/>
      <w:r w:rsidRPr="00323FF2">
        <w:rPr>
          <w:rFonts w:ascii="Times New Roman" w:eastAsia="宋体" w:hAnsi="Times New Roman" w:cs="Times New Roman"/>
          <w:b/>
          <w:bCs/>
          <w:color w:val="0D0D0D"/>
          <w:kern w:val="0"/>
          <w:sz w:val="24"/>
          <w:lang w:val="ru-RU"/>
        </w:rPr>
        <w:t xml:space="preserve"> в Китае: современное состояние</w:t>
      </w:r>
    </w:p>
    <w:p w14:paraId="36724DDF" w14:textId="2D899467" w:rsidR="00323FF2" w:rsidRPr="00EF2706" w:rsidRDefault="00323FF2" w:rsidP="00EF2706">
      <w:pPr>
        <w:pStyle w:val="ae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  <w:color w:val="353535"/>
          <w:lang w:val="ru-RU"/>
        </w:rPr>
      </w:pPr>
      <w:r w:rsidRPr="00EF2706">
        <w:rPr>
          <w:rStyle w:val="af3"/>
          <w:rFonts w:ascii="Times New Roman" w:hAnsi="Times New Roman" w:cs="Times New Roman"/>
          <w:i/>
          <w:iCs/>
          <w:color w:val="353535"/>
          <w:lang w:val="ru-RU"/>
        </w:rPr>
        <w:t>Си Линь</w:t>
      </w:r>
    </w:p>
    <w:p w14:paraId="52B22BD8" w14:textId="77777777" w:rsidR="00323FF2" w:rsidRPr="00EF2706" w:rsidRDefault="00323FF2" w:rsidP="00EF2706">
      <w:pPr>
        <w:pStyle w:val="ae"/>
        <w:shd w:val="clear" w:color="auto" w:fill="FFFFFF"/>
        <w:spacing w:before="0" w:beforeAutospacing="0" w:after="150" w:afterAutospacing="0"/>
        <w:jc w:val="both"/>
        <w:rPr>
          <w:rStyle w:val="af2"/>
          <w:rFonts w:ascii="Times New Roman" w:hAnsi="Times New Roman" w:cs="Times New Roman"/>
          <w:color w:val="353535"/>
          <w:lang w:val="ru-RU"/>
        </w:rPr>
      </w:pPr>
      <w:r w:rsidRPr="00EF2706">
        <w:rPr>
          <w:rStyle w:val="af2"/>
          <w:rFonts w:ascii="Times New Roman" w:hAnsi="Times New Roman" w:cs="Times New Roman"/>
          <w:color w:val="353535"/>
          <w:lang w:val="ru-RU"/>
        </w:rPr>
        <w:t>Аспирант</w:t>
      </w:r>
    </w:p>
    <w:p w14:paraId="6E248BF1" w14:textId="5CFDE2AC" w:rsidR="00323FF2" w:rsidRPr="00EF2706" w:rsidRDefault="00323FF2" w:rsidP="00EF2706">
      <w:pPr>
        <w:pStyle w:val="ae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53535"/>
          <w:lang w:val="ru-RU"/>
        </w:rPr>
      </w:pPr>
      <w:r w:rsidRPr="00EF2706">
        <w:rPr>
          <w:rFonts w:ascii="Times New Roman" w:hAnsi="Times New Roman" w:cs="Times New Roman"/>
          <w:i/>
          <w:iCs/>
          <w:color w:val="353535"/>
          <w:lang w:val="ru-RU"/>
        </w:rPr>
        <w:t>Российский университет дружбы народов имени Патриса Лумумбы</w:t>
      </w:r>
      <w:r w:rsidRPr="00EF2706">
        <w:rPr>
          <w:rStyle w:val="af2"/>
          <w:rFonts w:ascii="Times New Roman" w:hAnsi="Times New Roman" w:cs="Times New Roman"/>
          <w:color w:val="353535"/>
          <w:lang w:val="ru-RU"/>
        </w:rPr>
        <w:t>,</w:t>
      </w:r>
      <w:r w:rsidRPr="00EF2706">
        <w:rPr>
          <w:rStyle w:val="af2"/>
          <w:rFonts w:ascii="Times New Roman" w:hAnsi="Times New Roman" w:cs="Times New Roman"/>
          <w:color w:val="353535"/>
        </w:rPr>
        <w:t> </w:t>
      </w:r>
    </w:p>
    <w:p w14:paraId="0B199E2E" w14:textId="31B04B06" w:rsidR="00323FF2" w:rsidRPr="00EF2706" w:rsidRDefault="00323FF2" w:rsidP="00EF2706">
      <w:pPr>
        <w:pStyle w:val="ae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53535"/>
          <w:lang w:val="ru-RU"/>
        </w:rPr>
      </w:pPr>
      <w:r w:rsidRPr="00EF2706">
        <w:rPr>
          <w:rStyle w:val="af2"/>
          <w:rFonts w:ascii="Times New Roman" w:hAnsi="Times New Roman" w:cs="Times New Roman"/>
          <w:color w:val="353535"/>
          <w:lang w:val="ru-RU"/>
        </w:rPr>
        <w:t>филологический факультет, Москва, Россия</w:t>
      </w:r>
    </w:p>
    <w:p w14:paraId="70D6077A" w14:textId="55F2AD39" w:rsidR="00323FF2" w:rsidRPr="00EF2706" w:rsidRDefault="00323FF2" w:rsidP="00EF2706">
      <w:pPr>
        <w:pStyle w:val="ae"/>
        <w:shd w:val="clear" w:color="auto" w:fill="FFFFFF"/>
        <w:spacing w:before="0" w:beforeAutospacing="0" w:after="150" w:afterAutospacing="0"/>
        <w:rPr>
          <w:rFonts w:ascii="Times New Roman" w:hAnsi="Times New Roman" w:cs="Times New Roman"/>
          <w:color w:val="353535"/>
          <w:lang w:val="ru-RU"/>
        </w:rPr>
      </w:pPr>
      <w:r w:rsidRPr="00EF2706">
        <w:rPr>
          <w:rStyle w:val="af2"/>
          <w:rFonts w:ascii="Times New Roman" w:hAnsi="Times New Roman" w:cs="Times New Roman"/>
          <w:color w:val="353535"/>
        </w:rPr>
        <w:t>E</w:t>
      </w:r>
      <w:r w:rsidRPr="00EF2706">
        <w:rPr>
          <w:rStyle w:val="af2"/>
          <w:rFonts w:ascii="Times New Roman" w:hAnsi="Times New Roman" w:cs="Times New Roman"/>
          <w:color w:val="353535"/>
          <w:lang w:val="ru-RU"/>
        </w:rPr>
        <w:t>–</w:t>
      </w:r>
      <w:r w:rsidRPr="00EF2706">
        <w:rPr>
          <w:rStyle w:val="af2"/>
          <w:rFonts w:ascii="Times New Roman" w:hAnsi="Times New Roman" w:cs="Times New Roman"/>
          <w:color w:val="353535"/>
        </w:rPr>
        <w:t>mail</w:t>
      </w:r>
      <w:r w:rsidRPr="00EF2706">
        <w:rPr>
          <w:rStyle w:val="af2"/>
          <w:rFonts w:ascii="Times New Roman" w:hAnsi="Times New Roman" w:cs="Times New Roman"/>
          <w:color w:val="353535"/>
          <w:lang w:val="ru-RU"/>
        </w:rPr>
        <w:t>: 1042238016@</w:t>
      </w:r>
      <w:proofErr w:type="spellStart"/>
      <w:r w:rsidRPr="00EF2706">
        <w:rPr>
          <w:rStyle w:val="af2"/>
          <w:rFonts w:ascii="Times New Roman" w:hAnsi="Times New Roman" w:cs="Times New Roman"/>
          <w:color w:val="353535"/>
        </w:rPr>
        <w:t>pfur</w:t>
      </w:r>
      <w:proofErr w:type="spellEnd"/>
      <w:r w:rsidRPr="00EF2706">
        <w:rPr>
          <w:rStyle w:val="af2"/>
          <w:rFonts w:ascii="Times New Roman" w:hAnsi="Times New Roman" w:cs="Times New Roman"/>
          <w:color w:val="353535"/>
          <w:lang w:val="ru-RU"/>
        </w:rPr>
        <w:t>.</w:t>
      </w:r>
      <w:proofErr w:type="spellStart"/>
      <w:r w:rsidRPr="00EF2706">
        <w:rPr>
          <w:rStyle w:val="af2"/>
          <w:rFonts w:ascii="Times New Roman" w:hAnsi="Times New Roman" w:cs="Times New Roman"/>
          <w:color w:val="353535"/>
        </w:rPr>
        <w:t>ru</w:t>
      </w:r>
      <w:proofErr w:type="spellEnd"/>
    </w:p>
    <w:p w14:paraId="3D5D57B7" w14:textId="77777777" w:rsidR="00323FF2" w:rsidRPr="00323FF2" w:rsidRDefault="00323FF2" w:rsidP="00EF2706">
      <w:pPr>
        <w:widowControl/>
        <w:jc w:val="center"/>
        <w:rPr>
          <w:rFonts w:ascii="宋体" w:eastAsia="宋体" w:hAnsi="宋体" w:cs="宋体"/>
          <w:kern w:val="0"/>
          <w:sz w:val="24"/>
          <w:lang w:val="ru-RU"/>
        </w:rPr>
      </w:pPr>
    </w:p>
    <w:p w14:paraId="7D05AF55" w14:textId="1FC36FBA" w:rsidR="00235D1B" w:rsidRPr="00235D1B" w:rsidRDefault="00235D1B" w:rsidP="00EF2706">
      <w:pPr>
        <w:widowControl/>
        <w:ind w:firstLine="397"/>
        <w:rPr>
          <w:rFonts w:ascii="Times New Roman" w:eastAsia="宋体" w:hAnsi="Times New Roman" w:cs="Times New Roman"/>
          <w:kern w:val="0"/>
          <w:sz w:val="24"/>
          <w:lang w:val="ru-RU"/>
        </w:rPr>
      </w:pP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С быстрым развитием цифровых технологий кинематограф перешел от кинопроекции к цифровой проекции. Этот переход не только привел к большим изменениям в киноиндустрии, но и напрямую повлиял на то, как люди смотрят фильмы. Сегодня люди могут не только смотреть высококачественные кинофильмы в кинотеатрах, но и получать доступ к </w:t>
      </w:r>
      <w:proofErr w:type="spellStart"/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киноконтенту</w:t>
      </w:r>
      <w:proofErr w:type="spellEnd"/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на 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</w:rPr>
        <w:t>DVD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, телевидении или через стриминговые </w:t>
      </w:r>
      <w:proofErr w:type="spellStart"/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медиаплатформы</w:t>
      </w:r>
      <w:proofErr w:type="spellEnd"/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в зависимости от своих предпочтений и времени. Стриминг-медиа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（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</w:rPr>
        <w:t>Streaming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</w:rPr>
        <w:t>media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）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представляет собой технологию, которая обеспечивает непрерывную доставку цифровых медиа конечным пользователям через Интернет. Пользователи могут использовать потоковые </w:t>
      </w:r>
      <w:proofErr w:type="spellStart"/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медиаплатформы</w:t>
      </w:r>
      <w:proofErr w:type="spellEnd"/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для подписки и поиска мультимедийного контента без загрузки видео. </w:t>
      </w:r>
    </w:p>
    <w:p w14:paraId="5E24595F" w14:textId="77777777" w:rsidR="00235D1B" w:rsidRDefault="00235D1B" w:rsidP="00EF2706">
      <w:pPr>
        <w:widowControl/>
        <w:ind w:firstLine="397"/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</w:pP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Знакомые нам сервисы потокового кино, такие как 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</w:rPr>
        <w:t>Netflix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, 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</w:rPr>
        <w:t>Disney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и 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</w:rPr>
        <w:t>YouTube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, имеют огромное присутствие на международном рынке и продолжают расширять свой маркетинг и базу пользователей по всему миру, но эти страны и регионы не включают Китай. Китайское правительство регулирует иностранный контент, платформы и программное обеспечение более строго в целях защиты и развития отечественной культурной индустрии, и до сих пор не вводило никаких иностранных стриминговых платформ, а сосредоточилось на развитии местных стриминговых сервисов. Теперь, когда 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</w:rPr>
        <w:t>Netflix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, 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</w:rPr>
        <w:t>Disney</w:t>
      </w:r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и другие потоковые сервисы ушли из России, российские местные стриминговые сервисы также откроют новые возможности и вызовы, поэтому изучение китайских потоковых </w:t>
      </w:r>
      <w:proofErr w:type="spellStart"/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киносервисов</w:t>
      </w:r>
      <w:proofErr w:type="spellEnd"/>
      <w:r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имеет большое значение не только для развития российской медиаиндустрии, но и для обменов и сотрудничества в области культуры между двумя странами.</w:t>
      </w:r>
    </w:p>
    <w:p w14:paraId="7122B8A8" w14:textId="77777777" w:rsidR="00EF2706" w:rsidRPr="00235D1B" w:rsidRDefault="00EF2706" w:rsidP="00EF2706">
      <w:pPr>
        <w:widowControl/>
        <w:rPr>
          <w:rFonts w:ascii="Times New Roman" w:eastAsia="宋体" w:hAnsi="Times New Roman" w:cs="Times New Roman" w:hint="eastAsia"/>
          <w:kern w:val="0"/>
          <w:sz w:val="24"/>
          <w:lang w:val="ru-RU"/>
        </w:rPr>
      </w:pPr>
    </w:p>
    <w:p w14:paraId="4188FCCB" w14:textId="34F27432" w:rsidR="00235D1B" w:rsidRPr="00235D1B" w:rsidRDefault="00EF2706" w:rsidP="00EF2706">
      <w:pPr>
        <w:widowControl/>
        <w:rPr>
          <w:rFonts w:ascii="Times New Roman" w:eastAsia="宋体" w:hAnsi="Times New Roman" w:cs="Times New Roman"/>
          <w:kern w:val="0"/>
          <w:sz w:val="24"/>
          <w:lang w:val="ru-RU"/>
        </w:rPr>
      </w:pPr>
      <w:r w:rsidRPr="00EF2706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Литература</w:t>
      </w:r>
      <w:r w:rsidR="00235D1B" w:rsidRPr="00235D1B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:</w:t>
      </w:r>
    </w:p>
    <w:p w14:paraId="2903E1E8" w14:textId="200F9641" w:rsidR="004769BF" w:rsidRPr="00323FF2" w:rsidRDefault="004769BF" w:rsidP="00EF2706">
      <w:pPr>
        <w:pStyle w:val="a9"/>
        <w:widowControl/>
        <w:numPr>
          <w:ilvl w:val="0"/>
          <w:numId w:val="11"/>
        </w:numPr>
        <w:rPr>
          <w:rFonts w:ascii="Times New Roman" w:eastAsia="宋体" w:hAnsi="Times New Roman" w:cs="Times New Roman"/>
          <w:kern w:val="0"/>
          <w:sz w:val="24"/>
          <w:lang w:val="ru-RU"/>
        </w:rPr>
      </w:pP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Дуань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Пэн, Сунь Хао. Исследование тенденции развития сетевого большого кино и его текущей ситуации [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</w:rPr>
        <w:t>J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]. Современный фильм, 2018 (06): 124–127.</w:t>
      </w:r>
    </w:p>
    <w:p w14:paraId="14FE526E" w14:textId="3F21E526" w:rsidR="004769BF" w:rsidRPr="00323FF2" w:rsidRDefault="004769BF" w:rsidP="00EF2706">
      <w:pPr>
        <w:pStyle w:val="a9"/>
        <w:widowControl/>
        <w:numPr>
          <w:ilvl w:val="0"/>
          <w:numId w:val="11"/>
        </w:numPr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</w:pPr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Львов </w:t>
      </w: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Хаодун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. Исследование актуальности информационного поведения пользователей на всплывающих </w:t>
      </w: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видеосайтах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[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</w:rPr>
        <w:t>D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]. Хэйлунцзян: </w:t>
      </w: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Хэйлунцзянский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университет, 2023.</w:t>
      </w:r>
    </w:p>
    <w:p w14:paraId="012E7A65" w14:textId="45434C62" w:rsidR="004769BF" w:rsidRPr="00323FF2" w:rsidRDefault="004769BF" w:rsidP="00EF2706">
      <w:pPr>
        <w:pStyle w:val="a9"/>
        <w:widowControl/>
        <w:numPr>
          <w:ilvl w:val="0"/>
          <w:numId w:val="11"/>
        </w:numPr>
        <w:rPr>
          <w:rFonts w:ascii="Times New Roman" w:eastAsia="宋体" w:hAnsi="Times New Roman" w:cs="Times New Roman"/>
          <w:kern w:val="0"/>
          <w:sz w:val="24"/>
          <w:lang w:val="ru-RU"/>
        </w:rPr>
      </w:pP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Чжан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Юэ. Анализ изменений в киноиндустрии, вызванных ростом потоковых медиа[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</w:rPr>
        <w:t>J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]. Западное радио и телевидение, 2022, 43(24):37-39.</w:t>
      </w:r>
    </w:p>
    <w:p w14:paraId="6F1A2312" w14:textId="62556476" w:rsidR="004769BF" w:rsidRPr="00323FF2" w:rsidRDefault="004769BF" w:rsidP="00EF2706">
      <w:pPr>
        <w:pStyle w:val="a9"/>
        <w:widowControl/>
        <w:numPr>
          <w:ilvl w:val="0"/>
          <w:numId w:val="11"/>
        </w:numPr>
        <w:rPr>
          <w:rFonts w:ascii="Times New Roman" w:eastAsia="宋体" w:hAnsi="Times New Roman" w:cs="Times New Roman"/>
          <w:kern w:val="0"/>
          <w:sz w:val="24"/>
          <w:lang w:val="ru-RU"/>
        </w:rPr>
      </w:pP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Чжан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Ян. Дискурс и культурное пространство: вмешательство потоковых </w:t>
      </w: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медиаплатформ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в киноиндустрию - случай онлайн-премьеры фильма "Потерянная мама" в 2020 году на китайский Новый год[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</w:rPr>
        <w:t>J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]. 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</w:rPr>
        <w:t>Media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</w:rPr>
        <w:t>Forum</w:t>
      </w:r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, 2022, 5(03):30-32.</w:t>
      </w:r>
    </w:p>
    <w:p w14:paraId="74191458" w14:textId="6C3B1F88" w:rsidR="004769BF" w:rsidRPr="00EF2706" w:rsidRDefault="004769BF" w:rsidP="00EF2706">
      <w:pPr>
        <w:pStyle w:val="a9"/>
        <w:widowControl/>
        <w:numPr>
          <w:ilvl w:val="0"/>
          <w:numId w:val="11"/>
        </w:numPr>
        <w:rPr>
          <w:rFonts w:ascii="Times New Roman" w:eastAsia="宋体" w:hAnsi="Times New Roman" w:cs="Times New Roman"/>
          <w:kern w:val="0"/>
          <w:sz w:val="24"/>
        </w:rPr>
      </w:pP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Чжан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</w:t>
      </w: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Силинь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, Синь Цинь. Потоковые </w:t>
      </w:r>
      <w:proofErr w:type="spellStart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медиаплатформы</w:t>
      </w:r>
      <w:proofErr w:type="spellEnd"/>
      <w:r w:rsidRPr="00323FF2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Китая: многочисленные </w:t>
      </w:r>
      <w:r w:rsidRPr="00EF2706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рынки и возможности брендинга[</w:t>
      </w:r>
      <w:r w:rsidRPr="00EF2706">
        <w:rPr>
          <w:rFonts w:ascii="Times New Roman" w:eastAsia="宋体" w:hAnsi="Times New Roman" w:cs="Times New Roman"/>
          <w:color w:val="0D0D0D"/>
          <w:kern w:val="0"/>
          <w:sz w:val="24"/>
        </w:rPr>
        <w:t>J</w:t>
      </w:r>
      <w:r w:rsidRPr="00EF2706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]. </w:t>
      </w:r>
      <w:r w:rsidRPr="00EF2706">
        <w:rPr>
          <w:rFonts w:ascii="Times New Roman" w:eastAsia="宋体" w:hAnsi="Times New Roman" w:cs="Times New Roman"/>
          <w:color w:val="0D0D0D"/>
          <w:kern w:val="0"/>
          <w:sz w:val="24"/>
        </w:rPr>
        <w:t>English World,2023,42(06):37-41.</w:t>
      </w:r>
    </w:p>
    <w:p w14:paraId="3A71F2A3" w14:textId="7A266B57" w:rsidR="00EF2706" w:rsidRPr="00EF2706" w:rsidRDefault="004769BF" w:rsidP="00EF2706">
      <w:pPr>
        <w:pStyle w:val="a9"/>
        <w:widowControl/>
        <w:numPr>
          <w:ilvl w:val="0"/>
          <w:numId w:val="11"/>
        </w:numPr>
        <w:rPr>
          <w:rFonts w:ascii="Times New Roman" w:eastAsia="宋体" w:hAnsi="Times New Roman" w:cs="Times New Roman"/>
          <w:kern w:val="0"/>
          <w:sz w:val="24"/>
          <w:lang w:val="ru-RU"/>
        </w:rPr>
      </w:pPr>
      <w:proofErr w:type="spellStart"/>
      <w:r w:rsidRPr="00EF2706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Шэнь</w:t>
      </w:r>
      <w:proofErr w:type="spellEnd"/>
      <w:r w:rsidRPr="00EF2706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 xml:space="preserve"> Лу, Го </w:t>
      </w:r>
      <w:proofErr w:type="spellStart"/>
      <w:r w:rsidRPr="00EF2706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Янру</w:t>
      </w:r>
      <w:proofErr w:type="spellEnd"/>
      <w:r w:rsidRPr="00EF2706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. Анализ текущей ситуации на рынке потокового кино в континентальном Китае [</w:t>
      </w:r>
      <w:r w:rsidRPr="00EF2706">
        <w:rPr>
          <w:rFonts w:ascii="Times New Roman" w:eastAsia="宋体" w:hAnsi="Times New Roman" w:cs="Times New Roman"/>
          <w:color w:val="0D0D0D"/>
          <w:kern w:val="0"/>
          <w:sz w:val="24"/>
        </w:rPr>
        <w:t>J</w:t>
      </w:r>
      <w:r w:rsidRPr="00EF2706">
        <w:rPr>
          <w:rFonts w:ascii="Times New Roman" w:eastAsia="宋体" w:hAnsi="Times New Roman" w:cs="Times New Roman"/>
          <w:color w:val="0D0D0D"/>
          <w:kern w:val="0"/>
          <w:sz w:val="24"/>
          <w:lang w:val="ru-RU"/>
        </w:rPr>
        <w:t>]. Китайский кинорынок, 2022.</w:t>
      </w:r>
    </w:p>
    <w:p w14:paraId="5E151598" w14:textId="77777777" w:rsidR="00EF2706" w:rsidRPr="00EF2706" w:rsidRDefault="00EF2706" w:rsidP="00EF2706">
      <w:pPr>
        <w:pStyle w:val="a9"/>
        <w:widowControl/>
        <w:numPr>
          <w:ilvl w:val="0"/>
          <w:numId w:val="11"/>
        </w:numPr>
        <w:rPr>
          <w:rFonts w:ascii="Times New Roman" w:eastAsia="宋体" w:hAnsi="Times New Roman" w:cs="Times New Roman"/>
          <w:kern w:val="0"/>
          <w:sz w:val="24"/>
          <w:lang w:val="ru-RU"/>
        </w:rPr>
      </w:pPr>
      <w:r w:rsidRPr="00EF2706">
        <w:rPr>
          <w:rFonts w:ascii="Times New Roman" w:hAnsi="Times New Roman" w:cs="Times New Roman"/>
          <w:color w:val="0D0D0D"/>
          <w:sz w:val="24"/>
          <w:lang w:val="ru-RU"/>
        </w:rPr>
        <w:t xml:space="preserve">Новые правила для раскола </w:t>
      </w:r>
      <w:r w:rsidRPr="00EF2706">
        <w:rPr>
          <w:rFonts w:ascii="Times New Roman" w:hAnsi="Times New Roman" w:cs="Times New Roman"/>
          <w:color w:val="0D0D0D"/>
          <w:sz w:val="24"/>
        </w:rPr>
        <w:t>IQIYI</w:t>
      </w:r>
      <w:r w:rsidRPr="00EF2706">
        <w:rPr>
          <w:rFonts w:ascii="Times New Roman" w:hAnsi="Times New Roman" w:cs="Times New Roman"/>
          <w:color w:val="0D0D0D"/>
          <w:sz w:val="24"/>
          <w:lang w:val="ru-RU"/>
        </w:rPr>
        <w:t xml:space="preserve"> [Электронный ресурс]. </w:t>
      </w:r>
      <w:r w:rsidRPr="00EF2706">
        <w:rPr>
          <w:rFonts w:ascii="Times New Roman" w:hAnsi="Times New Roman" w:cs="Times New Roman"/>
          <w:color w:val="0D0D0D"/>
          <w:sz w:val="24"/>
        </w:rPr>
        <w:t>URL</w:t>
      </w:r>
      <w:r w:rsidRPr="00EF2706">
        <w:rPr>
          <w:rFonts w:ascii="Times New Roman" w:hAnsi="Times New Roman" w:cs="Times New Roman"/>
          <w:color w:val="0D0D0D"/>
          <w:sz w:val="24"/>
          <w:lang w:val="ru-RU"/>
        </w:rPr>
        <w:t xml:space="preserve">: </w:t>
      </w:r>
      <w:r w:rsidRPr="00EF2706">
        <w:rPr>
          <w:rFonts w:ascii="Times New Roman" w:hAnsi="Times New Roman" w:cs="Times New Roman"/>
          <w:color w:val="0D0D0D"/>
          <w:sz w:val="24"/>
        </w:rPr>
        <w:t>https</w:t>
      </w:r>
      <w:r w:rsidRPr="00EF2706">
        <w:rPr>
          <w:rFonts w:ascii="Times New Roman" w:hAnsi="Times New Roman" w:cs="Times New Roman"/>
          <w:color w:val="0D0D0D"/>
          <w:sz w:val="24"/>
          <w:lang w:val="ru-RU"/>
        </w:rPr>
        <w:t>://</w:t>
      </w:r>
      <w:r w:rsidRPr="00EF2706">
        <w:rPr>
          <w:rFonts w:ascii="Times New Roman" w:hAnsi="Times New Roman" w:cs="Times New Roman"/>
          <w:color w:val="0D0D0D"/>
          <w:sz w:val="24"/>
        </w:rPr>
        <w:t>www</w:t>
      </w:r>
      <w:r w:rsidRPr="00EF2706">
        <w:rPr>
          <w:rFonts w:ascii="Times New Roman" w:hAnsi="Times New Roman" w:cs="Times New Roman"/>
          <w:color w:val="0D0D0D"/>
          <w:sz w:val="24"/>
          <w:lang w:val="ru-RU"/>
        </w:rPr>
        <w:t>.</w:t>
      </w:r>
      <w:proofErr w:type="spellStart"/>
      <w:r w:rsidRPr="00EF2706">
        <w:rPr>
          <w:rFonts w:ascii="Times New Roman" w:hAnsi="Times New Roman" w:cs="Times New Roman"/>
          <w:color w:val="0D0D0D"/>
          <w:sz w:val="24"/>
        </w:rPr>
        <w:t>iqiyi</w:t>
      </w:r>
      <w:proofErr w:type="spellEnd"/>
      <w:r w:rsidRPr="00EF2706">
        <w:rPr>
          <w:rFonts w:ascii="Times New Roman" w:hAnsi="Times New Roman" w:cs="Times New Roman"/>
          <w:color w:val="0D0D0D"/>
          <w:sz w:val="24"/>
          <w:lang w:val="ru-RU"/>
        </w:rPr>
        <w:t>.</w:t>
      </w:r>
      <w:r w:rsidRPr="00EF2706">
        <w:rPr>
          <w:rFonts w:ascii="Times New Roman" w:hAnsi="Times New Roman" w:cs="Times New Roman"/>
          <w:color w:val="0D0D0D"/>
          <w:sz w:val="24"/>
        </w:rPr>
        <w:t>com</w:t>
      </w:r>
      <w:r w:rsidRPr="00EF2706">
        <w:rPr>
          <w:rFonts w:ascii="Times New Roman" w:hAnsi="Times New Roman" w:cs="Times New Roman"/>
          <w:color w:val="0D0D0D"/>
          <w:sz w:val="24"/>
          <w:lang w:val="ru-RU"/>
        </w:rPr>
        <w:t>/</w:t>
      </w:r>
      <w:proofErr w:type="spellStart"/>
      <w:r w:rsidRPr="00EF2706">
        <w:rPr>
          <w:rFonts w:ascii="Times New Roman" w:hAnsi="Times New Roman" w:cs="Times New Roman"/>
          <w:color w:val="0D0D0D"/>
          <w:sz w:val="24"/>
        </w:rPr>
        <w:t>kszt</w:t>
      </w:r>
      <w:proofErr w:type="spellEnd"/>
      <w:r w:rsidRPr="00EF2706">
        <w:rPr>
          <w:rFonts w:ascii="Times New Roman" w:hAnsi="Times New Roman" w:cs="Times New Roman"/>
          <w:color w:val="0D0D0D"/>
          <w:sz w:val="24"/>
          <w:lang w:val="ru-RU"/>
        </w:rPr>
        <w:t>/</w:t>
      </w:r>
      <w:r w:rsidRPr="00EF2706">
        <w:rPr>
          <w:rFonts w:ascii="Times New Roman" w:hAnsi="Times New Roman" w:cs="Times New Roman"/>
          <w:color w:val="0D0D0D"/>
          <w:sz w:val="24"/>
        </w:rPr>
        <w:t>news</w:t>
      </w:r>
      <w:r w:rsidRPr="00EF2706">
        <w:rPr>
          <w:rFonts w:ascii="Times New Roman" w:hAnsi="Times New Roman" w:cs="Times New Roman"/>
          <w:color w:val="0D0D0D"/>
          <w:sz w:val="24"/>
          <w:lang w:val="ru-RU"/>
        </w:rPr>
        <w:t>20220901.</w:t>
      </w:r>
      <w:r w:rsidRPr="00EF2706">
        <w:rPr>
          <w:rFonts w:ascii="Times New Roman" w:hAnsi="Times New Roman" w:cs="Times New Roman"/>
          <w:color w:val="0D0D0D"/>
          <w:sz w:val="24"/>
        </w:rPr>
        <w:t>html</w:t>
      </w:r>
      <w:r w:rsidRPr="00EF2706">
        <w:rPr>
          <w:rFonts w:ascii="Times New Roman" w:hAnsi="Times New Roman" w:cs="Times New Roman"/>
          <w:color w:val="0D0D0D"/>
          <w:sz w:val="24"/>
          <w:lang w:val="ru-RU"/>
        </w:rPr>
        <w:t xml:space="preserve"> (дата обращения: 14.01.2024).</w:t>
      </w:r>
    </w:p>
    <w:p w14:paraId="022F6BC3" w14:textId="77777777" w:rsidR="00E12179" w:rsidRPr="00323FF2" w:rsidRDefault="00E12179" w:rsidP="00EF2706">
      <w:pPr>
        <w:rPr>
          <w:rFonts w:ascii="Times New Roman" w:hAnsi="Times New Roman" w:cs="Times New Roman"/>
          <w:sz w:val="24"/>
          <w:lang w:val="ru-RU"/>
        </w:rPr>
      </w:pPr>
    </w:p>
    <w:sectPr w:rsidR="00E12179" w:rsidRPr="00323FF2" w:rsidSect="00A26EF6">
      <w:pgSz w:w="12240" w:h="15840"/>
      <w:pgMar w:top="1134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74DA" w14:textId="77777777" w:rsidR="00A26EF6" w:rsidRDefault="00A26EF6" w:rsidP="004769BF">
      <w:r>
        <w:separator/>
      </w:r>
    </w:p>
  </w:endnote>
  <w:endnote w:type="continuationSeparator" w:id="0">
    <w:p w14:paraId="687E66A1" w14:textId="77777777" w:rsidR="00A26EF6" w:rsidRDefault="00A26EF6" w:rsidP="0047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6A0C" w14:textId="77777777" w:rsidR="00A26EF6" w:rsidRDefault="00A26EF6" w:rsidP="004769BF">
      <w:r>
        <w:separator/>
      </w:r>
    </w:p>
  </w:footnote>
  <w:footnote w:type="continuationSeparator" w:id="0">
    <w:p w14:paraId="42A8978C" w14:textId="77777777" w:rsidR="00A26EF6" w:rsidRDefault="00A26EF6" w:rsidP="0047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23D"/>
    <w:multiLevelType w:val="multilevel"/>
    <w:tmpl w:val="0D7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3444B"/>
    <w:multiLevelType w:val="multilevel"/>
    <w:tmpl w:val="7AE6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17C60"/>
    <w:multiLevelType w:val="hybridMultilevel"/>
    <w:tmpl w:val="6BAE622A"/>
    <w:lvl w:ilvl="0" w:tplc="0409000F">
      <w:start w:val="1"/>
      <w:numFmt w:val="decimal"/>
      <w:lvlText w:val="%1."/>
      <w:lvlJc w:val="left"/>
      <w:pPr>
        <w:ind w:left="740" w:hanging="440"/>
      </w:p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abstractNum w:abstractNumId="3" w15:restartNumberingAfterBreak="0">
    <w:nsid w:val="17293ED0"/>
    <w:multiLevelType w:val="multilevel"/>
    <w:tmpl w:val="EB86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11294"/>
    <w:multiLevelType w:val="multilevel"/>
    <w:tmpl w:val="D360C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F3C9A"/>
    <w:multiLevelType w:val="hybridMultilevel"/>
    <w:tmpl w:val="6BAE622A"/>
    <w:lvl w:ilvl="0" w:tplc="FFFFFFFF">
      <w:start w:val="1"/>
      <w:numFmt w:val="decimal"/>
      <w:lvlText w:val="%1."/>
      <w:lvlJc w:val="left"/>
      <w:pPr>
        <w:ind w:left="740" w:hanging="440"/>
      </w:pPr>
    </w:lvl>
    <w:lvl w:ilvl="1" w:tplc="FFFFFFFF" w:tentative="1">
      <w:start w:val="1"/>
      <w:numFmt w:val="lowerLetter"/>
      <w:lvlText w:val="%2)"/>
      <w:lvlJc w:val="left"/>
      <w:pPr>
        <w:ind w:left="1180" w:hanging="440"/>
      </w:pPr>
    </w:lvl>
    <w:lvl w:ilvl="2" w:tplc="FFFFFFFF" w:tentative="1">
      <w:start w:val="1"/>
      <w:numFmt w:val="lowerRoman"/>
      <w:lvlText w:val="%3."/>
      <w:lvlJc w:val="right"/>
      <w:pPr>
        <w:ind w:left="1620" w:hanging="440"/>
      </w:pPr>
    </w:lvl>
    <w:lvl w:ilvl="3" w:tplc="FFFFFFFF" w:tentative="1">
      <w:start w:val="1"/>
      <w:numFmt w:val="decimal"/>
      <w:lvlText w:val="%4."/>
      <w:lvlJc w:val="left"/>
      <w:pPr>
        <w:ind w:left="2060" w:hanging="440"/>
      </w:pPr>
    </w:lvl>
    <w:lvl w:ilvl="4" w:tplc="FFFFFFFF" w:tentative="1">
      <w:start w:val="1"/>
      <w:numFmt w:val="lowerLetter"/>
      <w:lvlText w:val="%5)"/>
      <w:lvlJc w:val="left"/>
      <w:pPr>
        <w:ind w:left="2500" w:hanging="440"/>
      </w:pPr>
    </w:lvl>
    <w:lvl w:ilvl="5" w:tplc="FFFFFFFF" w:tentative="1">
      <w:start w:val="1"/>
      <w:numFmt w:val="lowerRoman"/>
      <w:lvlText w:val="%6."/>
      <w:lvlJc w:val="right"/>
      <w:pPr>
        <w:ind w:left="2940" w:hanging="440"/>
      </w:pPr>
    </w:lvl>
    <w:lvl w:ilvl="6" w:tplc="FFFFFFFF" w:tentative="1">
      <w:start w:val="1"/>
      <w:numFmt w:val="decimal"/>
      <w:lvlText w:val="%7."/>
      <w:lvlJc w:val="left"/>
      <w:pPr>
        <w:ind w:left="3380" w:hanging="440"/>
      </w:pPr>
    </w:lvl>
    <w:lvl w:ilvl="7" w:tplc="FFFFFFFF" w:tentative="1">
      <w:start w:val="1"/>
      <w:numFmt w:val="lowerLetter"/>
      <w:lvlText w:val="%8)"/>
      <w:lvlJc w:val="left"/>
      <w:pPr>
        <w:ind w:left="3820" w:hanging="440"/>
      </w:pPr>
    </w:lvl>
    <w:lvl w:ilvl="8" w:tplc="FFFFFFFF" w:tentative="1">
      <w:start w:val="1"/>
      <w:numFmt w:val="lowerRoman"/>
      <w:lvlText w:val="%9."/>
      <w:lvlJc w:val="right"/>
      <w:pPr>
        <w:ind w:left="4260" w:hanging="440"/>
      </w:pPr>
    </w:lvl>
  </w:abstractNum>
  <w:abstractNum w:abstractNumId="6" w15:restartNumberingAfterBreak="0">
    <w:nsid w:val="39676943"/>
    <w:multiLevelType w:val="multilevel"/>
    <w:tmpl w:val="F6BE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8109C"/>
    <w:multiLevelType w:val="multilevel"/>
    <w:tmpl w:val="B088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15AA6"/>
    <w:multiLevelType w:val="multilevel"/>
    <w:tmpl w:val="ADD6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66597"/>
    <w:multiLevelType w:val="multilevel"/>
    <w:tmpl w:val="541E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AA56E7"/>
    <w:multiLevelType w:val="hybridMultilevel"/>
    <w:tmpl w:val="4B3C9DBA"/>
    <w:lvl w:ilvl="0" w:tplc="681A22B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0D0D0D"/>
      </w:r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abstractNum w:abstractNumId="11" w15:restartNumberingAfterBreak="0">
    <w:nsid w:val="77CA5332"/>
    <w:multiLevelType w:val="multilevel"/>
    <w:tmpl w:val="DAB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871B33"/>
    <w:multiLevelType w:val="multilevel"/>
    <w:tmpl w:val="38E0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743764">
    <w:abstractNumId w:val="12"/>
  </w:num>
  <w:num w:numId="2" w16cid:durableId="92751341">
    <w:abstractNumId w:val="1"/>
  </w:num>
  <w:num w:numId="3" w16cid:durableId="2034261678">
    <w:abstractNumId w:val="8"/>
  </w:num>
  <w:num w:numId="4" w16cid:durableId="1190529815">
    <w:abstractNumId w:val="11"/>
  </w:num>
  <w:num w:numId="5" w16cid:durableId="1284575018">
    <w:abstractNumId w:val="4"/>
  </w:num>
  <w:num w:numId="6" w16cid:durableId="1633169364">
    <w:abstractNumId w:val="9"/>
  </w:num>
  <w:num w:numId="7" w16cid:durableId="621115105">
    <w:abstractNumId w:val="0"/>
  </w:num>
  <w:num w:numId="8" w16cid:durableId="1903104021">
    <w:abstractNumId w:val="7"/>
  </w:num>
  <w:num w:numId="9" w16cid:durableId="1828520757">
    <w:abstractNumId w:val="3"/>
  </w:num>
  <w:num w:numId="10" w16cid:durableId="1926379035">
    <w:abstractNumId w:val="6"/>
  </w:num>
  <w:num w:numId="11" w16cid:durableId="987511568">
    <w:abstractNumId w:val="2"/>
  </w:num>
  <w:num w:numId="12" w16cid:durableId="30882527">
    <w:abstractNumId w:val="10"/>
  </w:num>
  <w:num w:numId="13" w16cid:durableId="660230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B"/>
    <w:rsid w:val="00235D1B"/>
    <w:rsid w:val="00323FF2"/>
    <w:rsid w:val="004769BF"/>
    <w:rsid w:val="00597558"/>
    <w:rsid w:val="008A4B81"/>
    <w:rsid w:val="00927BDA"/>
    <w:rsid w:val="00A26EF6"/>
    <w:rsid w:val="00B53CA6"/>
    <w:rsid w:val="00E12179"/>
    <w:rsid w:val="00E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AF8A8"/>
  <w15:chartTrackingRefBased/>
  <w15:docId w15:val="{8E921A5B-B07B-EC48-80DB-9D9EBB62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D1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D1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D1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D1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D1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D1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D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D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D1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D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D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D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D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D1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D1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35D1B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235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tab-span">
    <w:name w:val="apple-tab-span"/>
    <w:basedOn w:val="a0"/>
    <w:rsid w:val="00235D1B"/>
  </w:style>
  <w:style w:type="paragraph" w:styleId="af">
    <w:name w:val="footnote text"/>
    <w:basedOn w:val="a"/>
    <w:link w:val="af0"/>
    <w:uiPriority w:val="99"/>
    <w:semiHidden/>
    <w:unhideWhenUsed/>
    <w:rsid w:val="004769BF"/>
    <w:pPr>
      <w:snapToGrid w:val="0"/>
      <w:jc w:val="left"/>
    </w:pPr>
    <w:rPr>
      <w:sz w:val="18"/>
      <w:szCs w:val="18"/>
    </w:rPr>
  </w:style>
  <w:style w:type="character" w:customStyle="1" w:styleId="af0">
    <w:name w:val="脚注文本 字符"/>
    <w:basedOn w:val="a0"/>
    <w:link w:val="af"/>
    <w:uiPriority w:val="99"/>
    <w:semiHidden/>
    <w:rsid w:val="004769BF"/>
    <w:rPr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4769BF"/>
    <w:rPr>
      <w:vertAlign w:val="superscript"/>
    </w:rPr>
  </w:style>
  <w:style w:type="character" w:styleId="af2">
    <w:name w:val="Emphasis"/>
    <w:basedOn w:val="a0"/>
    <w:uiPriority w:val="20"/>
    <w:qFormat/>
    <w:rsid w:val="00323FF2"/>
    <w:rPr>
      <w:i/>
      <w:iCs/>
    </w:rPr>
  </w:style>
  <w:style w:type="character" w:styleId="af3">
    <w:name w:val="Strong"/>
    <w:basedOn w:val="a0"/>
    <w:uiPriority w:val="22"/>
    <w:qFormat/>
    <w:rsid w:val="00323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2520</Characters>
  <Application>Microsoft Office Word</Application>
  <DocSecurity>0</DocSecurity>
  <Lines>46</Lines>
  <Paragraphs>9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2024-02-16T13:49:00Z</dcterms:created>
  <dcterms:modified xsi:type="dcterms:W3CDTF">2024-02-16T17:15:00Z</dcterms:modified>
</cp:coreProperties>
</file>