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Журналистика и графический дизайн: теория и практика”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егодняшний день медиасреда заполнена большим количеством форматов и рубрик, и к каждому её разделу необходимо создавать визуальное оформление. С этой задачей справляется графический дизайн – прикладная дисциплина, к которой обращаются представители самых разных профессий. Во время практики дизайнеры часто сталкиваются с разного рода проблемами, из-за которых конечный результат может отличаться от ожидаемого – например, это может быть потеря качества подготавливаемого макета или искажение цветов при печати. Для того, чтобы избежать возникновение подобных случаев, во время работы необходимо регулярно контролировать некоторые составляющие макета: соответствие макета брендбуку, цветовое пространство и размеры холста, на котором создается иллюстрация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доклада на конференции будут освещены особенности применения навыков графического дизайна на практике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ендбук (руководство фирменным стилем) и гайдбу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дним из важных документов, с которыми работает дизайнер, является брендбук. Это особая “энциклопедия”, содержащая точную информацию об особенностях использования фирменных визуальных компонентов организации. Так, работая по брендбуку, дизайнер может считывать особенности оформления графических макетов и не нарушать общий визуал айдентики организации. Гайдбук – это документ, который зачастую путают с брендбуком, однако в них заложены кардинально разные цели. Если брендбук демонстрирует правила использования фирменного стиля, то в гайдбуке содержится детальная инструкция, согласно которой можно воссоздать оригинальный фирменный стиль, не упустив при этом ни одного элемента. Таким образом, если сравнивать эти два документа с другими терминами, то брендбук можно назвать “энциклопедией” фирменного стиля, а гайдбук –  “инструкцией”. На примере руководства фирменным стилем факультета журналистики МГУ имени М. В. Ломоносова можно рассмотреть основные составляющие этого документа: шрифты, цвета, допустимое и недопустимое использование логотипа, фоны для презентаций, печати и публикаций в Интернете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готовка макетов к печати. Цветовые модел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 время работы над макетами важно знать, для каких целей и платформ они подготавливаются. Так, если дизайн будет впоследствии опубликован в Интернете, при создании холста в графическом редакторе необходимо устанавливать определенные параметры его размера, а также экспортировать итоговый макет в определенном разрешении, чтобы не потерять качество отображаемых элементов. Если дизайнер готовит макет к печати, то, помимо вышеуказанных задач, необходимо следить за тем, чтобы вёрстка осуществлялась в определенном цветовом пространстве, предназначенном для печати. Чаще всего в крупных графических редакторах (например, Adobe Photoshop, Adobe Illustrator, Adobe Indesign) представлены две цветовые модели – RGB (red, green, blue) и CMYK (Cyan, Magenta, Yellow, Key color). RGB – это режим, наиболее точно отображающий особенности смешивания цветов на компьютерных мониторах и LED-дисплеях, поэтому при подготовке макета к публикации в Интернете необходимо выбирать этот режим. В режиме CMYK цвета не смешиваются, а “вычитаются”, используя в качестве стартового оттенка стандартный белый цвет – именно поэтому данная цветовая модель наиболее часто используется в полиграфии. На примере нескольких иллюстраций и плакатов рассматривается, как именно отражаются на макете некоторые ошибки дизайнера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никальные макеты и социальные сет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результате развития социальных сетей дизайнеры часто сталкиваются с вызовами, обусловленными большой рубрикацией и необходимостью создать уникальное визуальное оформление для каждой из рубрик. На практике разрабатывается макеты, отвечающее стилистике брендбука организации, но и визуально отличающиеся друг от друга. В качестве подтверждения данного тезиса рассматриваются публикации в группах во ВКонтакте “ППП Журфака МГУ” и “Журфак МГУ”, которые содержат и сходства, и различия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ниверсальность использования иллюстраций в работ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водя итог сказанному, можно сделать вывод, что профессиональная практика дизайнера включает в себя необходимость обладать рядом навыков. Так, создавая ряд макетов в соответствии с определенным брендбуком, можно выделить один или несколько элементов, которые будут регулярно фигурировать в различных макетах. Например, рассматривая публикации в группах во ВКонтакте “ППП Журфака МГУ” и “Журфак МГУ”, можно сделать вывод, что это могут быть часть логотипа или же сам логотип, детали архитектуры и внутреннего убранства. Более того, в руководстве фирменным стилем факультета журналистики МГУ имени М. В. Ломоносова допускается использование логотипа и его составляющих в качестве элементов оформления различных макетов, отчего его использование на практике является оправданным решением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