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6BF" w14:textId="21E0CD1E" w:rsidR="00511F56" w:rsidRPr="00B57EA7" w:rsidRDefault="0055612A" w:rsidP="0060243F">
      <w:pPr>
        <w:ind w:firstLineChars="70" w:firstLine="16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</w:t>
      </w:r>
      <w:r w:rsidR="00C621F5" w:rsidRPr="00B57EA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ифровы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C621F5" w:rsidRPr="00B57E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валют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="00C621F5" w:rsidRPr="00B57E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центральн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</w:t>
      </w:r>
      <w:r w:rsidR="00C621F5" w:rsidRPr="00B57E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банк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Китая</w:t>
      </w:r>
    </w:p>
    <w:p w14:paraId="663B134D" w14:textId="37FCF03E" w:rsidR="00B57EA7" w:rsidRPr="0055612A" w:rsidRDefault="00B57EA7" w:rsidP="0060243F">
      <w:pPr>
        <w:ind w:firstLineChars="70" w:firstLine="16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5612A">
        <w:rPr>
          <w:rFonts w:ascii="Times New Roman" w:hAnsi="Times New Roman" w:cs="Times New Roman"/>
          <w:b/>
          <w:sz w:val="24"/>
          <w:szCs w:val="24"/>
          <w:lang w:val="ru-RU"/>
        </w:rPr>
        <w:t>Вэнь</w:t>
      </w:r>
      <w:proofErr w:type="spellEnd"/>
      <w:r w:rsidRPr="005561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5612A">
        <w:rPr>
          <w:rFonts w:ascii="Times New Roman" w:hAnsi="Times New Roman" w:cs="Times New Roman"/>
          <w:b/>
          <w:sz w:val="24"/>
          <w:szCs w:val="24"/>
          <w:lang w:val="ru-RU"/>
        </w:rPr>
        <w:t>Чжэни</w:t>
      </w:r>
      <w:proofErr w:type="spellEnd"/>
    </w:p>
    <w:p w14:paraId="6959262C" w14:textId="77777777" w:rsidR="00B57EA7" w:rsidRPr="00580BBA" w:rsidRDefault="00B57EA7" w:rsidP="0060243F">
      <w:pPr>
        <w:ind w:firstLineChars="70" w:firstLine="168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 w:rsidRPr="00580BBA">
        <w:rPr>
          <w:rFonts w:ascii="Times New Roman" w:eastAsia="SimSun" w:hAnsi="Times New Roman" w:cs="Times New Roman"/>
          <w:i/>
          <w:iCs/>
          <w:sz w:val="24"/>
          <w:lang w:val="ru-RU"/>
        </w:rPr>
        <w:t>Студент (магистр)</w:t>
      </w:r>
    </w:p>
    <w:p w14:paraId="1C1A61FE" w14:textId="77777777" w:rsidR="00B57EA7" w:rsidRPr="00580BBA" w:rsidRDefault="00B57EA7" w:rsidP="0060243F">
      <w:pPr>
        <w:ind w:firstLineChars="70" w:firstLine="168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 w:rsidRPr="00580BBA">
        <w:rPr>
          <w:rFonts w:ascii="Times New Roman" w:eastAsia="SimSu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3B2E185A" w14:textId="77777777" w:rsidR="00B57EA7" w:rsidRPr="00580BBA" w:rsidRDefault="00B57EA7" w:rsidP="0060243F">
      <w:pPr>
        <w:ind w:firstLineChars="70" w:firstLine="168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 w:rsidRPr="00580BBA">
        <w:rPr>
          <w:rFonts w:ascii="Times New Roman" w:eastAsia="SimSu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72690EAE" w14:textId="32C52753" w:rsidR="00B57EA7" w:rsidRPr="0060243F" w:rsidRDefault="00B57EA7" w:rsidP="0060243F">
      <w:pPr>
        <w:ind w:firstLineChars="70" w:firstLine="168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 w:rsidRPr="003A18CB">
        <w:rPr>
          <w:rFonts w:ascii="Times New Roman" w:eastAsia="SimSun" w:hAnsi="Times New Roman" w:cs="Times New Roman"/>
          <w:i/>
          <w:iCs/>
          <w:sz w:val="24"/>
        </w:rPr>
        <w:t>E</w:t>
      </w:r>
      <w:r w:rsidRPr="006B3B19">
        <w:rPr>
          <w:rFonts w:ascii="Times New Roman" w:eastAsia="SimSun" w:hAnsi="Times New Roman" w:cs="Times New Roman"/>
          <w:i/>
          <w:iCs/>
          <w:sz w:val="24"/>
          <w:lang w:val="ru-RU"/>
        </w:rPr>
        <w:t>-</w:t>
      </w:r>
      <w:r w:rsidRPr="003A18CB">
        <w:rPr>
          <w:rFonts w:ascii="Times New Roman" w:eastAsia="SimSun" w:hAnsi="Times New Roman" w:cs="Times New Roman"/>
          <w:i/>
          <w:iCs/>
          <w:sz w:val="24"/>
        </w:rPr>
        <w:t>mail</w:t>
      </w:r>
      <w:r w:rsidRPr="006B3B19"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: </w:t>
      </w:r>
      <w:r w:rsidR="003A18CB" w:rsidRPr="006B3B19">
        <w:rPr>
          <w:rFonts w:ascii="Times New Roman" w:eastAsia="SimSun" w:hAnsi="Times New Roman" w:cs="Times New Roman"/>
          <w:i/>
          <w:iCs/>
          <w:sz w:val="24"/>
          <w:lang w:val="ru-RU"/>
        </w:rPr>
        <w:t>2095875924@</w:t>
      </w:r>
      <w:proofErr w:type="spellStart"/>
      <w:r w:rsidR="003A18CB" w:rsidRPr="003A18CB">
        <w:rPr>
          <w:rFonts w:ascii="Times New Roman" w:eastAsia="SimSun" w:hAnsi="Times New Roman" w:cs="Times New Roman"/>
          <w:i/>
          <w:iCs/>
          <w:sz w:val="24"/>
        </w:rPr>
        <w:t>qq</w:t>
      </w:r>
      <w:proofErr w:type="spellEnd"/>
      <w:r w:rsidR="003A18CB" w:rsidRPr="006B3B19">
        <w:rPr>
          <w:rFonts w:ascii="Times New Roman" w:eastAsia="SimSun" w:hAnsi="Times New Roman" w:cs="Times New Roman"/>
          <w:i/>
          <w:iCs/>
          <w:sz w:val="24"/>
          <w:lang w:val="ru-RU"/>
        </w:rPr>
        <w:t>.</w:t>
      </w:r>
      <w:r w:rsidR="003A18CB" w:rsidRPr="003A18CB">
        <w:rPr>
          <w:rFonts w:ascii="Times New Roman" w:eastAsia="SimSun" w:hAnsi="Times New Roman" w:cs="Times New Roman"/>
          <w:i/>
          <w:iCs/>
          <w:sz w:val="24"/>
        </w:rPr>
        <w:t>com</w:t>
      </w:r>
    </w:p>
    <w:p w14:paraId="1139E6EA" w14:textId="77777777" w:rsidR="00880DBB" w:rsidRPr="006B3B19" w:rsidRDefault="00880DBB" w:rsidP="0060243F">
      <w:pPr>
        <w:ind w:firstLineChars="70" w:firstLine="168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</w:p>
    <w:p w14:paraId="0261C61D" w14:textId="42EBDA52" w:rsidR="0068448E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8448E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Определение цифровой валюты центрального банка</w:t>
      </w: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Цифровой китайский юань (E-CNY</w:t>
      </w:r>
      <w:r w:rsidR="00B57EA7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DC/EP), </w:t>
      </w:r>
      <w:r w:rsidR="00A03A3C" w:rsidRPr="006B3B19">
        <w:rPr>
          <w:rFonts w:ascii="Times New Roman" w:hAnsi="Times New Roman" w:cs="Times New Roman"/>
          <w:sz w:val="24"/>
          <w:szCs w:val="24"/>
          <w:lang w:val="ru-RU"/>
        </w:rPr>
        <w:t>— это официальное платежное средство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, выпущенное Народным банком Китая (</w:t>
      </w:r>
      <w:proofErr w:type="spellStart"/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PBoC</w:t>
      </w:r>
      <w:proofErr w:type="spellEnd"/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), которое в основном используется в обращении</w:t>
      </w:r>
      <w:r w:rsidR="00933351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Речь идет о </w:t>
      </w:r>
      <w:r w:rsidR="00A03A3C" w:rsidRPr="006B3B19">
        <w:rPr>
          <w:rFonts w:ascii="Times New Roman" w:hAnsi="Times New Roman" w:cs="Times New Roman"/>
          <w:sz w:val="24"/>
          <w:szCs w:val="24"/>
          <w:lang w:val="ru-RU"/>
        </w:rPr>
        <w:t>централизованной цифровой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валюте, выпускаемой центральным банком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аббревиатура </w:t>
      </w:r>
      <w:r w:rsidR="0083432C" w:rsidRPr="006B3B19">
        <w:rPr>
          <w:rFonts w:ascii="Times New Roman" w:hAnsi="Times New Roman" w:cs="Times New Roman"/>
          <w:sz w:val="24"/>
          <w:szCs w:val="24"/>
        </w:rPr>
        <w:t>CBDC</w:t>
      </w:r>
      <w:r w:rsidR="00A03A3C" w:rsidRPr="006B3B19">
        <w:rPr>
          <w:rFonts w:ascii="Times New Roman" w:hAnsi="Times New Roman" w:cs="Times New Roman"/>
          <w:sz w:val="24"/>
          <w:szCs w:val="24"/>
          <w:lang w:val="ru-RU"/>
        </w:rPr>
        <w:t>):</w:t>
      </w:r>
      <w:r w:rsidR="00A03A3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центральные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банки их эмитируют</w:t>
      </w:r>
      <w:r w:rsidR="0055612A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сохраняют полный контроль над производством и распределением. </w:t>
      </w:r>
      <w:r w:rsidR="0083432C" w:rsidRPr="006B3B1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 </w:t>
      </w:r>
      <w:r w:rsidR="00933351" w:rsidRPr="006B3B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полномоченные операционные организации занимаются операциями обмена </w:t>
      </w:r>
      <w:r w:rsidR="00A03A3C" w:rsidRPr="006B3B19">
        <w:rPr>
          <w:rFonts w:ascii="Times New Roman" w:hAnsi="Times New Roman" w:cs="Times New Roman"/>
          <w:sz w:val="24"/>
          <w:szCs w:val="24"/>
          <w:lang w:val="ru-RU"/>
        </w:rPr>
        <w:t>наличных денег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 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оплаты </w:t>
      </w:r>
      <w:r w:rsidR="00933351" w:rsidRPr="006B3B19">
        <w:rPr>
          <w:rFonts w:ascii="Times New Roman" w:hAnsi="Times New Roman" w:cs="Times New Roman"/>
          <w:sz w:val="24"/>
          <w:szCs w:val="24"/>
          <w:lang w:val="ru-RU"/>
        </w:rPr>
        <w:t>за товары и услуги с помощью этой цифровой валюты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Ее стоимость эквивалентна стоимости банкнот и монет юаня. 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цифровая валюта никогда не </w:t>
      </w:r>
      <w:r w:rsidR="006529AA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имеет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физическ</w:t>
      </w:r>
      <w:r w:rsidR="006529AA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ой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форм</w:t>
      </w:r>
      <w:r w:rsidR="006529AA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</w:t>
      </w:r>
      <w:r w:rsidR="006D770D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83432C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В настоящее время цифровой юань проходит тестирование в некоторых регионах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: закрытые пилотные испытания в городах Шэньчжэнь, Гуандун, Сучжоу, Цзянсу, </w:t>
      </w:r>
      <w:proofErr w:type="spellStart"/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>Сюнган</w:t>
      </w:r>
      <w:proofErr w:type="spellEnd"/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, Хэбэй, и Чэнду, Сычуань. 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спользование 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>цифров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валют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</w:t>
      </w:r>
      <w:r w:rsidR="00822B0B" w:rsidRPr="006B3B19">
        <w:rPr>
          <w:rFonts w:ascii="Times New Roman" w:hAnsi="Times New Roman" w:cs="Times New Roman"/>
          <w:sz w:val="24"/>
          <w:szCs w:val="24"/>
          <w:lang w:val="ru-RU"/>
        </w:rPr>
        <w:t>расширяется</w:t>
      </w:r>
      <w:r w:rsidR="0083432C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для публичного тестирования.</w:t>
      </w:r>
    </w:p>
    <w:p w14:paraId="07929E33" w14:textId="47109A83" w:rsidR="0068448E" w:rsidRPr="006B3B19" w:rsidRDefault="0068448E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>Цифровой юань, выпущенный Государственным центральным банком Китая, обладает следующими</w:t>
      </w:r>
      <w:r w:rsidRPr="006B3B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D770D" w:rsidRPr="006B3B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пятью</w:t>
      </w:r>
      <w:r w:rsidRPr="006B3B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>основными характеристиками: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</w:p>
    <w:p w14:paraId="1ECBADE5" w14:textId="17DE40D3" w:rsidR="0068448E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68448E" w:rsidRPr="006B3B19">
        <w:rPr>
          <w:rFonts w:ascii="Times New Roman" w:hAnsi="Times New Roman" w:cs="Times New Roman"/>
          <w:sz w:val="24"/>
          <w:szCs w:val="24"/>
          <w:lang w:val="ru-RU"/>
        </w:rPr>
        <w:t>заменяет только монеты и банкноты, находящиеся в обращении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2D6F65F" w14:textId="20BBD1CD" w:rsidR="003A18CB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3A18CB" w:rsidRPr="006B3B19">
        <w:rPr>
          <w:rFonts w:ascii="Times New Roman" w:hAnsi="Times New Roman" w:cs="Times New Roman"/>
          <w:sz w:val="24"/>
          <w:szCs w:val="24"/>
          <w:lang w:val="ru-RU"/>
        </w:rPr>
        <w:t>реализует модель централизованного управления;</w:t>
      </w:r>
    </w:p>
    <w:p w14:paraId="5068D8D7" w14:textId="3A0FD7C2" w:rsidR="003A18CB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3A18CB" w:rsidRPr="006B3B19">
        <w:rPr>
          <w:rFonts w:ascii="Times New Roman" w:hAnsi="Times New Roman" w:cs="Times New Roman"/>
          <w:sz w:val="24"/>
          <w:szCs w:val="24"/>
          <w:lang w:val="ru-RU"/>
        </w:rPr>
        <w:t>использует двухуровневую систему управления;</w:t>
      </w:r>
    </w:p>
    <w:p w14:paraId="4E71D543" w14:textId="023BBB94" w:rsidR="003A18CB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3A18CB" w:rsidRPr="006B3B19">
        <w:rPr>
          <w:rFonts w:ascii="Times New Roman" w:hAnsi="Times New Roman" w:cs="Times New Roman"/>
          <w:sz w:val="24"/>
          <w:szCs w:val="24"/>
          <w:lang w:val="ru-RU"/>
        </w:rPr>
        <w:t>не предполагает получения процентов;</w:t>
      </w:r>
    </w:p>
    <w:p w14:paraId="49FF276C" w14:textId="021FB795" w:rsidR="003A18CB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3A18CB" w:rsidRPr="006B3B19">
        <w:rPr>
          <w:rFonts w:ascii="Times New Roman" w:hAnsi="Times New Roman" w:cs="Times New Roman"/>
          <w:sz w:val="24"/>
          <w:szCs w:val="24"/>
          <w:lang w:val="ru-RU"/>
        </w:rPr>
        <w:t>Поддерживает систему двойных прямых офлайн-платежей.</w:t>
      </w:r>
    </w:p>
    <w:p w14:paraId="63375080" w14:textId="77777777" w:rsidR="00880DBB" w:rsidRDefault="008609AE" w:rsidP="00F9116C">
      <w:pPr>
        <w:ind w:firstLine="39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Hlk160042215"/>
      <w:r w:rsidRPr="006B3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6B3B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bookmarkEnd w:id="0"/>
      <w:r w:rsidRPr="006B3B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17032" w:rsidRPr="006B3B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Цифровые и электронные деньги</w:t>
      </w:r>
      <w:r w:rsidRPr="006B3B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</w:t>
      </w:r>
    </w:p>
    <w:p w14:paraId="37209A90" w14:textId="3B69C17E" w:rsidR="008609AE" w:rsidRPr="006B3B19" w:rsidRDefault="00B57EA7" w:rsidP="00F9116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>Понятия ц</w:t>
      </w:r>
      <w:r w:rsidR="00417032" w:rsidRPr="006B3B19">
        <w:rPr>
          <w:rFonts w:ascii="Times New Roman" w:hAnsi="Times New Roman" w:cs="Times New Roman"/>
          <w:sz w:val="24"/>
          <w:szCs w:val="24"/>
          <w:lang w:val="ru-RU"/>
        </w:rPr>
        <w:t>ифровая</w:t>
      </w:r>
      <w:r w:rsidR="000468E8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валюта </w:t>
      </w:r>
      <w:r w:rsidR="00417032" w:rsidRPr="006B3B19">
        <w:rPr>
          <w:rFonts w:ascii="Times New Roman" w:hAnsi="Times New Roman" w:cs="Times New Roman"/>
          <w:sz w:val="24"/>
          <w:szCs w:val="24"/>
          <w:lang w:val="ru-RU"/>
        </w:rPr>
        <w:t>и электронная валюта иногда используются как взаимозаменяемые</w:t>
      </w:r>
      <w:r w:rsidR="000468E8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термины</w:t>
      </w:r>
      <w:r w:rsidR="00417032" w:rsidRPr="006B3B19">
        <w:rPr>
          <w:rFonts w:ascii="Times New Roman" w:hAnsi="Times New Roman" w:cs="Times New Roman"/>
          <w:sz w:val="24"/>
          <w:szCs w:val="24"/>
          <w:lang w:val="ru-RU"/>
        </w:rPr>
        <w:t>, но они отличаются</w:t>
      </w:r>
      <w:r w:rsidR="000468E8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друг от </w:t>
      </w:r>
      <w:r w:rsidR="00D875EE" w:rsidRPr="006B3B19">
        <w:rPr>
          <w:rFonts w:ascii="Times New Roman" w:hAnsi="Times New Roman" w:cs="Times New Roman"/>
          <w:sz w:val="24"/>
          <w:szCs w:val="24"/>
          <w:lang w:val="ru-RU"/>
        </w:rPr>
        <w:t>друга.</w:t>
      </w:r>
      <w:r w:rsidR="00417032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Разница между цифровой и электронной валютой в основном отражается в следующих трех аспектах:</w:t>
      </w:r>
    </w:p>
    <w:p w14:paraId="39FB13BA" w14:textId="617A6D28" w:rsidR="00417032" w:rsidRDefault="00417032" w:rsidP="00F9116C">
      <w:pPr>
        <w:pStyle w:val="a7"/>
        <w:numPr>
          <w:ilvl w:val="0"/>
          <w:numId w:val="11"/>
        </w:numPr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Разные функции</w:t>
      </w:r>
      <w:r w:rsidR="00B57EA7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Цифровые валюты </w:t>
      </w:r>
      <w:r w:rsidR="00D875EE" w:rsidRPr="006B3B19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оцифрованные банкноты, которые сами по себе являются валютой и могут напрямую обмениваться с помощью таких технологий, как </w:t>
      </w:r>
      <w:proofErr w:type="spellStart"/>
      <w:r w:rsidRPr="006B3B19">
        <w:rPr>
          <w:rFonts w:ascii="Times New Roman" w:hAnsi="Times New Roman" w:cs="Times New Roman"/>
          <w:sz w:val="24"/>
          <w:szCs w:val="24"/>
          <w:lang w:val="ru-RU"/>
        </w:rPr>
        <w:t>блокчейн</w:t>
      </w:r>
      <w:proofErr w:type="spellEnd"/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и криптография. Электронные деньги могут означать кошелек, в котором хранятся оцифрованные банкноты, способ оплаты, который в основном включает онлайн-банкинг и сторонние платежные платформы, такие как </w:t>
      </w:r>
      <w:proofErr w:type="spellStart"/>
      <w:r w:rsidRPr="006B3B19">
        <w:rPr>
          <w:rFonts w:ascii="Times New Roman" w:hAnsi="Times New Roman" w:cs="Times New Roman"/>
          <w:sz w:val="24"/>
          <w:szCs w:val="24"/>
          <w:lang w:val="ru-RU"/>
        </w:rPr>
        <w:t>Alipay</w:t>
      </w:r>
      <w:proofErr w:type="spellEnd"/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B3B19">
        <w:rPr>
          <w:rFonts w:ascii="Times New Roman" w:hAnsi="Times New Roman" w:cs="Times New Roman"/>
          <w:sz w:val="24"/>
          <w:szCs w:val="24"/>
          <w:lang w:val="ru-RU"/>
        </w:rPr>
        <w:t>WeChat</w:t>
      </w:r>
      <w:proofErr w:type="spellEnd"/>
      <w:r w:rsidRPr="006B3B19">
        <w:rPr>
          <w:rFonts w:ascii="Times New Roman" w:hAnsi="Times New Roman" w:cs="Times New Roman"/>
          <w:sz w:val="24"/>
          <w:szCs w:val="24"/>
          <w:lang w:val="ru-RU"/>
        </w:rPr>
        <w:t>. При использовании электронных денег банкноты или цифровые валюты должны быть конвертированы в электронные валюты для проведения электронных транзакций.</w:t>
      </w:r>
    </w:p>
    <w:p w14:paraId="4C5A4AF1" w14:textId="10A5B38F" w:rsidR="001A4F9D" w:rsidRDefault="001A4F9D" w:rsidP="00F9116C">
      <w:pPr>
        <w:pStyle w:val="a7"/>
        <w:numPr>
          <w:ilvl w:val="0"/>
          <w:numId w:val="11"/>
        </w:numPr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Различная природа</w:t>
      </w:r>
    </w:p>
    <w:p w14:paraId="37652CCD" w14:textId="77777777" w:rsidR="001A4F9D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1" w:name="_Hlk160030807"/>
      <w:r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возможность отправлять цифровые деньги </w:t>
      </w:r>
      <w:r w:rsidRPr="006B3B19">
        <w:rPr>
          <w:rFonts w:ascii="Times New Roman" w:hAnsi="Times New Roman" w:cs="Times New Roman"/>
          <w:sz w:val="24"/>
          <w:szCs w:val="24"/>
          <w:shd w:val="clear" w:color="auto" w:fill="FFFFFF"/>
        </w:rPr>
        <w:t>CBDC</w:t>
      </w:r>
      <w:r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напрямую другим сторонам без использования других платежных процессоров и организаций. Деньги не хранятся в частных банках;</w:t>
      </w:r>
    </w:p>
    <w:p w14:paraId="3F747450" w14:textId="66106B82" w:rsidR="001A4F9D" w:rsidRPr="006B3B19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правительства над его обращением, что приводит к более эффективной реализации монетарной политики. Можно видеть использование каждой единицы цифровой валюты.</w:t>
      </w:r>
    </w:p>
    <w:bookmarkEnd w:id="1"/>
    <w:p w14:paraId="7C94C4E7" w14:textId="1D7500C7" w:rsidR="001A4F9D" w:rsidRDefault="001A4F9D" w:rsidP="00F9116C">
      <w:pPr>
        <w:pStyle w:val="a7"/>
        <w:numPr>
          <w:ilvl w:val="0"/>
          <w:numId w:val="11"/>
        </w:numPr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Различные характеристики.</w:t>
      </w:r>
    </w:p>
    <w:p w14:paraId="32FC6EE2" w14:textId="44E21D31" w:rsidR="00880DBB" w:rsidRPr="001A4F9D" w:rsidRDefault="001A4F9D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Цифровая валюта обладает такими характеристиками, как высокая скорость 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транзакций, низкая стоимость операций и высокая безопасность, в то время как операции с использованием электронных денег уступают цифровой валюте по скорости, стоимости и безопасности.</w:t>
      </w:r>
    </w:p>
    <w:p w14:paraId="03EF2E76" w14:textId="30BA8933" w:rsidR="00FC5B1B" w:rsidRPr="00D75A88" w:rsidRDefault="00D75A88" w:rsidP="00F9116C">
      <w:pPr>
        <w:pStyle w:val="a7"/>
        <w:ind w:left="0" w:firstLine="397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A88">
        <w:rPr>
          <w:rFonts w:ascii="Times New Roman" w:hAnsi="Times New Roman" w:cs="Times New Roman"/>
          <w:b/>
          <w:bCs/>
          <w:sz w:val="24"/>
          <w:szCs w:val="24"/>
          <w:lang w:val="ru-RU"/>
        </w:rPr>
        <w:t>III.</w:t>
      </w:r>
      <w:r w:rsidR="00D875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5B1B" w:rsidRPr="00D75A8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Положительное влияние цифровых валют центральных банков</w:t>
      </w:r>
    </w:p>
    <w:p w14:paraId="3EA3A0A6" w14:textId="39C34631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8609AE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609AE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Влияние на финансовую стабильность</w:t>
      </w:r>
    </w:p>
    <w:p w14:paraId="23820A8E" w14:textId="63A79548" w:rsidR="00427883" w:rsidRPr="006B3B19" w:rsidRDefault="003A18CB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eastAsia="SimSun" w:hAnsi="Times New Roman" w:cs="Times New Roman"/>
          <w:sz w:val="24"/>
          <w:szCs w:val="24"/>
          <w:lang w:val="ru-RU"/>
        </w:rPr>
        <w:t>1)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Сниж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ение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финансовы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риск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целом и повыш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ение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стабильност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27883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финансовых рынков</w:t>
      </w:r>
      <w:r w:rsidR="006529AA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427883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5C0BAD" w14:textId="15005169" w:rsidR="00427883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уровня надзора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F269C9" w:rsidRPr="006B3B19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со стороны 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за финансовой отраслью Китая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CB0854" w14:textId="658DD0C7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eastAsia="SimSun" w:hAnsi="Times New Roman" w:cs="Times New Roman"/>
          <w:sz w:val="24"/>
          <w:szCs w:val="24"/>
          <w:lang w:val="ru-RU"/>
        </w:rPr>
        <w:t>3)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>лучш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я в экономике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0B7C40" w14:textId="0A8CF0C7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eastAsia="SimSun" w:hAnsi="Times New Roman" w:cs="Times New Roman"/>
          <w:sz w:val="24"/>
          <w:szCs w:val="24"/>
          <w:lang w:val="ru-RU"/>
        </w:rPr>
        <w:t>4)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>зависимост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269C9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фирм от банкротств частных банков</w:t>
      </w:r>
      <w:r w:rsidR="006529AA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17E615" w14:textId="68836D2D" w:rsidR="00427883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Сокращение </w:t>
      </w: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преступной деятельности</w:t>
      </w:r>
      <w:r w:rsidR="00E02AC2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сфере экономики.</w:t>
      </w:r>
    </w:p>
    <w:p w14:paraId="21A2FCB2" w14:textId="7343ED89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.2 Влияние на денежно-кредитную политику</w:t>
      </w:r>
    </w:p>
    <w:p w14:paraId="04C4F270" w14:textId="15B37023" w:rsidR="00FC5B1B" w:rsidRPr="006B3B19" w:rsidRDefault="003A18CB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eastAsia="SimSun" w:hAnsi="Times New Roman" w:cs="Times New Roman"/>
          <w:sz w:val="24"/>
          <w:szCs w:val="24"/>
          <w:lang w:val="ru-RU"/>
        </w:rPr>
        <w:t>1)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>асшир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центральным банком денежно-кредитной политики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BF47F5" w14:textId="1FE1A7AA" w:rsidR="00FC5B1B" w:rsidRPr="006B3B19" w:rsidRDefault="008609AE" w:rsidP="00F9116C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2) 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>овышени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 денежно-кредитной политики</w:t>
      </w:r>
      <w:r w:rsidR="00E02AC2"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623F15" w14:textId="435C61C7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.3 Влияние на интернационализацию юаня</w:t>
      </w:r>
    </w:p>
    <w:p w14:paraId="646E64BC" w14:textId="2A433CB2" w:rsidR="00FC5B1B" w:rsidRPr="006B3B19" w:rsidRDefault="00FC5B1B" w:rsidP="00F9116C">
      <w:pPr>
        <w:pStyle w:val="a7"/>
        <w:ind w:left="0" w:firstLine="397"/>
        <w:rPr>
          <w:rFonts w:ascii="Times New Roman" w:hAnsi="Times New Roman" w:cs="Times New Roman"/>
          <w:strike/>
          <w:color w:val="FF0000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Оцифровка валюты </w:t>
      </w:r>
      <w:r w:rsidR="00D875EE" w:rsidRPr="006B3B19">
        <w:rPr>
          <w:rFonts w:ascii="Times New Roman" w:hAnsi="Times New Roman" w:cs="Times New Roman"/>
          <w:sz w:val="24"/>
          <w:szCs w:val="24"/>
          <w:lang w:val="ru-RU"/>
        </w:rPr>
        <w:t>— это ключевое направление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прорывных исследований для стран в будущем, поскольку конкуренция между странами в будущем, скорее всего, будет происходить в финансовой сфере, и Китай сможет лучше прод</w:t>
      </w:r>
      <w:r w:rsidR="00427883" w:rsidRPr="006B3B19">
        <w:rPr>
          <w:rFonts w:ascii="Times New Roman" w:hAnsi="Times New Roman" w:cs="Times New Roman"/>
          <w:sz w:val="24"/>
          <w:szCs w:val="24"/>
          <w:lang w:val="ru-RU"/>
        </w:rPr>
        <w:t>вигать интернационализацию юаня.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210E16" w14:textId="44429A67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.4 Влияние на стоимость эмиссии валют</w:t>
      </w:r>
    </w:p>
    <w:p w14:paraId="0BCA65FE" w14:textId="435A3EEE" w:rsidR="00FC5B1B" w:rsidRPr="006B3B19" w:rsidRDefault="00FC5B1B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>Выпуск цифровой валюты снизит стоимость эмиссии.</w:t>
      </w:r>
    </w:p>
    <w:p w14:paraId="6EB7793E" w14:textId="53B9C76B" w:rsidR="00FC5B1B" w:rsidRPr="006B3B19" w:rsidRDefault="00427883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223911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.5 В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лияние на платежи</w:t>
      </w:r>
    </w:p>
    <w:p w14:paraId="0FB333AA" w14:textId="66E8DB1A" w:rsidR="00FC5B1B" w:rsidRPr="006B3B19" w:rsidRDefault="007F3720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Цифровой юань повысит 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>эффективност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платежей и облегч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жизн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C5B1B"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1E5818" w14:textId="78CFCC02" w:rsidR="00FC5B1B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Потенциальные </w:t>
      </w:r>
      <w:r w:rsidR="00E02AC2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проблемы</w:t>
      </w:r>
      <w:r w:rsidR="00FC5B1B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, исходящие от цифровых валют центральных банков</w:t>
      </w:r>
    </w:p>
    <w:p w14:paraId="4F93F4CC" w14:textId="67668E61" w:rsidR="00C621F5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.1</w:t>
      </w:r>
      <w:r w:rsidR="00C621F5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Цифровые валюты центральных банков могут изменить механизм</w:t>
      </w:r>
      <w:r w:rsidR="00230F54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реализации</w:t>
      </w:r>
      <w:r w:rsidR="00223911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денежно-кредитной политики</w:t>
      </w:r>
      <w:r w:rsidR="00230F54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A231F45" w14:textId="476C998D" w:rsidR="00C621F5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.2 </w:t>
      </w:r>
      <w:r w:rsidR="00230F54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Цифровые валюты центральных банков могут оказать влияние на традиционную банковскую систему. </w:t>
      </w:r>
      <w:r w:rsidR="00230F54" w:rsidRPr="006B3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Роль банков снижается: с транзакционной до кредитно-депозитной.</w:t>
      </w:r>
    </w:p>
    <w:p w14:paraId="480EAD70" w14:textId="506651DB" w:rsidR="00F269C9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.3 </w:t>
      </w:r>
      <w:r w:rsidR="00230F54" w:rsidRPr="006B3B19">
        <w:rPr>
          <w:rFonts w:ascii="Times New Roman" w:hAnsi="Times New Roman" w:cs="Times New Roman"/>
          <w:bCs/>
          <w:sz w:val="24"/>
          <w:szCs w:val="24"/>
          <w:lang w:val="ru-RU"/>
        </w:rPr>
        <w:t>Цифровые валюты центрального банка могут в определенной степени повлиять на финансовую стабильность и национальную безопасность</w:t>
      </w:r>
      <w:r w:rsidR="007F3720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621F5" w:rsidRPr="006B3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Цифровые валюты центральных банков сталкиваются с проблемами кибербезопасности</w:t>
      </w:r>
      <w:r w:rsidRPr="006B3B1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9139275" w14:textId="0A8CC728" w:rsidR="0068448E" w:rsidRPr="006B3B19" w:rsidRDefault="008609AE" w:rsidP="00F9116C">
      <w:pPr>
        <w:pStyle w:val="a7"/>
        <w:ind w:left="0"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621F5" w:rsidRPr="006B3B1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14:paraId="22A846E4" w14:textId="31F598ED" w:rsidR="00511F56" w:rsidRPr="006B3B19" w:rsidRDefault="00C621F5" w:rsidP="00F9116C">
      <w:pPr>
        <w:pStyle w:val="a7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стремительного развития научно-информационных технологий и обострения международной конкуренции цифровизация валюты стала необратимой тенденцией. </w:t>
      </w:r>
      <w:r w:rsidR="008609AE" w:rsidRPr="006B3B1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B3B19">
        <w:rPr>
          <w:rFonts w:ascii="Times New Roman" w:hAnsi="Times New Roman" w:cs="Times New Roman"/>
          <w:sz w:val="24"/>
          <w:szCs w:val="24"/>
          <w:lang w:val="ru-RU"/>
        </w:rPr>
        <w:t xml:space="preserve">ыпуск цифрового юаня поможет повысить общую платежную эффективность жителей, реализовать мониторинг движения капитала в режиме реального времени соответствующими ведомствами, повысить уровень управления в стране, укрепить финансовую стабильность и способствовать экономическому развитию Китая в направлении высокого качества и устойчивости. </w:t>
      </w:r>
    </w:p>
    <w:sectPr w:rsidR="00511F56" w:rsidRPr="006B3B19" w:rsidSect="004546C0">
      <w:pgSz w:w="11906" w:h="16838" w:code="9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C28"/>
    <w:multiLevelType w:val="hybridMultilevel"/>
    <w:tmpl w:val="A4FCE0E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32105F67"/>
    <w:multiLevelType w:val="hybridMultilevel"/>
    <w:tmpl w:val="F208D222"/>
    <w:lvl w:ilvl="0" w:tplc="6930BA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518E"/>
    <w:multiLevelType w:val="hybridMultilevel"/>
    <w:tmpl w:val="589CBC86"/>
    <w:lvl w:ilvl="0" w:tplc="3CBC7DB0">
      <w:start w:val="2"/>
      <w:numFmt w:val="decimalEnclosedCircle"/>
      <w:lvlText w:val="%1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120"/>
    <w:multiLevelType w:val="hybridMultilevel"/>
    <w:tmpl w:val="E9F859C6"/>
    <w:lvl w:ilvl="0" w:tplc="6930BA34">
      <w:start w:val="3"/>
      <w:numFmt w:val="upperRoman"/>
      <w:lvlText w:val="%1.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54A92F85"/>
    <w:multiLevelType w:val="hybridMultilevel"/>
    <w:tmpl w:val="CD1E90EA"/>
    <w:lvl w:ilvl="0" w:tplc="05969488">
      <w:start w:val="5"/>
      <w:numFmt w:val="decimalEnclosedCircle"/>
      <w:lvlText w:val="%1"/>
      <w:lvlJc w:val="left"/>
      <w:pPr>
        <w:ind w:left="720" w:hanging="360"/>
      </w:pPr>
      <w:rPr>
        <w:rFonts w:ascii="SimSun" w:eastAsia="SimSun" w:hAnsi="SimSun" w:cs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AA3"/>
    <w:multiLevelType w:val="hybridMultilevel"/>
    <w:tmpl w:val="0BB0BFA4"/>
    <w:lvl w:ilvl="0" w:tplc="8F0AF906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6" w15:restartNumberingAfterBreak="0">
    <w:nsid w:val="5C160EE6"/>
    <w:multiLevelType w:val="hybridMultilevel"/>
    <w:tmpl w:val="899A7BD4"/>
    <w:lvl w:ilvl="0" w:tplc="6930BA34">
      <w:start w:val="3"/>
      <w:numFmt w:val="upperRoman"/>
      <w:lvlText w:val="%1.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7" w15:restartNumberingAfterBreak="0">
    <w:nsid w:val="5F534561"/>
    <w:multiLevelType w:val="hybridMultilevel"/>
    <w:tmpl w:val="B384540E"/>
    <w:lvl w:ilvl="0" w:tplc="B93495E4">
      <w:start w:val="1"/>
      <w:numFmt w:val="decimal"/>
      <w:lvlText w:val="%1)"/>
      <w:lvlJc w:val="left"/>
      <w:pPr>
        <w:ind w:left="4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8" w15:restartNumberingAfterBreak="0">
    <w:nsid w:val="6ADD6E83"/>
    <w:multiLevelType w:val="hybridMultilevel"/>
    <w:tmpl w:val="BCCC805A"/>
    <w:lvl w:ilvl="0" w:tplc="CB3C7652">
      <w:start w:val="1"/>
      <w:numFmt w:val="decimal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28" w:hanging="440"/>
      </w:pPr>
    </w:lvl>
    <w:lvl w:ilvl="2" w:tplc="0409001B" w:tentative="1">
      <w:start w:val="1"/>
      <w:numFmt w:val="lowerRoman"/>
      <w:lvlText w:val="%3."/>
      <w:lvlJc w:val="righ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9" w:tentative="1">
      <w:start w:val="1"/>
      <w:numFmt w:val="lowerLetter"/>
      <w:lvlText w:val="%5)"/>
      <w:lvlJc w:val="left"/>
      <w:pPr>
        <w:ind w:left="2848" w:hanging="440"/>
      </w:pPr>
    </w:lvl>
    <w:lvl w:ilvl="5" w:tplc="0409001B" w:tentative="1">
      <w:start w:val="1"/>
      <w:numFmt w:val="lowerRoman"/>
      <w:lvlText w:val="%6."/>
      <w:lvlJc w:val="righ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9" w:tentative="1">
      <w:start w:val="1"/>
      <w:numFmt w:val="lowerLetter"/>
      <w:lvlText w:val="%8)"/>
      <w:lvlJc w:val="left"/>
      <w:pPr>
        <w:ind w:left="4168" w:hanging="440"/>
      </w:pPr>
    </w:lvl>
    <w:lvl w:ilvl="8" w:tplc="0409001B" w:tentative="1">
      <w:start w:val="1"/>
      <w:numFmt w:val="lowerRoman"/>
      <w:lvlText w:val="%9."/>
      <w:lvlJc w:val="right"/>
      <w:pPr>
        <w:ind w:left="4608" w:hanging="440"/>
      </w:pPr>
    </w:lvl>
  </w:abstractNum>
  <w:abstractNum w:abstractNumId="9" w15:restartNumberingAfterBreak="0">
    <w:nsid w:val="6E810F8E"/>
    <w:multiLevelType w:val="multilevel"/>
    <w:tmpl w:val="C3507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7B1973"/>
    <w:multiLevelType w:val="multilevel"/>
    <w:tmpl w:val="318EA5E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765AD"/>
    <w:multiLevelType w:val="hybridMultilevel"/>
    <w:tmpl w:val="ECC251F8"/>
    <w:lvl w:ilvl="0" w:tplc="CE5ACCB6">
      <w:start w:val="1"/>
      <w:numFmt w:val="decimalEnclosedCircle"/>
      <w:lvlText w:val="%1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E72E8"/>
    <w:multiLevelType w:val="hybridMultilevel"/>
    <w:tmpl w:val="1464BD84"/>
    <w:lvl w:ilvl="0" w:tplc="6930BA34">
      <w:start w:val="3"/>
      <w:numFmt w:val="upperRoman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907062">
    <w:abstractNumId w:val="10"/>
  </w:num>
  <w:num w:numId="2" w16cid:durableId="1883856432">
    <w:abstractNumId w:val="9"/>
  </w:num>
  <w:num w:numId="3" w16cid:durableId="1719549342">
    <w:abstractNumId w:val="11"/>
  </w:num>
  <w:num w:numId="4" w16cid:durableId="200437202">
    <w:abstractNumId w:val="4"/>
  </w:num>
  <w:num w:numId="5" w16cid:durableId="1422021934">
    <w:abstractNumId w:val="1"/>
  </w:num>
  <w:num w:numId="6" w16cid:durableId="761878303">
    <w:abstractNumId w:val="2"/>
  </w:num>
  <w:num w:numId="7" w16cid:durableId="1231118464">
    <w:abstractNumId w:val="5"/>
  </w:num>
  <w:num w:numId="8" w16cid:durableId="1118136302">
    <w:abstractNumId w:val="7"/>
  </w:num>
  <w:num w:numId="9" w16cid:durableId="1204518416">
    <w:abstractNumId w:val="0"/>
  </w:num>
  <w:num w:numId="10" w16cid:durableId="1386300325">
    <w:abstractNumId w:val="3"/>
  </w:num>
  <w:num w:numId="11" w16cid:durableId="211428626">
    <w:abstractNumId w:val="8"/>
  </w:num>
  <w:num w:numId="12" w16cid:durableId="1536691682">
    <w:abstractNumId w:val="6"/>
  </w:num>
  <w:num w:numId="13" w16cid:durableId="1906986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6"/>
    <w:rsid w:val="000468E8"/>
    <w:rsid w:val="001316D1"/>
    <w:rsid w:val="001A4F9D"/>
    <w:rsid w:val="00223911"/>
    <w:rsid w:val="00230F54"/>
    <w:rsid w:val="00270D62"/>
    <w:rsid w:val="0039615B"/>
    <w:rsid w:val="003A18CB"/>
    <w:rsid w:val="003C0ED0"/>
    <w:rsid w:val="00417032"/>
    <w:rsid w:val="00427883"/>
    <w:rsid w:val="004546C0"/>
    <w:rsid w:val="00511F56"/>
    <w:rsid w:val="00516EA3"/>
    <w:rsid w:val="0055612A"/>
    <w:rsid w:val="0060243F"/>
    <w:rsid w:val="006529AA"/>
    <w:rsid w:val="0068448E"/>
    <w:rsid w:val="006B3B19"/>
    <w:rsid w:val="006D770D"/>
    <w:rsid w:val="006F7E99"/>
    <w:rsid w:val="007F3720"/>
    <w:rsid w:val="00822B0B"/>
    <w:rsid w:val="0083432C"/>
    <w:rsid w:val="008609AE"/>
    <w:rsid w:val="00880DBB"/>
    <w:rsid w:val="00933351"/>
    <w:rsid w:val="00941A09"/>
    <w:rsid w:val="00941D2B"/>
    <w:rsid w:val="00995168"/>
    <w:rsid w:val="00A03A3C"/>
    <w:rsid w:val="00A62CD2"/>
    <w:rsid w:val="00B07FB6"/>
    <w:rsid w:val="00B31DD3"/>
    <w:rsid w:val="00B57EA7"/>
    <w:rsid w:val="00C018B0"/>
    <w:rsid w:val="00C621F5"/>
    <w:rsid w:val="00CC2DDA"/>
    <w:rsid w:val="00D75A88"/>
    <w:rsid w:val="00D875EE"/>
    <w:rsid w:val="00E02AC2"/>
    <w:rsid w:val="00E20D63"/>
    <w:rsid w:val="00E5466B"/>
    <w:rsid w:val="00ED176A"/>
    <w:rsid w:val="00EF6319"/>
    <w:rsid w:val="00F06B6A"/>
    <w:rsid w:val="00F269C9"/>
    <w:rsid w:val="00F9116C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974A"/>
  <w15:docId w15:val="{B4C3BE3C-544F-47CD-B4CF-52087E1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5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5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5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5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5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5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F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1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51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1F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1F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1F56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1F56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F56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1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1F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F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1F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1F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1F5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0DB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0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F9D3-C889-4D62-AE3D-2D24CFFC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M17386</dc:creator>
  <cp:lastModifiedBy>Алексей Смирнов</cp:lastModifiedBy>
  <cp:revision>4</cp:revision>
  <dcterms:created xsi:type="dcterms:W3CDTF">2024-03-20T18:32:00Z</dcterms:created>
  <dcterms:modified xsi:type="dcterms:W3CDTF">2024-03-20T18:41:00Z</dcterms:modified>
</cp:coreProperties>
</file>