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Разные аспекты развития сотрудничества между Северо-Восточным Китаем и Дальним Востоком России</w:t>
      </w:r>
    </w:p>
    <w:p>
      <w:pPr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rtl w:val="0"/>
        </w:rPr>
        <w:t>Ли Бояо</w:t>
      </w:r>
    </w:p>
    <w:p>
      <w:pPr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>Студент (магистр)</w:t>
      </w:r>
    </w:p>
    <w:p>
      <w:pPr>
        <w:keepNext w:val="0"/>
        <w:keepLines w:val="0"/>
        <w:pageBreakBefore w:val="0"/>
        <w:widowControl w:val="0"/>
        <w:ind w:firstLine="397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>Московский государственный университет имени М.В.Ломоносова</w:t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>Институт русского языка и культуры, Москва, Россия</w:t>
      </w:r>
    </w:p>
    <w:p>
      <w:pPr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>E–mail:1262781206@qq.com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Зимой 2024 года туристические проекты на северо-востоке Китая пользуются большой популярностью. Харбин стал местом отдыха для большого количества туристов. Известно, что в Харбине много культурных особенностей, связанных с Россией. Уже в сентябре 2023 года Китай и Россия возобновили взаимный групповой безвизовый туристический бизнес, и посещение утреннего рынка в Китае стало выбором многих россиян. Целью данной статьи является исследование будущего пространства сотрудничества в различных областях между Северо-Восточным Китаем и Дальним Востоком России.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Инициатива «Пояс и путь» получила решительную поддержку со стороны правительств двух стран.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Третий форум высокого уровня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Один пояс, один путь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прошёл в Пекине 17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18 октября в 2023 году. Выступая на форуме, В.В. Путин заявил, что Россия и Китай разделяют стремление к равноправному, взаимовыгодному сотрудничеству для достижения долгосрочного экономического прогресса.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Выстраиваемая на таких базовых принципах инициатива “Один пояс, один путь” хорошо стыкуется с развивающимися в различных регионах интеграционными процессами. Она созвучна и российским идеям по созданию такого интеграционного контура, где бы в полной мере обеспечивалась свобода торговли, инвестиций, труда, была бы налажена взаимосвязанная инфраструктура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сказал Владимир Путин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[1]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Туризм приносит прямую пользу китайцам и россиянам.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По данным российской государственной статистики, в 2023 году по количеству китайских туристов Россия заняла первое место среди других стран.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Минэкономразвития России заявило, что в 2024 году Россию посетят 500 тысяч китайских туристов. До пандемии COVID-19 Россию ежегодно посещали около 1,4 миллиона китайских туристов.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В этом году исполняется 75 лет со дня установления дипломатических отношений между Китаем и Россией, а также начинается Год культуры Китая и России. Посол Китая в России Чжан Ханьхуэй заявил, что проведение Года культуры Китая и России будет способствовать дальнейшему развитию обменов в области культуры и искусства между двумя странами, чтобы китайско-российская дружба укоренилась в сердцах людей и передавалась из поколения в поколение [2].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Энергетическое сотрудничество способствует энергетической безопасности обеих сторон.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На Третьем форуме высокого уровня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Один пояс, один путь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, Глава «Газпрома» Алексей Миллер сообщил, что объем трубопроводных поставок российского газа в Китай в ближайшее время может дойти до того объема, который ранее поставлялся в страны Западной Европы. Россия с 2019 года поставляет в КНР газ по трубопроводу «Сила Сибири». Предполагается, что к 2024 году поставки по нему достигнут объема 30 млрд куб. м. Также существует проект газопровода «Сила Сибири-2», который предполагает поставку до 50 млрд куб. метров газа из России в Китай через Монголию.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Гражданская авиация облегчает общение между двумя народами.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В 2023 году авиакомпания «Аврора» возобновила регулярное авиасообщение с Китаем: из Владивостока и Хабаровска – в Харбин, из Южно-Сахалинска – в Харбин [3]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В том же году (2023)</w:t>
      </w:r>
      <w:r>
        <w:rPr>
          <w:rFonts w:ascii="MS Gothic" w:hAnsi="MS Gothic" w:eastAsia="MS Gothic" w:cs="MS Gothic"/>
          <w:color w:val="000000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авиакомпания «Hainan Airlines» осуществляет регулярный рейс по маршруту Владивосток–Далянь.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В 2024 году Владивосток увеличивает число авиамаршрутов между Приморьем и городами Китая. Со 2 марта авиакомпания «China Southern Airlines» начала выполнять рейсы между дальневосточной столицей и городом Яньцзи [4]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29 января 2024 года Генеральный консул РФ в Шэньяне Сергей Черненко сказал: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В настоящее время, после отмены противоэпидемических ограничений при пересечении границы и на фоне углубления сотрудничества наших стран, наблюдаем рост заинтересованности в увеличении количества и направлений перевозок, прежде всего в города Дальневосточного и Сибирского федеральных округов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[5]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ind w:firstLine="397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2" w:name="_GoBack"/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Я думаю, что существует ещё много возможностей для развития сотрудничества между Северо-Востоком Китая и Дальним Востоком России в разных аспектах. Я также считаю, что вооруженные силы имеют большое значение для обеспечения сотрудничества между Китаем и Россией. Взаимный безвизовый режим еще больше облегчит обмен туристами между двумя странами.</w:t>
      </w:r>
    </w:p>
    <w:bookmarkEnd w:id="2"/>
    <w:p>
      <w:pPr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</w:p>
    <w:p>
      <w:pPr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РИА Новости—</w:t>
      </w:r>
      <w:r>
        <w:fldChar w:fldCharType="begin"/>
      </w:r>
      <w:r>
        <w:instrText xml:space="preserve"> HYPERLINK "https://ria.ru/20231018/putin-1903499595.html"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https://ria.ru/20231018/putin-1903499595.html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Путин: инициатива "Один пояс, один путь" созвучна с идеями России о Евразии.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肖新新—</w:t>
      </w:r>
      <w:r>
        <w:fldChar w:fldCharType="begin"/>
      </w:r>
      <w:r>
        <w:instrText xml:space="preserve"> HYPERLINK "http://world.people.com.cn/n1/2024/0131/c1002-40169804.html"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http://world.people.com.cn/n1/2024/0131/c1002-40169804.html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中俄人文交流蓬勃开展。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«Аврора»—</w:t>
      </w:r>
      <w:r>
        <w:fldChar w:fldCharType="begin"/>
      </w:r>
      <w:r>
        <w:instrText xml:space="preserve"> HYPERLINK "https://www.flyaurora.ru/information/about/about-company/"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https://www.flyaurora.ru/information/about/about-company/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Встречаем День гражданской авиации успехами: авиакомпания «Аврора» в 2023 году увеличила пассажиропоток на 16%.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Павел Кузнецов—</w:t>
      </w:r>
      <w:r>
        <w:fldChar w:fldCharType="begin"/>
      </w:r>
      <w:r>
        <w:instrText xml:space="preserve"> HYPERLINK "https://prim-travel.ru/2024/02/china-southern-airlines-nachnet-vypolnyat-rejsy-mezhdu-vladivostokom-i-yanczi/"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https://prim-travel.ru/2024/02/china-southern-airlines-nachnet-vypolnyat-rejsy-mezhdu-vladivostokom-i-yanczi/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China Southern Airlines начнет выполнять рейсы между Владивостоком и Яньцзи.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ind w:left="0" w:firstLine="39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РИА Новости—</w:t>
      </w:r>
      <w:r>
        <w:fldChar w:fldCharType="begin"/>
      </w:r>
      <w:r>
        <w:instrText xml:space="preserve"> HYPERLINK "https://ria.ru/20240129/soglashenie-1924068909.html"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https://ria.ru/20240129/soglashenie-1924068909.html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Москву и китайский Шэньян свяжут прямыми рейсами, заявил генконсул России.</w:t>
      </w:r>
    </w:p>
    <w:sectPr>
      <w:pgSz w:w="11906" w:h="16838"/>
      <w:pgMar w:top="1134" w:right="1361" w:bottom="1134" w:left="1361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docVars>
    <w:docVar w:name="commondata" w:val="eyJoZGlkIjoiOTgxZGMwMWNkNjcwOGZhNjFmMDc2M2IwODBkODhjYzgifQ=="/>
  </w:docVars>
  <w:rsids>
    <w:rsidRoot w:val="00000000"/>
    <w:rsid w:val="77B2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Calibri"/>
      <w:sz w:val="21"/>
      <w:szCs w:val="21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2024-03-25T16:29:27Z</dcterms:created>
  <dc:creator>12627</dc:creator>
  <cp:lastModifiedBy>12627</cp:lastModifiedBy>
  <dcterms:modified xsi:type="dcterms:W3CDTF">2024-03-25T16:29:51Z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24C9A172D57341A2A4439C33CBF4F388_13</vt:lpwstr>
  </property>
</Properties>
</file>