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871BAB" w14:textId="38BD65FB" w:rsidR="00F8773A" w:rsidRPr="0004094F" w:rsidRDefault="00DE2909" w:rsidP="00DE29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Влияние </w:t>
      </w:r>
      <w:proofErr w:type="spellStart"/>
      <w:r w:rsidR="00897463">
        <w:rPr>
          <w:b/>
          <w:color w:val="000000"/>
        </w:rPr>
        <w:t>липофильности</w:t>
      </w:r>
      <w:proofErr w:type="spellEnd"/>
      <w:r>
        <w:rPr>
          <w:b/>
          <w:color w:val="000000"/>
        </w:rPr>
        <w:t xml:space="preserve"> мембраны и пленкообразующего полимера в гелях на </w:t>
      </w:r>
      <w:r w:rsidR="00897463">
        <w:rPr>
          <w:b/>
          <w:color w:val="000000"/>
        </w:rPr>
        <w:t>высвобождение 5-фторурацила из гидрофильных гелей с наночастицами оксида церия</w:t>
      </w:r>
    </w:p>
    <w:p w14:paraId="00000002" w14:textId="5EAF0460" w:rsidR="00130241" w:rsidRPr="00897463" w:rsidRDefault="00897463" w:rsidP="00DE29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vertAlign w:val="superscript"/>
        </w:rPr>
      </w:pPr>
      <w:r>
        <w:rPr>
          <w:b/>
          <w:i/>
          <w:color w:val="000000"/>
        </w:rPr>
        <w:t>Емашева А</w:t>
      </w:r>
      <w:r w:rsidR="00EB1F49">
        <w:rPr>
          <w:b/>
          <w:i/>
          <w:color w:val="000000"/>
        </w:rPr>
        <w:t>.А.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Шеферов И.А.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 Шеферова А.А.</w:t>
      </w:r>
      <w:r>
        <w:rPr>
          <w:b/>
          <w:i/>
          <w:color w:val="000000"/>
          <w:vertAlign w:val="superscript"/>
        </w:rPr>
        <w:t>2</w:t>
      </w:r>
    </w:p>
    <w:p w14:paraId="00000003" w14:textId="19F2C490" w:rsidR="00130241" w:rsidRDefault="00897463" w:rsidP="00DE29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5</w:t>
      </w:r>
      <w:r w:rsidR="00EB1F49">
        <w:rPr>
          <w:i/>
          <w:color w:val="000000"/>
        </w:rPr>
        <w:t xml:space="preserve"> курс специалитета </w:t>
      </w:r>
    </w:p>
    <w:p w14:paraId="00000005" w14:textId="23F37B5F" w:rsidR="00130241" w:rsidRPr="00897463" w:rsidRDefault="00897463" w:rsidP="008974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Pr="00897463">
        <w:rPr>
          <w:i/>
          <w:color w:val="000000"/>
        </w:rPr>
        <w:t xml:space="preserve"> </w:t>
      </w:r>
      <w:r>
        <w:rPr>
          <w:i/>
          <w:color w:val="000000"/>
        </w:rPr>
        <w:t>Национальный</w:t>
      </w:r>
      <w:r w:rsidRPr="00897463">
        <w:rPr>
          <w:i/>
          <w:color w:val="000000"/>
        </w:rPr>
        <w:t xml:space="preserve"> </w:t>
      </w:r>
      <w:r>
        <w:rPr>
          <w:i/>
          <w:color w:val="000000"/>
        </w:rPr>
        <w:t>исследовательский Нижегородский государственный университет им. Н.И. Лобачевского, Нижний Новгород, Россия</w:t>
      </w:r>
    </w:p>
    <w:p w14:paraId="00000007" w14:textId="7F3E8E26" w:rsidR="00130241" w:rsidRDefault="00897463" w:rsidP="008974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 xml:space="preserve">Федеральное государственное бюджетное образовательное учреждение </w:t>
      </w:r>
      <w:r>
        <w:rPr>
          <w:i/>
          <w:color w:val="000000"/>
          <w:lang w:val="en-US"/>
        </w:rPr>
        <w:t>“</w:t>
      </w:r>
      <w:r>
        <w:rPr>
          <w:i/>
          <w:color w:val="000000"/>
        </w:rPr>
        <w:t>Приволжский исследовательский медицинский университет</w:t>
      </w:r>
      <w:r>
        <w:rPr>
          <w:i/>
          <w:color w:val="000000"/>
          <w:lang w:val="en-US"/>
        </w:rPr>
        <w:t>”</w:t>
      </w:r>
      <w:r w:rsidR="00FC45D0">
        <w:rPr>
          <w:i/>
          <w:color w:val="000000"/>
        </w:rPr>
        <w:t xml:space="preserve"> </w:t>
      </w:r>
      <w:r>
        <w:rPr>
          <w:i/>
          <w:color w:val="000000"/>
        </w:rPr>
        <w:t>Минздрава России, Нижний Новгород, Россия</w:t>
      </w:r>
    </w:p>
    <w:p w14:paraId="64BA416D" w14:textId="26C1599D" w:rsidR="008E1387" w:rsidRDefault="00EB1F49" w:rsidP="008E13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lang w:val="en-US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 w:rsidR="008E1387">
        <w:rPr>
          <w:i/>
          <w:color w:val="000000"/>
        </w:rPr>
        <w:t>mail</w:t>
      </w:r>
      <w:proofErr w:type="spellEnd"/>
      <w:r w:rsidR="008E1387">
        <w:rPr>
          <w:i/>
          <w:color w:val="000000"/>
          <w:lang w:val="en-US"/>
        </w:rPr>
        <w:t xml:space="preserve">: </w:t>
      </w:r>
      <w:hyperlink r:id="rId6" w:history="1">
        <w:r w:rsidR="008E1387" w:rsidRPr="006C620D">
          <w:rPr>
            <w:rStyle w:val="a9"/>
            <w:i/>
            <w:lang w:val="en-US"/>
          </w:rPr>
          <w:t>anastasia.emascheva@yandex.ru</w:t>
        </w:r>
      </w:hyperlink>
    </w:p>
    <w:p w14:paraId="520A0E8C" w14:textId="1284088E" w:rsidR="003D6B3C" w:rsidRPr="004E6A7D" w:rsidRDefault="001728B0" w:rsidP="00041D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1728B0">
        <w:rPr>
          <w:b/>
        </w:rPr>
        <w:t>Актуальность.</w:t>
      </w:r>
      <w:r>
        <w:t xml:space="preserve"> </w:t>
      </w:r>
      <w:r w:rsidR="00767C49" w:rsidRPr="00767C49">
        <w:t>Проблемой широкого применения</w:t>
      </w:r>
      <w:r w:rsidR="00767C49">
        <w:t xml:space="preserve"> </w:t>
      </w:r>
      <w:r w:rsidR="003D6B3C" w:rsidRPr="003D6B3C">
        <w:rPr>
          <w:color w:val="000000"/>
        </w:rPr>
        <w:t>5-фторурацил</w:t>
      </w:r>
      <w:r w:rsidR="00767C49">
        <w:rPr>
          <w:color w:val="000000"/>
        </w:rPr>
        <w:t>а</w:t>
      </w:r>
      <w:r w:rsidR="00CB25F7">
        <w:rPr>
          <w:color w:val="000000"/>
        </w:rPr>
        <w:t xml:space="preserve"> </w:t>
      </w:r>
      <w:r w:rsidR="00AD2596">
        <w:rPr>
          <w:color w:val="000000"/>
        </w:rPr>
        <w:t>(5-ФУ)</w:t>
      </w:r>
      <w:r w:rsidR="00767C49">
        <w:rPr>
          <w:color w:val="000000"/>
        </w:rPr>
        <w:t>,</w:t>
      </w:r>
      <w:r w:rsidR="003D6B3C">
        <w:rPr>
          <w:color w:val="000000"/>
        </w:rPr>
        <w:t xml:space="preserve"> </w:t>
      </w:r>
      <w:r w:rsidR="00767C49">
        <w:rPr>
          <w:color w:val="000000"/>
        </w:rPr>
        <w:t>воздействующ</w:t>
      </w:r>
      <w:bookmarkStart w:id="0" w:name="_GoBack"/>
      <w:bookmarkEnd w:id="0"/>
      <w:r w:rsidR="00767C49">
        <w:rPr>
          <w:color w:val="000000"/>
        </w:rPr>
        <w:t>его на</w:t>
      </w:r>
      <w:r w:rsidR="003D6B3C" w:rsidRPr="003D6B3C">
        <w:rPr>
          <w:color w:val="000000"/>
        </w:rPr>
        <w:t xml:space="preserve"> </w:t>
      </w:r>
      <w:r w:rsidR="00767C49">
        <w:rPr>
          <w:color w:val="000000"/>
        </w:rPr>
        <w:t>актинический</w:t>
      </w:r>
      <w:r w:rsidR="00AD2596">
        <w:rPr>
          <w:color w:val="000000"/>
        </w:rPr>
        <w:t xml:space="preserve"> кератоз, </w:t>
      </w:r>
      <w:r w:rsidR="00767C49">
        <w:rPr>
          <w:color w:val="000000"/>
        </w:rPr>
        <w:t>множественную</w:t>
      </w:r>
      <w:r w:rsidR="00AD2596">
        <w:rPr>
          <w:color w:val="000000"/>
        </w:rPr>
        <w:t xml:space="preserve"> и</w:t>
      </w:r>
      <w:r w:rsidR="00CB25F7">
        <w:rPr>
          <w:color w:val="000000"/>
        </w:rPr>
        <w:t xml:space="preserve"> поверхностн</w:t>
      </w:r>
      <w:r w:rsidR="00767C49">
        <w:rPr>
          <w:color w:val="000000"/>
        </w:rPr>
        <w:t xml:space="preserve">ую </w:t>
      </w:r>
      <w:proofErr w:type="gramStart"/>
      <w:r w:rsidR="00767C49">
        <w:rPr>
          <w:color w:val="000000"/>
        </w:rPr>
        <w:t>базально-клеточную</w:t>
      </w:r>
      <w:proofErr w:type="gramEnd"/>
      <w:r w:rsidR="00AD2596" w:rsidRPr="003D6B3C">
        <w:rPr>
          <w:color w:val="000000"/>
        </w:rPr>
        <w:t xml:space="preserve"> карцином</w:t>
      </w:r>
      <w:r w:rsidR="00767C49">
        <w:rPr>
          <w:color w:val="000000"/>
        </w:rPr>
        <w:t>у</w:t>
      </w:r>
      <w:r w:rsidR="00CB25F7">
        <w:rPr>
          <w:color w:val="000000"/>
        </w:rPr>
        <w:t>, болезн</w:t>
      </w:r>
      <w:r w:rsidR="00767C49">
        <w:rPr>
          <w:color w:val="000000"/>
        </w:rPr>
        <w:t>ь</w:t>
      </w:r>
      <w:r w:rsidR="00AD2596">
        <w:rPr>
          <w:color w:val="000000"/>
        </w:rPr>
        <w:t xml:space="preserve"> </w:t>
      </w:r>
      <w:proofErr w:type="spellStart"/>
      <w:r w:rsidR="00AD2596">
        <w:rPr>
          <w:color w:val="000000"/>
        </w:rPr>
        <w:t>Боуэна</w:t>
      </w:r>
      <w:proofErr w:type="spellEnd"/>
      <w:r w:rsidR="00AD2596">
        <w:rPr>
          <w:color w:val="000000"/>
        </w:rPr>
        <w:t>, а также бо</w:t>
      </w:r>
      <w:r w:rsidR="00767C49">
        <w:rPr>
          <w:color w:val="000000"/>
        </w:rPr>
        <w:t>родавки</w:t>
      </w:r>
      <w:r w:rsidR="00AD2596">
        <w:rPr>
          <w:color w:val="000000"/>
        </w:rPr>
        <w:t>, псориаз</w:t>
      </w:r>
      <w:r w:rsidR="00767C49">
        <w:rPr>
          <w:color w:val="000000"/>
        </w:rPr>
        <w:t>, витилиго и меланому</w:t>
      </w:r>
      <w:r w:rsidR="00AD2596">
        <w:rPr>
          <w:color w:val="000000"/>
        </w:rPr>
        <w:t xml:space="preserve"> </w:t>
      </w:r>
      <w:r w:rsidR="004C14ED">
        <w:rPr>
          <w:color w:val="000000"/>
          <w:lang w:val="en-US"/>
        </w:rPr>
        <w:t>[1</w:t>
      </w:r>
      <w:r w:rsidR="00AD2596">
        <w:rPr>
          <w:color w:val="000000"/>
          <w:lang w:val="en-US"/>
        </w:rPr>
        <w:t>]</w:t>
      </w:r>
      <w:r w:rsidR="00767C49">
        <w:rPr>
          <w:color w:val="000000"/>
        </w:rPr>
        <w:t xml:space="preserve">, является его высокая полярность, низкое сродство к клеточным мембранам, и, соответственно, </w:t>
      </w:r>
      <w:r w:rsidR="003D6B3C" w:rsidRPr="003D6B3C">
        <w:rPr>
          <w:color w:val="000000"/>
        </w:rPr>
        <w:t xml:space="preserve">низкая </w:t>
      </w:r>
      <w:r w:rsidR="00767C49">
        <w:rPr>
          <w:color w:val="000000"/>
        </w:rPr>
        <w:t xml:space="preserve">его </w:t>
      </w:r>
      <w:r w:rsidR="003D6B3C" w:rsidRPr="003D6B3C">
        <w:rPr>
          <w:color w:val="000000"/>
        </w:rPr>
        <w:t>биодоступность</w:t>
      </w:r>
      <w:r w:rsidR="00767C49">
        <w:rPr>
          <w:color w:val="000000"/>
        </w:rPr>
        <w:t>.</w:t>
      </w:r>
      <w:r w:rsidR="00050D73">
        <w:rPr>
          <w:color w:val="000000"/>
        </w:rPr>
        <w:t xml:space="preserve"> </w:t>
      </w:r>
      <w:r w:rsidR="00410E08">
        <w:rPr>
          <w:color w:val="000000"/>
        </w:rPr>
        <w:t>Одним из путей решения</w:t>
      </w:r>
      <w:r w:rsidR="00050D73">
        <w:rPr>
          <w:color w:val="000000"/>
        </w:rPr>
        <w:t xml:space="preserve"> </w:t>
      </w:r>
      <w:r w:rsidR="00410E08">
        <w:rPr>
          <w:color w:val="000000"/>
        </w:rPr>
        <w:t xml:space="preserve">этой проблемы </w:t>
      </w:r>
      <w:r w:rsidR="003D6B3C" w:rsidRPr="003D6B3C">
        <w:rPr>
          <w:color w:val="000000"/>
        </w:rPr>
        <w:t>является</w:t>
      </w:r>
      <w:r w:rsidR="005726F2">
        <w:rPr>
          <w:color w:val="000000"/>
        </w:rPr>
        <w:t xml:space="preserve"> </w:t>
      </w:r>
      <w:r w:rsidR="000F3053">
        <w:rPr>
          <w:color w:val="000000"/>
        </w:rPr>
        <w:t xml:space="preserve">иммобилизация </w:t>
      </w:r>
      <w:r w:rsidR="005726F2">
        <w:rPr>
          <w:color w:val="000000"/>
        </w:rPr>
        <w:t>5-ФУ на наночастицах оксида церия</w:t>
      </w:r>
      <w:r w:rsidR="009C3C95">
        <w:rPr>
          <w:color w:val="000000"/>
        </w:rPr>
        <w:t xml:space="preserve"> </w:t>
      </w:r>
      <w:r w:rsidR="00767C49">
        <w:rPr>
          <w:color w:val="000000"/>
        </w:rPr>
        <w:t>(</w:t>
      </w:r>
      <w:r w:rsidR="00767C49">
        <w:rPr>
          <w:color w:val="000000"/>
          <w:lang w:val="en-US"/>
        </w:rPr>
        <w:t>CeO</w:t>
      </w:r>
      <w:r w:rsidR="00767C49">
        <w:rPr>
          <w:color w:val="000000"/>
          <w:vertAlign w:val="subscript"/>
          <w:lang w:val="en-US"/>
        </w:rPr>
        <w:t>2</w:t>
      </w:r>
      <w:r w:rsidR="00767C49">
        <w:rPr>
          <w:color w:val="000000"/>
          <w:lang w:val="en-US"/>
        </w:rPr>
        <w:t>NPs)</w:t>
      </w:r>
      <w:r w:rsidR="00767C49">
        <w:rPr>
          <w:color w:val="000000"/>
        </w:rPr>
        <w:t xml:space="preserve"> </w:t>
      </w:r>
      <w:r w:rsidR="009C3C95">
        <w:rPr>
          <w:color w:val="000000"/>
          <w:lang w:val="en-US"/>
        </w:rPr>
        <w:t>[</w:t>
      </w:r>
      <w:r w:rsidR="004C14ED">
        <w:rPr>
          <w:color w:val="000000"/>
          <w:lang w:val="en-US"/>
        </w:rPr>
        <w:t>2</w:t>
      </w:r>
      <w:r w:rsidR="009C3C95">
        <w:rPr>
          <w:color w:val="000000"/>
          <w:lang w:val="en-US"/>
        </w:rPr>
        <w:t>]</w:t>
      </w:r>
      <w:r w:rsidR="009C3C95">
        <w:rPr>
          <w:color w:val="000000"/>
        </w:rPr>
        <w:t xml:space="preserve"> </w:t>
      </w:r>
      <w:r w:rsidR="00042801">
        <w:rPr>
          <w:color w:val="000000"/>
        </w:rPr>
        <w:t>как</w:t>
      </w:r>
      <w:r w:rsidR="000F3053">
        <w:rPr>
          <w:color w:val="000000"/>
        </w:rPr>
        <w:t xml:space="preserve"> </w:t>
      </w:r>
      <w:r w:rsidR="009C3C95">
        <w:rPr>
          <w:color w:val="000000"/>
        </w:rPr>
        <w:t>систем</w:t>
      </w:r>
      <w:r w:rsidR="00042801">
        <w:rPr>
          <w:color w:val="000000"/>
        </w:rPr>
        <w:t xml:space="preserve">е доставки токсичного </w:t>
      </w:r>
      <w:r w:rsidR="009C3C95">
        <w:rPr>
          <w:color w:val="000000"/>
        </w:rPr>
        <w:t>5-ФУ</w:t>
      </w:r>
      <w:r w:rsidR="005726F2">
        <w:rPr>
          <w:color w:val="000000"/>
        </w:rPr>
        <w:t>.</w:t>
      </w:r>
      <w:r w:rsidR="003D6B3C" w:rsidRPr="003D6B3C">
        <w:rPr>
          <w:color w:val="000000"/>
        </w:rPr>
        <w:t xml:space="preserve"> </w:t>
      </w:r>
      <w:r w:rsidR="00F46A61">
        <w:rPr>
          <w:color w:val="000000"/>
        </w:rPr>
        <w:t>Д</w:t>
      </w:r>
      <w:r w:rsidR="003D6B3C" w:rsidRPr="003D6B3C">
        <w:rPr>
          <w:color w:val="000000"/>
        </w:rPr>
        <w:t xml:space="preserve">оставляемый с помощью </w:t>
      </w:r>
      <w:r w:rsidR="00F46A61">
        <w:rPr>
          <w:color w:val="000000"/>
        </w:rPr>
        <w:t>такой доставки</w:t>
      </w:r>
      <w:r w:rsidR="004E6A7D">
        <w:rPr>
          <w:color w:val="000000"/>
        </w:rPr>
        <w:t xml:space="preserve"> 5-ФУ</w:t>
      </w:r>
      <w:r w:rsidR="003D6B3C" w:rsidRPr="003D6B3C">
        <w:rPr>
          <w:color w:val="000000"/>
        </w:rPr>
        <w:t xml:space="preserve"> </w:t>
      </w:r>
      <w:r w:rsidR="001A5176">
        <w:rPr>
          <w:color w:val="000000"/>
        </w:rPr>
        <w:t>позволит</w:t>
      </w:r>
      <w:r w:rsidR="003D6B3C" w:rsidRPr="003D6B3C">
        <w:rPr>
          <w:color w:val="000000"/>
        </w:rPr>
        <w:t xml:space="preserve"> </w:t>
      </w:r>
      <w:r w:rsidR="001A5176">
        <w:rPr>
          <w:color w:val="000000"/>
        </w:rPr>
        <w:t>улучшить его проникание в более глубокие слои</w:t>
      </w:r>
      <w:r w:rsidR="001A5176" w:rsidRPr="003D6B3C">
        <w:rPr>
          <w:color w:val="000000"/>
        </w:rPr>
        <w:t xml:space="preserve"> кожи</w:t>
      </w:r>
      <w:r w:rsidR="003D6B3C" w:rsidRPr="003D6B3C">
        <w:rPr>
          <w:color w:val="000000"/>
        </w:rPr>
        <w:t xml:space="preserve"> для лечения предраковых и злокачественных заболеваний кожи</w:t>
      </w:r>
      <w:r w:rsidR="004E6A7D">
        <w:rPr>
          <w:color w:val="000000"/>
        </w:rPr>
        <w:t xml:space="preserve"> </w:t>
      </w:r>
      <w:r w:rsidR="004E6A7D">
        <w:rPr>
          <w:color w:val="000000"/>
          <w:lang w:val="en-US"/>
        </w:rPr>
        <w:t>[3]</w:t>
      </w:r>
      <w:r w:rsidR="004E6A7D">
        <w:rPr>
          <w:color w:val="000000"/>
        </w:rPr>
        <w:t>.</w:t>
      </w:r>
    </w:p>
    <w:p w14:paraId="4F3718FC" w14:textId="37954E6E" w:rsidR="00915EE7" w:rsidRDefault="00042801" w:rsidP="00041D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1728B0">
        <w:rPr>
          <w:b/>
        </w:rPr>
        <w:t>Цель</w:t>
      </w:r>
      <w:r w:rsidR="004E6A7D" w:rsidRPr="00042801">
        <w:t xml:space="preserve"> </w:t>
      </w:r>
      <w:r>
        <w:rPr>
          <w:color w:val="000000"/>
        </w:rPr>
        <w:t>-</w:t>
      </w:r>
      <w:r w:rsidR="004E6A7D">
        <w:rPr>
          <w:color w:val="000000"/>
        </w:rPr>
        <w:t xml:space="preserve"> разработка методов получения и составов</w:t>
      </w:r>
      <w:r w:rsidR="00736B64">
        <w:rPr>
          <w:color w:val="000000"/>
        </w:rPr>
        <w:t xml:space="preserve"> </w:t>
      </w:r>
      <w:r w:rsidR="004E6A7D">
        <w:rPr>
          <w:color w:val="000000"/>
        </w:rPr>
        <w:t>дермальных гелей и пленок</w:t>
      </w:r>
      <w:r w:rsidR="00915EE7">
        <w:rPr>
          <w:color w:val="000000"/>
        </w:rPr>
        <w:t xml:space="preserve"> с 5-ФУ</w:t>
      </w:r>
      <w:r w:rsidR="003F2107">
        <w:rPr>
          <w:color w:val="000000"/>
        </w:rPr>
        <w:t xml:space="preserve"> на основе </w:t>
      </w:r>
      <w:r w:rsidR="004E6A7D">
        <w:rPr>
          <w:color w:val="000000"/>
        </w:rPr>
        <w:t>гидроксиэтилцеллюлозы (ГЭЦ) и гидроксипропилметилцеллюлозы (ГПМЦ)</w:t>
      </w:r>
      <w:r w:rsidR="00CB5708">
        <w:rPr>
          <w:color w:val="000000"/>
        </w:rPr>
        <w:t>, с</w:t>
      </w:r>
      <w:r w:rsidR="00915EE7">
        <w:rPr>
          <w:color w:val="000000"/>
        </w:rPr>
        <w:t xml:space="preserve"> </w:t>
      </w:r>
      <w:r w:rsidR="004E6A7D">
        <w:rPr>
          <w:color w:val="000000"/>
          <w:lang w:val="en-US"/>
        </w:rPr>
        <w:t>CeO</w:t>
      </w:r>
      <w:r w:rsidR="004E6A7D">
        <w:rPr>
          <w:color w:val="000000"/>
          <w:vertAlign w:val="subscript"/>
          <w:lang w:val="en-US"/>
        </w:rPr>
        <w:t>2</w:t>
      </w:r>
      <w:r w:rsidR="004E6A7D">
        <w:rPr>
          <w:color w:val="000000"/>
          <w:lang w:val="en-US"/>
        </w:rPr>
        <w:t>NPs</w:t>
      </w:r>
      <w:r w:rsidR="00CB5708">
        <w:rPr>
          <w:color w:val="000000"/>
        </w:rPr>
        <w:t>. Предложен синтез</w:t>
      </w:r>
      <w:r w:rsidR="00915EE7">
        <w:rPr>
          <w:color w:val="000000"/>
        </w:rPr>
        <w:t xml:space="preserve"> </w:t>
      </w:r>
      <w:r w:rsidR="004E6A7D">
        <w:rPr>
          <w:color w:val="000000"/>
          <w:lang w:val="en-US"/>
        </w:rPr>
        <w:t>CeO</w:t>
      </w:r>
      <w:r w:rsidR="004E6A7D">
        <w:rPr>
          <w:color w:val="000000"/>
          <w:vertAlign w:val="subscript"/>
          <w:lang w:val="en-US"/>
        </w:rPr>
        <w:t>2</w:t>
      </w:r>
      <w:r w:rsidR="004E6A7D">
        <w:rPr>
          <w:color w:val="000000"/>
          <w:lang w:val="en-US"/>
        </w:rPr>
        <w:t>NPs</w:t>
      </w:r>
      <w:r w:rsidR="004E6A7D">
        <w:rPr>
          <w:color w:val="000000"/>
        </w:rPr>
        <w:t xml:space="preserve"> </w:t>
      </w:r>
      <w:r w:rsidR="00915EE7">
        <w:rPr>
          <w:color w:val="000000"/>
        </w:rPr>
        <w:t>с иммобилизованным 5-ФУ в ма</w:t>
      </w:r>
      <w:r w:rsidR="004E6A7D">
        <w:rPr>
          <w:color w:val="000000"/>
        </w:rPr>
        <w:t>трице полимера, а также изучена</w:t>
      </w:r>
      <w:r w:rsidR="00915EE7">
        <w:rPr>
          <w:color w:val="000000"/>
        </w:rPr>
        <w:t xml:space="preserve"> динамик</w:t>
      </w:r>
      <w:r w:rsidR="004E6A7D">
        <w:rPr>
          <w:color w:val="000000"/>
        </w:rPr>
        <w:t>а</w:t>
      </w:r>
      <w:r w:rsidR="00915EE7">
        <w:rPr>
          <w:color w:val="000000"/>
        </w:rPr>
        <w:t xml:space="preserve"> высвобождения 5-ФУ из мембран с различной </w:t>
      </w:r>
      <w:proofErr w:type="spellStart"/>
      <w:r w:rsidR="00915EE7">
        <w:rPr>
          <w:color w:val="000000"/>
        </w:rPr>
        <w:t>липофильностью</w:t>
      </w:r>
      <w:proofErr w:type="spellEnd"/>
      <w:r w:rsidR="00915EE7">
        <w:rPr>
          <w:color w:val="000000"/>
        </w:rPr>
        <w:t>.</w:t>
      </w:r>
    </w:p>
    <w:p w14:paraId="4D8943D1" w14:textId="101C6E56" w:rsidR="003F2107" w:rsidRPr="00CA1FF0" w:rsidRDefault="005B01A1" w:rsidP="00041D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 w:themeColor="text1"/>
        </w:rPr>
      </w:pPr>
      <w:r>
        <w:rPr>
          <w:color w:val="000000" w:themeColor="text1"/>
        </w:rPr>
        <w:t xml:space="preserve">Гидрофильные гели с </w:t>
      </w:r>
      <w:r w:rsidR="00CA1FF0">
        <w:rPr>
          <w:color w:val="000000"/>
          <w:lang w:val="en-US"/>
        </w:rPr>
        <w:t>CeO</w:t>
      </w:r>
      <w:r w:rsidR="00CA1FF0">
        <w:rPr>
          <w:color w:val="000000"/>
          <w:vertAlign w:val="subscript"/>
          <w:lang w:val="en-US"/>
        </w:rPr>
        <w:t>2</w:t>
      </w:r>
      <w:r w:rsidR="00CA1FF0">
        <w:rPr>
          <w:color w:val="000000"/>
          <w:lang w:val="en-US"/>
        </w:rPr>
        <w:t>NPs</w:t>
      </w:r>
      <w:r w:rsidR="00CA1FF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синтезировали в растворах ГПМЦ и ГЭЦ из нитрата церия и </w:t>
      </w:r>
      <w:proofErr w:type="spellStart"/>
      <w:r>
        <w:rPr>
          <w:color w:val="000000" w:themeColor="text1"/>
        </w:rPr>
        <w:t>меглумина</w:t>
      </w:r>
      <w:proofErr w:type="spellEnd"/>
      <w:r>
        <w:rPr>
          <w:color w:val="000000" w:themeColor="text1"/>
        </w:rPr>
        <w:t xml:space="preserve"> при 60 </w:t>
      </w:r>
      <w:r w:rsidRPr="005B01A1">
        <w:rPr>
          <w:color w:val="000000" w:themeColor="text1"/>
          <w:vertAlign w:val="superscript"/>
          <w:lang w:val="en-US"/>
        </w:rPr>
        <w:t>0</w:t>
      </w:r>
      <w:r>
        <w:rPr>
          <w:color w:val="000000" w:themeColor="text1"/>
          <w:lang w:val="en-US"/>
        </w:rPr>
        <w:t xml:space="preserve">C </w:t>
      </w:r>
      <w:r w:rsidR="00C07728">
        <w:rPr>
          <w:color w:val="000000" w:themeColor="text1"/>
        </w:rPr>
        <w:t>в течение 2 часов.</w:t>
      </w:r>
      <w:r w:rsidR="000A6D05">
        <w:rPr>
          <w:color w:val="000000" w:themeColor="text1"/>
        </w:rPr>
        <w:t xml:space="preserve"> 5-ФУ загружали на последней стадии синтеза. Содержан</w:t>
      </w:r>
      <w:r w:rsidR="00C33DAE">
        <w:rPr>
          <w:color w:val="000000" w:themeColor="text1"/>
        </w:rPr>
        <w:t xml:space="preserve">ие церия в гелях составляло </w:t>
      </w:r>
      <w:r w:rsidR="00CA1FF0">
        <w:rPr>
          <w:color w:val="000000" w:themeColor="text1"/>
        </w:rPr>
        <w:t>0.33-</w:t>
      </w:r>
      <w:r w:rsidR="00C33DAE">
        <w:rPr>
          <w:color w:val="000000" w:themeColor="text1"/>
        </w:rPr>
        <w:t>1</w:t>
      </w:r>
      <w:r w:rsidR="00CA1FF0">
        <w:rPr>
          <w:color w:val="000000" w:themeColor="text1"/>
        </w:rPr>
        <w:t>%, 5-ФУ – 0.</w:t>
      </w:r>
      <w:r w:rsidR="000A6D05">
        <w:rPr>
          <w:color w:val="000000" w:themeColor="text1"/>
        </w:rPr>
        <w:t xml:space="preserve">1%. </w:t>
      </w:r>
      <w:r w:rsidR="00320D2E">
        <w:rPr>
          <w:color w:val="000000" w:themeColor="text1"/>
        </w:rPr>
        <w:t>Гели при комнатной температуре хранились в течение 3 месяцев.</w:t>
      </w:r>
      <w:r w:rsidR="00CA1FF0">
        <w:rPr>
          <w:color w:val="000000" w:themeColor="text1"/>
        </w:rPr>
        <w:t xml:space="preserve"> Данными СЭМ, УФ, ИК, ПРФА, РФЭС, </w:t>
      </w:r>
      <w:r w:rsidR="00CA1FF0">
        <w:rPr>
          <w:color w:val="000000" w:themeColor="text1"/>
          <w:lang w:val="en-US"/>
        </w:rPr>
        <w:t>EDX</w:t>
      </w:r>
      <w:r w:rsidR="00CA1FF0">
        <w:rPr>
          <w:color w:val="000000" w:themeColor="text1"/>
        </w:rPr>
        <w:t xml:space="preserve"> доказана структура и степень окисления церия в </w:t>
      </w:r>
      <w:r w:rsidR="00CA1FF0">
        <w:rPr>
          <w:color w:val="000000"/>
          <w:lang w:val="en-US"/>
        </w:rPr>
        <w:t>CeO</w:t>
      </w:r>
      <w:r w:rsidR="00CA1FF0">
        <w:rPr>
          <w:color w:val="000000"/>
          <w:vertAlign w:val="subscript"/>
          <w:lang w:val="en-US"/>
        </w:rPr>
        <w:t>2</w:t>
      </w:r>
      <w:r w:rsidR="00CA1FF0">
        <w:rPr>
          <w:color w:val="000000"/>
          <w:lang w:val="en-US"/>
        </w:rPr>
        <w:t>NPs</w:t>
      </w:r>
      <w:r w:rsidR="00CA1FF0">
        <w:rPr>
          <w:color w:val="000000"/>
        </w:rPr>
        <w:t>.</w:t>
      </w:r>
    </w:p>
    <w:p w14:paraId="0773915D" w14:textId="0D04231F" w:rsidR="002716F1" w:rsidRDefault="00191265" w:rsidP="00041D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 w:themeColor="text1"/>
        </w:rPr>
      </w:pPr>
      <w:r>
        <w:rPr>
          <w:color w:val="000000" w:themeColor="text1"/>
        </w:rPr>
        <w:t xml:space="preserve">Методом оценки высвобождения 5-ФУ с использованием </w:t>
      </w:r>
      <w:r w:rsidR="00CA1FF0">
        <w:rPr>
          <w:color w:val="000000" w:themeColor="text1"/>
        </w:rPr>
        <w:t xml:space="preserve">вертикальной </w:t>
      </w:r>
      <w:r>
        <w:rPr>
          <w:color w:val="000000" w:themeColor="text1"/>
        </w:rPr>
        <w:t>ячейки Франца и мембраны с АЦЦ и</w:t>
      </w:r>
      <w:r w:rsidR="00C95CDA">
        <w:rPr>
          <w:color w:val="000000" w:themeColor="text1"/>
        </w:rPr>
        <w:t xml:space="preserve"> липидной мембраной установлено</w:t>
      </w:r>
      <w:r w:rsidR="00C95CDA">
        <w:rPr>
          <w:color w:val="000000" w:themeColor="text1"/>
          <w:lang w:val="en-US"/>
        </w:rPr>
        <w:t xml:space="preserve">: </w:t>
      </w:r>
      <w:r w:rsidR="002716F1">
        <w:rPr>
          <w:color w:val="000000" w:themeColor="text1"/>
        </w:rPr>
        <w:t>1)</w:t>
      </w:r>
      <w:r w:rsidR="00D144C4">
        <w:rPr>
          <w:color w:val="000000" w:themeColor="text1"/>
        </w:rPr>
        <w:t xml:space="preserve"> </w:t>
      </w:r>
      <w:r w:rsidR="002716F1">
        <w:rPr>
          <w:color w:val="000000" w:themeColor="text1"/>
        </w:rPr>
        <w:t>н</w:t>
      </w:r>
      <w:r w:rsidR="00D144C4">
        <w:rPr>
          <w:color w:val="000000" w:themeColor="text1"/>
        </w:rPr>
        <w:t>езависимо от типа мембраны, в</w:t>
      </w:r>
      <w:r w:rsidR="00C95CDA">
        <w:rPr>
          <w:color w:val="000000" w:themeColor="text1"/>
        </w:rPr>
        <w:t>ысвобождение</w:t>
      </w:r>
      <w:r w:rsidR="00D144C4">
        <w:rPr>
          <w:color w:val="000000" w:themeColor="text1"/>
        </w:rPr>
        <w:t xml:space="preserve"> 5-ФУ</w:t>
      </w:r>
      <w:r w:rsidR="00C95CDA">
        <w:rPr>
          <w:color w:val="000000" w:themeColor="text1"/>
        </w:rPr>
        <w:t xml:space="preserve"> из </w:t>
      </w:r>
      <w:r w:rsidR="00D144C4">
        <w:rPr>
          <w:color w:val="000000" w:themeColor="text1"/>
        </w:rPr>
        <w:t xml:space="preserve">гелей с </w:t>
      </w:r>
      <w:r w:rsidR="00CA1FF0">
        <w:rPr>
          <w:color w:val="000000"/>
          <w:lang w:val="en-US"/>
        </w:rPr>
        <w:t>CeO</w:t>
      </w:r>
      <w:r w:rsidR="00CA1FF0">
        <w:rPr>
          <w:color w:val="000000"/>
          <w:vertAlign w:val="subscript"/>
          <w:lang w:val="en-US"/>
        </w:rPr>
        <w:t>2</w:t>
      </w:r>
      <w:r w:rsidR="00CA1FF0">
        <w:rPr>
          <w:color w:val="000000"/>
          <w:lang w:val="en-US"/>
        </w:rPr>
        <w:t>NPs</w:t>
      </w:r>
      <w:r w:rsidR="00CA1FF0">
        <w:rPr>
          <w:color w:val="000000" w:themeColor="text1"/>
        </w:rPr>
        <w:t xml:space="preserve"> </w:t>
      </w:r>
      <w:r w:rsidR="002716F1">
        <w:rPr>
          <w:color w:val="000000" w:themeColor="text1"/>
        </w:rPr>
        <w:t>увеличивается с 55 до 65%</w:t>
      </w:r>
      <w:r w:rsidR="00D144C4">
        <w:rPr>
          <w:color w:val="000000" w:themeColor="text1"/>
        </w:rPr>
        <w:t xml:space="preserve"> по сравнению с гелями без частиц</w:t>
      </w:r>
      <w:r w:rsidR="00D144C4">
        <w:rPr>
          <w:color w:val="000000" w:themeColor="text1"/>
          <w:lang w:val="en-US"/>
        </w:rPr>
        <w:t>;</w:t>
      </w:r>
      <w:r w:rsidR="002716F1">
        <w:rPr>
          <w:color w:val="000000" w:themeColor="text1"/>
        </w:rPr>
        <w:t xml:space="preserve"> 2) в</w:t>
      </w:r>
      <w:r w:rsidR="00D144C4">
        <w:rPr>
          <w:color w:val="000000" w:themeColor="text1"/>
        </w:rPr>
        <w:t>ысвобожден</w:t>
      </w:r>
      <w:r w:rsidR="00F56509">
        <w:rPr>
          <w:color w:val="000000" w:themeColor="text1"/>
        </w:rPr>
        <w:t>и</w:t>
      </w:r>
      <w:r w:rsidR="00D144C4">
        <w:rPr>
          <w:color w:val="000000" w:themeColor="text1"/>
        </w:rPr>
        <w:t xml:space="preserve">е 5-ФУ из липидной мембраны </w:t>
      </w:r>
      <w:r w:rsidR="00672553">
        <w:rPr>
          <w:color w:val="000000" w:themeColor="text1"/>
        </w:rPr>
        <w:t>на 10-15% меньше, чем в</w:t>
      </w:r>
      <w:r w:rsidR="002716F1">
        <w:rPr>
          <w:color w:val="000000" w:themeColor="text1"/>
        </w:rPr>
        <w:t xml:space="preserve">ысвобождение из АЦЦ мембраны. </w:t>
      </w:r>
    </w:p>
    <w:p w14:paraId="4068884C" w14:textId="05CB26E8" w:rsidR="003F2107" w:rsidRDefault="002716F1" w:rsidP="00041D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 w:themeColor="text1"/>
        </w:rPr>
      </w:pPr>
      <w:r>
        <w:rPr>
          <w:color w:val="000000" w:themeColor="text1"/>
        </w:rPr>
        <w:t>К</w:t>
      </w:r>
      <w:r w:rsidR="00672553">
        <w:rPr>
          <w:color w:val="000000" w:themeColor="text1"/>
        </w:rPr>
        <w:t xml:space="preserve">инетическое моделирование высвобождения 5-ФУ показало, что процесс подчиняется </w:t>
      </w:r>
      <w:proofErr w:type="spellStart"/>
      <w:r w:rsidR="00672553">
        <w:rPr>
          <w:color w:val="000000" w:themeColor="text1"/>
        </w:rPr>
        <w:t>полиномной</w:t>
      </w:r>
      <w:proofErr w:type="spellEnd"/>
      <w:r w:rsidR="00672553">
        <w:rPr>
          <w:color w:val="000000" w:themeColor="text1"/>
        </w:rPr>
        <w:t xml:space="preserve"> модели </w:t>
      </w:r>
      <w:proofErr w:type="spellStart"/>
      <w:r w:rsidR="00672553">
        <w:rPr>
          <w:color w:val="000000" w:themeColor="text1"/>
        </w:rPr>
        <w:t>Корсмейера-Пеппаса</w:t>
      </w:r>
      <w:proofErr w:type="spellEnd"/>
      <w:r w:rsidR="00672553">
        <w:rPr>
          <w:color w:val="000000" w:themeColor="text1"/>
        </w:rPr>
        <w:t xml:space="preserve">, что характеризует </w:t>
      </w:r>
      <w:r w:rsidR="001B7B3E">
        <w:rPr>
          <w:color w:val="000000" w:themeColor="text1"/>
        </w:rPr>
        <w:t>диффузионный контроль</w:t>
      </w:r>
      <w:r w:rsidR="002E341A">
        <w:rPr>
          <w:color w:val="000000" w:themeColor="text1"/>
        </w:rPr>
        <w:t xml:space="preserve"> высвобождения</w:t>
      </w:r>
      <w:r w:rsidR="001B7B3E">
        <w:rPr>
          <w:color w:val="000000" w:themeColor="text1"/>
        </w:rPr>
        <w:t xml:space="preserve"> </w:t>
      </w:r>
      <w:r w:rsidR="00672553">
        <w:rPr>
          <w:color w:val="000000" w:themeColor="text1"/>
        </w:rPr>
        <w:t xml:space="preserve">по </w:t>
      </w:r>
      <w:proofErr w:type="spellStart"/>
      <w:r w:rsidR="00672553">
        <w:rPr>
          <w:color w:val="000000" w:themeColor="text1"/>
        </w:rPr>
        <w:t>Фику</w:t>
      </w:r>
      <w:proofErr w:type="spellEnd"/>
      <w:r w:rsidR="00672553">
        <w:rPr>
          <w:color w:val="000000" w:themeColor="text1"/>
        </w:rPr>
        <w:t>.</w:t>
      </w:r>
    </w:p>
    <w:p w14:paraId="208790F8" w14:textId="19B36706" w:rsidR="002741D4" w:rsidRPr="002741D4" w:rsidRDefault="001728B0" w:rsidP="00041D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 w:themeColor="text1"/>
        </w:rPr>
      </w:pPr>
      <w:r w:rsidRPr="001728B0">
        <w:rPr>
          <w:b/>
          <w:color w:val="000000" w:themeColor="text1"/>
        </w:rPr>
        <w:t>Выводы</w:t>
      </w:r>
      <w:r>
        <w:rPr>
          <w:color w:val="000000" w:themeColor="text1"/>
          <w:lang w:val="en-US"/>
        </w:rPr>
        <w:t xml:space="preserve">: </w:t>
      </w:r>
      <w:r w:rsidR="002741D4">
        <w:rPr>
          <w:color w:val="000000" w:themeColor="text1"/>
        </w:rPr>
        <w:t xml:space="preserve">Синтез </w:t>
      </w:r>
      <w:r w:rsidR="002741D4">
        <w:rPr>
          <w:color w:val="000000"/>
          <w:lang w:val="en-US"/>
        </w:rPr>
        <w:t>CeO</w:t>
      </w:r>
      <w:r w:rsidR="002741D4">
        <w:rPr>
          <w:color w:val="000000"/>
          <w:vertAlign w:val="subscript"/>
          <w:lang w:val="en-US"/>
        </w:rPr>
        <w:t>2</w:t>
      </w:r>
      <w:r w:rsidR="002741D4">
        <w:rPr>
          <w:color w:val="000000"/>
          <w:lang w:val="en-US"/>
        </w:rPr>
        <w:t>NPs</w:t>
      </w:r>
      <w:r w:rsidR="002741D4">
        <w:rPr>
          <w:color w:val="000000"/>
        </w:rPr>
        <w:t xml:space="preserve"> с иммобилизованным 5-ФУ в матрице производных целлюлозы улучшает высвобождение 5-ФУ как через гидрофильную, так и через </w:t>
      </w:r>
      <w:proofErr w:type="spellStart"/>
      <w:r w:rsidR="002741D4">
        <w:rPr>
          <w:color w:val="000000"/>
        </w:rPr>
        <w:t>липофильную</w:t>
      </w:r>
      <w:proofErr w:type="spellEnd"/>
      <w:r w:rsidR="002741D4">
        <w:rPr>
          <w:color w:val="000000"/>
        </w:rPr>
        <w:t xml:space="preserve"> мембрану, что позволяет прогнозировать его предпочтительное использование для лечения различных кожных заболеваний.</w:t>
      </w:r>
    </w:p>
    <w:p w14:paraId="363C23CC" w14:textId="7829FAC6" w:rsidR="00AD2596" w:rsidRDefault="00AD2596" w:rsidP="00041D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AD2596">
        <w:rPr>
          <w:b/>
          <w:color w:val="000000"/>
        </w:rPr>
        <w:t>Литература</w:t>
      </w:r>
    </w:p>
    <w:p w14:paraId="1D4E6B03" w14:textId="1EBF819E" w:rsidR="004C14ED" w:rsidRPr="004C14ED" w:rsidRDefault="00AD2596" w:rsidP="004C14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</w:rPr>
        <w:t xml:space="preserve">1. </w:t>
      </w:r>
      <w:r w:rsidR="004C14ED">
        <w:rPr>
          <w:color w:val="000000"/>
          <w:lang w:val="en-US"/>
        </w:rPr>
        <w:t xml:space="preserve">Oliveira </w:t>
      </w:r>
      <w:r w:rsidR="004C14ED" w:rsidRPr="004C14ED">
        <w:rPr>
          <w:color w:val="000000"/>
        </w:rPr>
        <w:t>B</w:t>
      </w:r>
      <w:r w:rsidR="004C14ED">
        <w:rPr>
          <w:color w:val="000000"/>
          <w:lang w:val="en-US"/>
        </w:rPr>
        <w:t>.-</w:t>
      </w:r>
      <w:r w:rsidR="004C14ED">
        <w:rPr>
          <w:color w:val="000000"/>
        </w:rPr>
        <w:t>E.</w:t>
      </w:r>
      <w:r w:rsidR="004C14ED">
        <w:rPr>
          <w:color w:val="000000"/>
          <w:lang w:val="en-US"/>
        </w:rPr>
        <w:t>,</w:t>
      </w:r>
      <w:r w:rsidR="004C14ED">
        <w:rPr>
          <w:color w:val="000000"/>
        </w:rPr>
        <w:t xml:space="preserve"> </w:t>
      </w:r>
      <w:proofErr w:type="spellStart"/>
      <w:r w:rsidR="004C14ED">
        <w:rPr>
          <w:color w:val="000000"/>
        </w:rPr>
        <w:t>Amorim</w:t>
      </w:r>
      <w:proofErr w:type="spellEnd"/>
      <w:r w:rsidR="004C14ED">
        <w:rPr>
          <w:color w:val="000000"/>
        </w:rPr>
        <w:t xml:space="preserve"> O.</w:t>
      </w:r>
      <w:r w:rsidR="004C14ED">
        <w:rPr>
          <w:color w:val="000000"/>
          <w:lang w:val="en-US"/>
        </w:rPr>
        <w:t>-</w:t>
      </w:r>
      <w:r w:rsidR="004C14ED">
        <w:rPr>
          <w:color w:val="000000"/>
        </w:rPr>
        <w:t>H</w:t>
      </w:r>
      <w:r w:rsidR="004C14ED">
        <w:rPr>
          <w:color w:val="000000"/>
          <w:lang w:val="en-US"/>
        </w:rPr>
        <w:t>.,</w:t>
      </w:r>
      <w:r w:rsidR="004C14ED">
        <w:rPr>
          <w:color w:val="000000"/>
        </w:rPr>
        <w:t xml:space="preserve"> </w:t>
      </w:r>
      <w:proofErr w:type="spellStart"/>
      <w:r w:rsidR="004C14ED">
        <w:rPr>
          <w:color w:val="000000"/>
        </w:rPr>
        <w:t>Lima</w:t>
      </w:r>
      <w:proofErr w:type="spellEnd"/>
      <w:r w:rsidR="004C14ED">
        <w:rPr>
          <w:color w:val="000000"/>
          <w:lang w:val="en-US"/>
        </w:rPr>
        <w:t xml:space="preserve"> L.-L.,</w:t>
      </w:r>
      <w:r w:rsidR="004C14ED">
        <w:rPr>
          <w:color w:val="000000"/>
        </w:rPr>
        <w:t xml:space="preserve"> </w:t>
      </w:r>
      <w:proofErr w:type="spellStart"/>
      <w:r w:rsidR="004C14ED">
        <w:rPr>
          <w:color w:val="000000"/>
        </w:rPr>
        <w:t>Rezende</w:t>
      </w:r>
      <w:proofErr w:type="spellEnd"/>
      <w:r w:rsidR="004C14ED">
        <w:rPr>
          <w:color w:val="000000"/>
        </w:rPr>
        <w:t xml:space="preserve"> </w:t>
      </w:r>
      <w:r w:rsidR="004C14ED">
        <w:rPr>
          <w:color w:val="000000"/>
          <w:lang w:val="en-US"/>
        </w:rPr>
        <w:t>R.-A.</w:t>
      </w:r>
      <w:r w:rsidR="004C14ED">
        <w:rPr>
          <w:color w:val="000000"/>
        </w:rPr>
        <w:t xml:space="preserve">, </w:t>
      </w:r>
      <w:proofErr w:type="spellStart"/>
      <w:r w:rsidR="004C14ED">
        <w:rPr>
          <w:color w:val="000000"/>
        </w:rPr>
        <w:t>Mestnik</w:t>
      </w:r>
      <w:proofErr w:type="spellEnd"/>
      <w:r w:rsidR="004C14ED">
        <w:rPr>
          <w:color w:val="000000"/>
          <w:lang w:val="en-US"/>
        </w:rPr>
        <w:t xml:space="preserve"> N.-C.</w:t>
      </w:r>
      <w:r w:rsidR="004C14ED">
        <w:rPr>
          <w:color w:val="000000"/>
        </w:rPr>
        <w:t xml:space="preserve">, </w:t>
      </w:r>
      <w:proofErr w:type="spellStart"/>
      <w:r w:rsidR="004C14ED">
        <w:rPr>
          <w:color w:val="000000"/>
        </w:rPr>
        <w:t>Bagatin</w:t>
      </w:r>
      <w:proofErr w:type="spellEnd"/>
      <w:r w:rsidR="004C14ED">
        <w:rPr>
          <w:color w:val="000000"/>
          <w:lang w:val="en-US"/>
        </w:rPr>
        <w:t xml:space="preserve"> E.</w:t>
      </w:r>
      <w:r w:rsidR="004C14ED">
        <w:rPr>
          <w:color w:val="000000"/>
        </w:rPr>
        <w:t xml:space="preserve">, </w:t>
      </w:r>
      <w:proofErr w:type="spellStart"/>
      <w:r w:rsidR="004C14ED" w:rsidRPr="004C14ED">
        <w:rPr>
          <w:color w:val="000000"/>
        </w:rPr>
        <w:t>Leonardi</w:t>
      </w:r>
      <w:proofErr w:type="spellEnd"/>
      <w:r w:rsidR="004C14ED">
        <w:rPr>
          <w:color w:val="000000"/>
          <w:lang w:val="en-US"/>
        </w:rPr>
        <w:t xml:space="preserve"> G.-R.</w:t>
      </w:r>
      <w:r w:rsidR="004C14ED" w:rsidRPr="004C14ED">
        <w:t xml:space="preserve"> </w:t>
      </w:r>
      <w:r w:rsidR="004C14ED" w:rsidRPr="004C14ED">
        <w:rPr>
          <w:color w:val="000000"/>
          <w:lang w:val="en-US"/>
        </w:rPr>
        <w:t>5-Fluorouracil, innovative drug delivery systems to enhance bioavailability</w:t>
      </w:r>
    </w:p>
    <w:p w14:paraId="73B3EDF3" w14:textId="1ED4CCBE" w:rsidR="00AD2596" w:rsidRPr="00EB4175" w:rsidRDefault="004C14ED" w:rsidP="00AD25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proofErr w:type="gramStart"/>
      <w:r w:rsidRPr="004C14ED">
        <w:rPr>
          <w:color w:val="000000"/>
          <w:lang w:val="en-US"/>
        </w:rPr>
        <w:t>for</w:t>
      </w:r>
      <w:proofErr w:type="gramEnd"/>
      <w:r w:rsidRPr="004C14ED">
        <w:rPr>
          <w:color w:val="000000"/>
          <w:lang w:val="en-US"/>
        </w:rPr>
        <w:t xml:space="preserve"> topical use</w:t>
      </w:r>
      <w:r>
        <w:rPr>
          <w:color w:val="000000"/>
          <w:lang w:val="en-US"/>
        </w:rPr>
        <w:t xml:space="preserve"> //  </w:t>
      </w:r>
      <w:r w:rsidRPr="004C14ED">
        <w:rPr>
          <w:color w:val="000000"/>
          <w:lang w:val="en-US"/>
        </w:rPr>
        <w:t xml:space="preserve">J. Drug </w:t>
      </w:r>
      <w:proofErr w:type="spellStart"/>
      <w:r w:rsidRPr="004C14ED">
        <w:rPr>
          <w:color w:val="000000"/>
          <w:lang w:val="en-US"/>
        </w:rPr>
        <w:t>Deliv</w:t>
      </w:r>
      <w:proofErr w:type="spellEnd"/>
      <w:r w:rsidRPr="004C14ED">
        <w:rPr>
          <w:color w:val="000000"/>
          <w:lang w:val="en-US"/>
        </w:rPr>
        <w:t>. Sci. Technol.</w:t>
      </w:r>
      <w:r w:rsidR="00EF7D68">
        <w:rPr>
          <w:color w:val="000000"/>
          <w:lang w:val="en-US"/>
        </w:rPr>
        <w:t xml:space="preserve"> 2021. Vol. 61. </w:t>
      </w:r>
      <w:r w:rsidR="00EF7D68" w:rsidRPr="00EF7D68">
        <w:rPr>
          <w:color w:val="000000"/>
          <w:lang w:val="en-US"/>
        </w:rPr>
        <w:t>102155</w:t>
      </w:r>
      <w:r w:rsidR="00EF7D68">
        <w:rPr>
          <w:color w:val="000000"/>
          <w:lang w:val="en-US"/>
        </w:rPr>
        <w:t>.</w:t>
      </w:r>
      <w:r w:rsidR="00EF7D68" w:rsidRPr="00EF7D68">
        <w:rPr>
          <w:color w:val="000000"/>
          <w:lang w:val="en-US"/>
        </w:rPr>
        <w:t xml:space="preserve"> </w:t>
      </w:r>
      <w:r w:rsidRPr="004C14ED">
        <w:rPr>
          <w:color w:val="000000"/>
          <w:lang w:val="en-US"/>
        </w:rPr>
        <w:cr/>
      </w:r>
      <w:r w:rsidR="00EB4175">
        <w:rPr>
          <w:color w:val="000000"/>
          <w:lang w:val="en-US"/>
        </w:rPr>
        <w:t xml:space="preserve">2. </w:t>
      </w:r>
      <w:proofErr w:type="spellStart"/>
      <w:r w:rsidR="00EB4175">
        <w:rPr>
          <w:color w:val="000000"/>
        </w:rPr>
        <w:t>Tiwari</w:t>
      </w:r>
      <w:proofErr w:type="spellEnd"/>
      <w:r w:rsidR="00EB4175" w:rsidRPr="00EB4175">
        <w:rPr>
          <w:color w:val="000000"/>
        </w:rPr>
        <w:t xml:space="preserve"> </w:t>
      </w:r>
      <w:r w:rsidR="00EB4175">
        <w:rPr>
          <w:color w:val="000000"/>
          <w:lang w:val="en-US"/>
        </w:rPr>
        <w:t>R.</w:t>
      </w:r>
      <w:r w:rsidR="00EB4175">
        <w:rPr>
          <w:color w:val="000000"/>
        </w:rPr>
        <w:t xml:space="preserve">, </w:t>
      </w:r>
      <w:proofErr w:type="spellStart"/>
      <w:r w:rsidR="00EB4175">
        <w:rPr>
          <w:color w:val="000000"/>
        </w:rPr>
        <w:t>Tiwari</w:t>
      </w:r>
      <w:proofErr w:type="spellEnd"/>
      <w:r w:rsidR="00EB4175">
        <w:rPr>
          <w:color w:val="000000"/>
          <w:lang w:val="en-US"/>
        </w:rPr>
        <w:t xml:space="preserve"> G</w:t>
      </w:r>
      <w:r w:rsidR="00EB4175">
        <w:rPr>
          <w:color w:val="000000"/>
        </w:rPr>
        <w:t xml:space="preserve">., </w:t>
      </w:r>
      <w:proofErr w:type="spellStart"/>
      <w:r w:rsidR="00EB4175">
        <w:rPr>
          <w:color w:val="000000"/>
        </w:rPr>
        <w:t>Wal</w:t>
      </w:r>
      <w:proofErr w:type="spellEnd"/>
      <w:r w:rsidR="00EB4175">
        <w:rPr>
          <w:color w:val="000000"/>
          <w:lang w:val="en-US"/>
        </w:rPr>
        <w:t xml:space="preserve"> A.,</w:t>
      </w:r>
      <w:r w:rsidR="00EB4175">
        <w:rPr>
          <w:color w:val="000000"/>
        </w:rPr>
        <w:t xml:space="preserve"> </w:t>
      </w:r>
      <w:proofErr w:type="spellStart"/>
      <w:r w:rsidR="00EB4175">
        <w:rPr>
          <w:color w:val="000000"/>
        </w:rPr>
        <w:t>Gupta</w:t>
      </w:r>
      <w:proofErr w:type="spellEnd"/>
      <w:r w:rsidR="00EB4175">
        <w:rPr>
          <w:color w:val="000000"/>
        </w:rPr>
        <w:t xml:space="preserve"> </w:t>
      </w:r>
      <w:r w:rsidR="00EB4175">
        <w:rPr>
          <w:color w:val="000000"/>
          <w:lang w:val="en-US"/>
        </w:rPr>
        <w:t xml:space="preserve">C. </w:t>
      </w:r>
      <w:r w:rsidR="00EB4175" w:rsidRPr="00EB4175">
        <w:rPr>
          <w:color w:val="000000"/>
          <w:lang w:val="en-US"/>
        </w:rPr>
        <w:t xml:space="preserve">Liposomal delivery of 5 Fluorouracil and </w:t>
      </w:r>
      <w:proofErr w:type="spellStart"/>
      <w:r w:rsidR="00EB4175" w:rsidRPr="00EB4175">
        <w:rPr>
          <w:color w:val="000000"/>
          <w:lang w:val="en-US"/>
        </w:rPr>
        <w:t>Tretinoin</w:t>
      </w:r>
      <w:proofErr w:type="spellEnd"/>
      <w:r w:rsidR="00EB4175" w:rsidRPr="00EB4175">
        <w:rPr>
          <w:color w:val="000000"/>
          <w:lang w:val="en-US"/>
        </w:rPr>
        <w:t>: An Aspect of</w:t>
      </w:r>
      <w:r w:rsidR="00EB4175">
        <w:rPr>
          <w:color w:val="000000"/>
          <w:lang w:val="en-US"/>
        </w:rPr>
        <w:t xml:space="preserve"> Topical treatment of skin warts // </w:t>
      </w:r>
      <w:proofErr w:type="spellStart"/>
      <w:r w:rsidR="00DE5527">
        <w:rPr>
          <w:color w:val="000000"/>
        </w:rPr>
        <w:t>Ars</w:t>
      </w:r>
      <w:proofErr w:type="spellEnd"/>
      <w:r w:rsidR="00DE5527">
        <w:rPr>
          <w:color w:val="000000"/>
        </w:rPr>
        <w:t xml:space="preserve"> </w:t>
      </w:r>
      <w:proofErr w:type="spellStart"/>
      <w:r w:rsidR="00DE5527">
        <w:rPr>
          <w:color w:val="000000"/>
        </w:rPr>
        <w:t>Pharm</w:t>
      </w:r>
      <w:proofErr w:type="spellEnd"/>
      <w:r w:rsidR="00DE5527">
        <w:rPr>
          <w:color w:val="000000"/>
        </w:rPr>
        <w:t>. 2019.</w:t>
      </w:r>
      <w:r w:rsidR="00EB4175" w:rsidRPr="00EB4175">
        <w:rPr>
          <w:color w:val="000000"/>
        </w:rPr>
        <w:t xml:space="preserve"> </w:t>
      </w:r>
      <w:r w:rsidR="00EB4175">
        <w:rPr>
          <w:color w:val="000000"/>
          <w:lang w:val="en-US"/>
        </w:rPr>
        <w:t xml:space="preserve">Vol. </w:t>
      </w:r>
      <w:r w:rsidR="00EB4175">
        <w:rPr>
          <w:color w:val="000000"/>
        </w:rPr>
        <w:t>60(3).</w:t>
      </w:r>
      <w:r w:rsidR="00EB4175" w:rsidRPr="00EB4175">
        <w:rPr>
          <w:color w:val="000000"/>
        </w:rPr>
        <w:t xml:space="preserve"> </w:t>
      </w:r>
      <w:r w:rsidR="00EB4175">
        <w:rPr>
          <w:color w:val="000000"/>
          <w:lang w:val="en-US"/>
        </w:rPr>
        <w:t xml:space="preserve">P. </w:t>
      </w:r>
      <w:r w:rsidR="00EB4175" w:rsidRPr="00EB4175">
        <w:rPr>
          <w:color w:val="000000"/>
        </w:rPr>
        <w:t>139-146</w:t>
      </w:r>
      <w:r w:rsidR="00EB4175">
        <w:rPr>
          <w:color w:val="000000"/>
          <w:lang w:val="en-US"/>
        </w:rPr>
        <w:t>.</w:t>
      </w:r>
    </w:p>
    <w:p w14:paraId="3E3E9E5A" w14:textId="5844F3CD" w:rsidR="00AD2596" w:rsidRPr="00AD2596" w:rsidRDefault="00AD2596" w:rsidP="00AD25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3. </w:t>
      </w:r>
      <w:proofErr w:type="spellStart"/>
      <w:r w:rsidR="007C0FDE">
        <w:rPr>
          <w:color w:val="000000"/>
        </w:rPr>
        <w:t>Jansen</w:t>
      </w:r>
      <w:proofErr w:type="spellEnd"/>
      <w:r w:rsidR="007C0FDE">
        <w:rPr>
          <w:color w:val="000000"/>
        </w:rPr>
        <w:t xml:space="preserve"> M., </w:t>
      </w:r>
      <w:proofErr w:type="spellStart"/>
      <w:r w:rsidR="007C0FDE">
        <w:rPr>
          <w:color w:val="000000"/>
        </w:rPr>
        <w:t>Mosterd</w:t>
      </w:r>
      <w:proofErr w:type="spellEnd"/>
      <w:r w:rsidR="007C0FDE">
        <w:rPr>
          <w:color w:val="000000"/>
        </w:rPr>
        <w:t xml:space="preserve"> K., </w:t>
      </w:r>
      <w:proofErr w:type="spellStart"/>
      <w:r w:rsidR="007C0FDE">
        <w:rPr>
          <w:color w:val="000000"/>
        </w:rPr>
        <w:t>Arits</w:t>
      </w:r>
      <w:proofErr w:type="spellEnd"/>
      <w:r w:rsidR="007C0FDE">
        <w:rPr>
          <w:color w:val="000000"/>
        </w:rPr>
        <w:t xml:space="preserve"> A., </w:t>
      </w:r>
      <w:proofErr w:type="spellStart"/>
      <w:r w:rsidR="007C0FDE">
        <w:rPr>
          <w:color w:val="000000"/>
        </w:rPr>
        <w:t>Roozeboom</w:t>
      </w:r>
      <w:proofErr w:type="spellEnd"/>
      <w:r w:rsidR="007C0FDE">
        <w:rPr>
          <w:color w:val="000000"/>
        </w:rPr>
        <w:t xml:space="preserve"> M., </w:t>
      </w:r>
      <w:proofErr w:type="spellStart"/>
      <w:r w:rsidR="007C0FDE">
        <w:rPr>
          <w:color w:val="000000"/>
        </w:rPr>
        <w:t>Sommer</w:t>
      </w:r>
      <w:proofErr w:type="spellEnd"/>
      <w:r w:rsidR="007C0FDE">
        <w:rPr>
          <w:color w:val="000000"/>
        </w:rPr>
        <w:t xml:space="preserve"> A., </w:t>
      </w:r>
      <w:proofErr w:type="spellStart"/>
      <w:r w:rsidR="007C0FDE">
        <w:rPr>
          <w:color w:val="000000"/>
        </w:rPr>
        <w:t>Essers</w:t>
      </w:r>
      <w:proofErr w:type="spellEnd"/>
      <w:r w:rsidR="007C0FDE">
        <w:rPr>
          <w:color w:val="000000"/>
        </w:rPr>
        <w:t xml:space="preserve"> B.,</w:t>
      </w:r>
      <w:r w:rsidR="000C0FBF" w:rsidRPr="000C0FBF">
        <w:rPr>
          <w:color w:val="000000"/>
        </w:rPr>
        <w:t xml:space="preserve"> </w:t>
      </w:r>
      <w:proofErr w:type="spellStart"/>
      <w:r w:rsidR="000C0FBF" w:rsidRPr="000C0FBF">
        <w:rPr>
          <w:color w:val="000000"/>
        </w:rPr>
        <w:t>Van</w:t>
      </w:r>
      <w:proofErr w:type="spellEnd"/>
      <w:r w:rsidR="000C0FBF" w:rsidRPr="000C0FBF">
        <w:rPr>
          <w:color w:val="000000"/>
        </w:rPr>
        <w:t xml:space="preserve"> </w:t>
      </w:r>
      <w:proofErr w:type="spellStart"/>
      <w:r w:rsidR="007C0FDE">
        <w:rPr>
          <w:color w:val="000000"/>
        </w:rPr>
        <w:t>Pelt</w:t>
      </w:r>
      <w:proofErr w:type="spellEnd"/>
      <w:r w:rsidR="007C0FDE">
        <w:rPr>
          <w:color w:val="000000"/>
        </w:rPr>
        <w:t xml:space="preserve"> H., </w:t>
      </w:r>
      <w:proofErr w:type="spellStart"/>
      <w:r w:rsidR="007C0FDE">
        <w:rPr>
          <w:color w:val="000000"/>
        </w:rPr>
        <w:t>Quaedvlieg</w:t>
      </w:r>
      <w:proofErr w:type="spellEnd"/>
      <w:r w:rsidR="007C0FDE">
        <w:rPr>
          <w:color w:val="000000"/>
        </w:rPr>
        <w:t xml:space="preserve"> P.</w:t>
      </w:r>
      <w:r w:rsidR="007C0FDE">
        <w:rPr>
          <w:color w:val="000000"/>
          <w:lang w:val="en-US"/>
        </w:rPr>
        <w:t xml:space="preserve"> </w:t>
      </w:r>
      <w:proofErr w:type="spellStart"/>
      <w:r w:rsidR="000C0FBF" w:rsidRPr="000C0FBF">
        <w:rPr>
          <w:color w:val="000000"/>
        </w:rPr>
        <w:t>Five-year</w:t>
      </w:r>
      <w:proofErr w:type="spellEnd"/>
      <w:r w:rsidR="000C0FBF" w:rsidRPr="000C0FBF">
        <w:rPr>
          <w:color w:val="000000"/>
        </w:rPr>
        <w:t xml:space="preserve"> </w:t>
      </w:r>
      <w:proofErr w:type="spellStart"/>
      <w:r w:rsidR="000C0FBF" w:rsidRPr="000C0FBF">
        <w:rPr>
          <w:color w:val="000000"/>
        </w:rPr>
        <w:t>results</w:t>
      </w:r>
      <w:proofErr w:type="spellEnd"/>
      <w:r w:rsidR="000C0FBF" w:rsidRPr="000C0FBF">
        <w:rPr>
          <w:color w:val="000000"/>
        </w:rPr>
        <w:t xml:space="preserve"> </w:t>
      </w:r>
      <w:proofErr w:type="spellStart"/>
      <w:r w:rsidR="000C0FBF" w:rsidRPr="000C0FBF">
        <w:rPr>
          <w:color w:val="000000"/>
        </w:rPr>
        <w:t>of</w:t>
      </w:r>
      <w:proofErr w:type="spellEnd"/>
      <w:r w:rsidR="000C0FBF" w:rsidRPr="000C0FBF">
        <w:rPr>
          <w:color w:val="000000"/>
        </w:rPr>
        <w:t xml:space="preserve"> a </w:t>
      </w:r>
      <w:proofErr w:type="spellStart"/>
      <w:r w:rsidR="000C0FBF" w:rsidRPr="000C0FBF">
        <w:rPr>
          <w:color w:val="000000"/>
        </w:rPr>
        <w:t>randomized</w:t>
      </w:r>
      <w:proofErr w:type="spellEnd"/>
      <w:r w:rsidR="000C0FBF" w:rsidRPr="000C0FBF">
        <w:rPr>
          <w:color w:val="000000"/>
        </w:rPr>
        <w:t xml:space="preserve"> </w:t>
      </w:r>
      <w:proofErr w:type="spellStart"/>
      <w:r w:rsidR="000C0FBF" w:rsidRPr="000C0FBF">
        <w:rPr>
          <w:color w:val="000000"/>
        </w:rPr>
        <w:t>controlled</w:t>
      </w:r>
      <w:proofErr w:type="spellEnd"/>
      <w:r w:rsidR="000C0FBF" w:rsidRPr="000C0FBF">
        <w:rPr>
          <w:color w:val="000000"/>
        </w:rPr>
        <w:t xml:space="preserve"> </w:t>
      </w:r>
      <w:proofErr w:type="spellStart"/>
      <w:r w:rsidR="000C0FBF" w:rsidRPr="000C0FBF">
        <w:rPr>
          <w:color w:val="000000"/>
        </w:rPr>
        <w:t>trial</w:t>
      </w:r>
      <w:proofErr w:type="spellEnd"/>
      <w:r w:rsidR="000C0FBF" w:rsidRPr="000C0FBF">
        <w:rPr>
          <w:color w:val="000000"/>
        </w:rPr>
        <w:t xml:space="preserve"> </w:t>
      </w:r>
      <w:proofErr w:type="spellStart"/>
      <w:r w:rsidR="000C0FBF" w:rsidRPr="000C0FBF">
        <w:rPr>
          <w:color w:val="000000"/>
        </w:rPr>
        <w:t>comparing</w:t>
      </w:r>
      <w:proofErr w:type="spellEnd"/>
      <w:r w:rsidR="000C0FBF" w:rsidRPr="000C0FBF">
        <w:rPr>
          <w:color w:val="000000"/>
        </w:rPr>
        <w:t xml:space="preserve"> </w:t>
      </w:r>
      <w:proofErr w:type="spellStart"/>
      <w:r w:rsidR="000C0FBF" w:rsidRPr="000C0FBF">
        <w:rPr>
          <w:color w:val="000000"/>
        </w:rPr>
        <w:t>effectiveness</w:t>
      </w:r>
      <w:proofErr w:type="spellEnd"/>
      <w:r w:rsidR="000C0FBF" w:rsidRPr="000C0FBF">
        <w:rPr>
          <w:color w:val="000000"/>
        </w:rPr>
        <w:t xml:space="preserve"> </w:t>
      </w:r>
      <w:proofErr w:type="spellStart"/>
      <w:r w:rsidR="000C0FBF" w:rsidRPr="000C0FBF">
        <w:rPr>
          <w:color w:val="000000"/>
        </w:rPr>
        <w:t>of</w:t>
      </w:r>
      <w:proofErr w:type="spellEnd"/>
      <w:r w:rsidR="000C0FBF" w:rsidRPr="000C0FBF">
        <w:rPr>
          <w:color w:val="000000"/>
        </w:rPr>
        <w:t xml:space="preserve"> </w:t>
      </w:r>
      <w:proofErr w:type="spellStart"/>
      <w:r w:rsidR="000C0FBF" w:rsidRPr="000C0FBF">
        <w:rPr>
          <w:color w:val="000000"/>
        </w:rPr>
        <w:t>photodynamic</w:t>
      </w:r>
      <w:proofErr w:type="spellEnd"/>
      <w:r w:rsidR="000C0FBF" w:rsidRPr="000C0FBF">
        <w:rPr>
          <w:color w:val="000000"/>
        </w:rPr>
        <w:t xml:space="preserve"> </w:t>
      </w:r>
      <w:proofErr w:type="spellStart"/>
      <w:r w:rsidR="000C0FBF" w:rsidRPr="000C0FBF">
        <w:rPr>
          <w:color w:val="000000"/>
        </w:rPr>
        <w:t>therapy</w:t>
      </w:r>
      <w:proofErr w:type="spellEnd"/>
      <w:r w:rsidR="000C0FBF" w:rsidRPr="000C0FBF">
        <w:rPr>
          <w:color w:val="000000"/>
        </w:rPr>
        <w:t xml:space="preserve">, </w:t>
      </w:r>
      <w:proofErr w:type="spellStart"/>
      <w:r w:rsidR="000C0FBF" w:rsidRPr="000C0FBF">
        <w:rPr>
          <w:color w:val="000000"/>
        </w:rPr>
        <w:t>topical</w:t>
      </w:r>
      <w:proofErr w:type="spellEnd"/>
      <w:r w:rsidR="000C0FBF" w:rsidRPr="000C0FBF">
        <w:rPr>
          <w:color w:val="000000"/>
        </w:rPr>
        <w:t xml:space="preserve"> </w:t>
      </w:r>
      <w:proofErr w:type="spellStart"/>
      <w:r w:rsidR="000C0FBF" w:rsidRPr="000C0FBF">
        <w:rPr>
          <w:color w:val="000000"/>
        </w:rPr>
        <w:t>imiquimod</w:t>
      </w:r>
      <w:proofErr w:type="spellEnd"/>
      <w:r w:rsidR="000C0FBF" w:rsidRPr="000C0FBF">
        <w:rPr>
          <w:color w:val="000000"/>
        </w:rPr>
        <w:t>,</w:t>
      </w:r>
      <w:r w:rsidR="007C0FDE">
        <w:rPr>
          <w:color w:val="000000"/>
          <w:lang w:val="en-US"/>
        </w:rPr>
        <w:t xml:space="preserve"> </w:t>
      </w:r>
      <w:proofErr w:type="spellStart"/>
      <w:r w:rsidR="000C0FBF" w:rsidRPr="000C0FBF">
        <w:rPr>
          <w:color w:val="000000"/>
        </w:rPr>
        <w:t>and</w:t>
      </w:r>
      <w:proofErr w:type="spellEnd"/>
      <w:r w:rsidR="000C0FBF" w:rsidRPr="000C0FBF">
        <w:rPr>
          <w:color w:val="000000"/>
        </w:rPr>
        <w:t xml:space="preserve"> </w:t>
      </w:r>
      <w:proofErr w:type="spellStart"/>
      <w:r w:rsidR="000C0FBF" w:rsidRPr="000C0FBF">
        <w:rPr>
          <w:color w:val="000000"/>
        </w:rPr>
        <w:t>topical</w:t>
      </w:r>
      <w:proofErr w:type="spellEnd"/>
      <w:r w:rsidR="000C0FBF" w:rsidRPr="000C0FBF">
        <w:rPr>
          <w:color w:val="000000"/>
        </w:rPr>
        <w:t xml:space="preserve"> 5-fluorouracil </w:t>
      </w:r>
      <w:proofErr w:type="spellStart"/>
      <w:r w:rsidR="000C0FBF" w:rsidRPr="000C0FBF">
        <w:rPr>
          <w:color w:val="000000"/>
        </w:rPr>
        <w:t>in</w:t>
      </w:r>
      <w:proofErr w:type="spellEnd"/>
      <w:r w:rsidR="000C0FBF" w:rsidRPr="000C0FBF">
        <w:rPr>
          <w:color w:val="000000"/>
        </w:rPr>
        <w:t xml:space="preserve"> </w:t>
      </w:r>
      <w:proofErr w:type="spellStart"/>
      <w:r w:rsidR="000C0FBF" w:rsidRPr="000C0FBF">
        <w:rPr>
          <w:color w:val="000000"/>
        </w:rPr>
        <w:t>patients</w:t>
      </w:r>
      <w:proofErr w:type="spellEnd"/>
      <w:r w:rsidR="000C0FBF" w:rsidRPr="000C0FBF">
        <w:rPr>
          <w:color w:val="000000"/>
        </w:rPr>
        <w:t xml:space="preserve"> </w:t>
      </w:r>
      <w:proofErr w:type="spellStart"/>
      <w:r w:rsidR="000C0FBF" w:rsidRPr="000C0FBF">
        <w:rPr>
          <w:color w:val="000000"/>
        </w:rPr>
        <w:t>with</w:t>
      </w:r>
      <w:proofErr w:type="spellEnd"/>
      <w:r w:rsidR="000C0FBF" w:rsidRPr="000C0FBF">
        <w:rPr>
          <w:color w:val="000000"/>
        </w:rPr>
        <w:t xml:space="preserve"> </w:t>
      </w:r>
      <w:proofErr w:type="spellStart"/>
      <w:r w:rsidR="000C0FBF" w:rsidRPr="000C0FBF">
        <w:rPr>
          <w:color w:val="000000"/>
        </w:rPr>
        <w:t>superficial</w:t>
      </w:r>
      <w:proofErr w:type="spellEnd"/>
      <w:r w:rsidR="000C0FBF" w:rsidRPr="000C0FBF">
        <w:rPr>
          <w:color w:val="000000"/>
        </w:rPr>
        <w:t xml:space="preserve"> </w:t>
      </w:r>
      <w:proofErr w:type="spellStart"/>
      <w:r w:rsidR="000C0FBF" w:rsidRPr="000C0FBF">
        <w:rPr>
          <w:color w:val="000000"/>
        </w:rPr>
        <w:t>basal</w:t>
      </w:r>
      <w:proofErr w:type="spellEnd"/>
      <w:r w:rsidR="000C0FBF" w:rsidRPr="000C0FBF">
        <w:rPr>
          <w:color w:val="000000"/>
        </w:rPr>
        <w:t xml:space="preserve"> </w:t>
      </w:r>
      <w:proofErr w:type="spellStart"/>
      <w:r w:rsidR="000C0FBF" w:rsidRPr="000C0FBF">
        <w:rPr>
          <w:color w:val="000000"/>
        </w:rPr>
        <w:t>cell</w:t>
      </w:r>
      <w:proofErr w:type="spellEnd"/>
      <w:r w:rsidR="000C0FBF" w:rsidRPr="000C0FBF">
        <w:rPr>
          <w:color w:val="000000"/>
        </w:rPr>
        <w:t xml:space="preserve"> </w:t>
      </w:r>
      <w:proofErr w:type="spellStart"/>
      <w:r w:rsidR="000C0FBF" w:rsidRPr="000C0FBF">
        <w:rPr>
          <w:color w:val="000000"/>
        </w:rPr>
        <w:t>carcinoma</w:t>
      </w:r>
      <w:proofErr w:type="spellEnd"/>
      <w:r w:rsidR="007C0FDE">
        <w:rPr>
          <w:color w:val="000000"/>
        </w:rPr>
        <w:t xml:space="preserve"> // J. </w:t>
      </w:r>
      <w:proofErr w:type="spellStart"/>
      <w:r w:rsidR="007C0FDE">
        <w:rPr>
          <w:color w:val="000000"/>
        </w:rPr>
        <w:t>Investig</w:t>
      </w:r>
      <w:proofErr w:type="spellEnd"/>
      <w:r w:rsidR="007C0FDE">
        <w:rPr>
          <w:color w:val="000000"/>
        </w:rPr>
        <w:t xml:space="preserve">. </w:t>
      </w:r>
      <w:proofErr w:type="spellStart"/>
      <w:r w:rsidR="007C0FDE">
        <w:rPr>
          <w:color w:val="000000"/>
        </w:rPr>
        <w:t>Dermatol</w:t>
      </w:r>
      <w:proofErr w:type="spellEnd"/>
      <w:r w:rsidR="007C0FDE">
        <w:rPr>
          <w:color w:val="000000"/>
        </w:rPr>
        <w:t>. 2017.</w:t>
      </w:r>
      <w:r w:rsidR="000C0FBF" w:rsidRPr="000C0FBF">
        <w:rPr>
          <w:color w:val="000000"/>
        </w:rPr>
        <w:t xml:space="preserve"> </w:t>
      </w:r>
      <w:r w:rsidR="007C0FDE">
        <w:rPr>
          <w:color w:val="000000"/>
          <w:lang w:val="en-US"/>
        </w:rPr>
        <w:t xml:space="preserve">Vol. </w:t>
      </w:r>
      <w:r w:rsidR="007C0FDE">
        <w:rPr>
          <w:color w:val="000000"/>
        </w:rPr>
        <w:t>138. P.</w:t>
      </w:r>
      <w:r w:rsidR="000C0FBF" w:rsidRPr="000C0FBF">
        <w:rPr>
          <w:color w:val="000000"/>
        </w:rPr>
        <w:t xml:space="preserve"> 527–533.</w:t>
      </w:r>
    </w:p>
    <w:sectPr w:rsidR="00AD2596" w:rsidRPr="00AD2596" w:rsidSect="008E1387">
      <w:pgSz w:w="11906" w:h="16838"/>
      <w:pgMar w:top="1134" w:right="1361" w:bottom="1134" w:left="1361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4094F"/>
    <w:rsid w:val="00041D24"/>
    <w:rsid w:val="00042801"/>
    <w:rsid w:val="00050D73"/>
    <w:rsid w:val="00063966"/>
    <w:rsid w:val="00086081"/>
    <w:rsid w:val="000A6D05"/>
    <w:rsid w:val="000C0FBF"/>
    <w:rsid w:val="000F3053"/>
    <w:rsid w:val="00101A1C"/>
    <w:rsid w:val="00103657"/>
    <w:rsid w:val="00106375"/>
    <w:rsid w:val="00116478"/>
    <w:rsid w:val="00130241"/>
    <w:rsid w:val="001728B0"/>
    <w:rsid w:val="00191265"/>
    <w:rsid w:val="001A5176"/>
    <w:rsid w:val="001B7B3E"/>
    <w:rsid w:val="001E61C2"/>
    <w:rsid w:val="001F0493"/>
    <w:rsid w:val="00205D1D"/>
    <w:rsid w:val="002264EE"/>
    <w:rsid w:val="0023307C"/>
    <w:rsid w:val="002716F1"/>
    <w:rsid w:val="002741D4"/>
    <w:rsid w:val="002E341A"/>
    <w:rsid w:val="0031361E"/>
    <w:rsid w:val="00320D2E"/>
    <w:rsid w:val="003477E7"/>
    <w:rsid w:val="00391C38"/>
    <w:rsid w:val="003B76D6"/>
    <w:rsid w:val="003D6B3C"/>
    <w:rsid w:val="003F2107"/>
    <w:rsid w:val="00410E08"/>
    <w:rsid w:val="004A26A3"/>
    <w:rsid w:val="004C14ED"/>
    <w:rsid w:val="004E2282"/>
    <w:rsid w:val="004E6A7D"/>
    <w:rsid w:val="004F0EDF"/>
    <w:rsid w:val="00522BF1"/>
    <w:rsid w:val="005726F2"/>
    <w:rsid w:val="00590166"/>
    <w:rsid w:val="005B01A1"/>
    <w:rsid w:val="005D022B"/>
    <w:rsid w:val="005E5BE9"/>
    <w:rsid w:val="00672553"/>
    <w:rsid w:val="0069427D"/>
    <w:rsid w:val="006F7A19"/>
    <w:rsid w:val="007213E1"/>
    <w:rsid w:val="00736B64"/>
    <w:rsid w:val="00767C49"/>
    <w:rsid w:val="00775389"/>
    <w:rsid w:val="00797838"/>
    <w:rsid w:val="007C0FDE"/>
    <w:rsid w:val="007C36D8"/>
    <w:rsid w:val="007F2744"/>
    <w:rsid w:val="00812489"/>
    <w:rsid w:val="008931BE"/>
    <w:rsid w:val="00897463"/>
    <w:rsid w:val="008C67E3"/>
    <w:rsid w:val="008E1387"/>
    <w:rsid w:val="00915EE7"/>
    <w:rsid w:val="00921D45"/>
    <w:rsid w:val="00963DAD"/>
    <w:rsid w:val="009A66DB"/>
    <w:rsid w:val="009B2F80"/>
    <w:rsid w:val="009B3300"/>
    <w:rsid w:val="009C3C95"/>
    <w:rsid w:val="009E5B86"/>
    <w:rsid w:val="009F3380"/>
    <w:rsid w:val="00A02163"/>
    <w:rsid w:val="00A314FE"/>
    <w:rsid w:val="00A47CDA"/>
    <w:rsid w:val="00AD2596"/>
    <w:rsid w:val="00BF36F8"/>
    <w:rsid w:val="00BF4622"/>
    <w:rsid w:val="00C07728"/>
    <w:rsid w:val="00C33DAE"/>
    <w:rsid w:val="00C93A9B"/>
    <w:rsid w:val="00C95CDA"/>
    <w:rsid w:val="00CA1FF0"/>
    <w:rsid w:val="00CB25F7"/>
    <w:rsid w:val="00CB5708"/>
    <w:rsid w:val="00CD00B1"/>
    <w:rsid w:val="00D144C4"/>
    <w:rsid w:val="00D22306"/>
    <w:rsid w:val="00D42542"/>
    <w:rsid w:val="00D8121C"/>
    <w:rsid w:val="00DE2909"/>
    <w:rsid w:val="00DE5527"/>
    <w:rsid w:val="00E22189"/>
    <w:rsid w:val="00E74069"/>
    <w:rsid w:val="00EB1F49"/>
    <w:rsid w:val="00EB4175"/>
    <w:rsid w:val="00EF7D68"/>
    <w:rsid w:val="00F46A61"/>
    <w:rsid w:val="00F56509"/>
    <w:rsid w:val="00F865B3"/>
    <w:rsid w:val="00F8773A"/>
    <w:rsid w:val="00FB1509"/>
    <w:rsid w:val="00FC45D0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astasia.emaschev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E52B79-126B-46C4-A92C-58095C2B6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55</cp:revision>
  <cp:lastPrinted>2024-02-26T12:45:00Z</cp:lastPrinted>
  <dcterms:created xsi:type="dcterms:W3CDTF">2022-11-07T09:18:00Z</dcterms:created>
  <dcterms:modified xsi:type="dcterms:W3CDTF">2024-02-27T06:27:00Z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