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6342D" w14:textId="2718D94D" w:rsidR="004A32BB" w:rsidRPr="00EF3F6B" w:rsidRDefault="001D14EF" w:rsidP="005421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aps/>
          <w:color w:val="000000"/>
        </w:rPr>
      </w:pPr>
      <w:r>
        <w:rPr>
          <w:b/>
          <w:caps/>
          <w:color w:val="000000"/>
        </w:rPr>
        <w:t xml:space="preserve">Исследование адсорбционных свойств </w:t>
      </w:r>
      <w:r w:rsidRPr="00840710">
        <w:rPr>
          <w:b/>
          <w:caps/>
          <w:color w:val="000000" w:themeColor="text1"/>
        </w:rPr>
        <w:t>Перспективного</w:t>
      </w:r>
      <w:r w:rsidR="0014780C" w:rsidRPr="00840710">
        <w:rPr>
          <w:b/>
          <w:caps/>
          <w:color w:val="000000" w:themeColor="text1"/>
        </w:rPr>
        <w:t xml:space="preserve"> </w:t>
      </w:r>
      <w:r w:rsidRPr="00840710">
        <w:rPr>
          <w:b/>
          <w:caps/>
          <w:color w:val="000000" w:themeColor="text1"/>
        </w:rPr>
        <w:t>МОКП</w:t>
      </w:r>
      <w:r w:rsidR="004A32BB" w:rsidRPr="001D14EF">
        <w:rPr>
          <w:b/>
          <w:caps/>
          <w:color w:val="00B050"/>
        </w:rPr>
        <w:t xml:space="preserve"> </w:t>
      </w:r>
      <w:r w:rsidR="0014780C" w:rsidRPr="00EF3F6B">
        <w:rPr>
          <w:b/>
          <w:caps/>
          <w:color w:val="000000"/>
        </w:rPr>
        <w:t>на основе циркония</w:t>
      </w:r>
      <w:r w:rsidR="00057968" w:rsidRPr="00EF3F6B">
        <w:rPr>
          <w:b/>
          <w:caps/>
          <w:color w:val="000000"/>
        </w:rPr>
        <w:t xml:space="preserve"> </w:t>
      </w:r>
      <w:r>
        <w:rPr>
          <w:b/>
          <w:caps/>
          <w:color w:val="000000"/>
        </w:rPr>
        <w:t>применительно к</w:t>
      </w:r>
      <w:r w:rsidR="0014780C" w:rsidRPr="00EF3F6B">
        <w:rPr>
          <w:b/>
          <w:caps/>
          <w:color w:val="000000"/>
        </w:rPr>
        <w:t xml:space="preserve"> АДСОРБЦИИ Углекислого газа</w:t>
      </w:r>
    </w:p>
    <w:p w14:paraId="7FFE628C" w14:textId="7D073AF2" w:rsidR="004A32BB" w:rsidRPr="004A32BB" w:rsidRDefault="00EF3F6B" w:rsidP="0054210D">
      <w:pPr>
        <w:pStyle w:val="aa"/>
        <w:spacing w:before="0" w:beforeAutospacing="0" w:after="0" w:afterAutospacing="0"/>
        <w:jc w:val="center"/>
        <w:rPr>
          <w:b/>
          <w:i/>
          <w:vertAlign w:val="superscript"/>
        </w:rPr>
      </w:pPr>
      <w:r>
        <w:rPr>
          <w:b/>
          <w:i/>
        </w:rPr>
        <w:t>Мельник</w:t>
      </w:r>
      <w:r w:rsidR="004A32BB" w:rsidRPr="004A32BB">
        <w:rPr>
          <w:b/>
          <w:i/>
        </w:rPr>
        <w:t xml:space="preserve"> О.Е.</w:t>
      </w:r>
      <w:r w:rsidR="004A32BB" w:rsidRPr="004A32BB">
        <w:rPr>
          <w:b/>
          <w:i/>
          <w:vertAlign w:val="superscript"/>
        </w:rPr>
        <w:t>1</w:t>
      </w:r>
      <w:r w:rsidR="004A32BB" w:rsidRPr="004A32BB">
        <w:rPr>
          <w:b/>
          <w:i/>
        </w:rPr>
        <w:t>, Князева М.К.</w:t>
      </w:r>
      <w:r w:rsidR="004A32BB" w:rsidRPr="004A32BB">
        <w:rPr>
          <w:b/>
          <w:i/>
          <w:vertAlign w:val="superscript"/>
        </w:rPr>
        <w:t>2</w:t>
      </w:r>
      <w:r w:rsidR="004A32BB" w:rsidRPr="004A32BB">
        <w:rPr>
          <w:b/>
          <w:i/>
        </w:rPr>
        <w:t>, Школин А.В.</w:t>
      </w:r>
      <w:r w:rsidR="004A32BB" w:rsidRPr="004A32BB">
        <w:rPr>
          <w:b/>
          <w:i/>
          <w:vertAlign w:val="superscript"/>
        </w:rPr>
        <w:t>2</w:t>
      </w:r>
      <w:r w:rsidR="004A32BB" w:rsidRPr="004A32BB">
        <w:rPr>
          <w:b/>
          <w:i/>
        </w:rPr>
        <w:t>, Гринченко А.Е</w:t>
      </w:r>
      <w:r w:rsidR="004A32BB" w:rsidRPr="004A32BB">
        <w:rPr>
          <w:b/>
          <w:i/>
          <w:vertAlign w:val="superscript"/>
        </w:rPr>
        <w:t>2</w:t>
      </w:r>
      <w:r w:rsidR="004A32BB" w:rsidRPr="004A32BB">
        <w:rPr>
          <w:b/>
          <w:i/>
        </w:rPr>
        <w:t>, Фомкин А.А.</w:t>
      </w:r>
      <w:r w:rsidR="004A32BB" w:rsidRPr="004A32BB">
        <w:rPr>
          <w:b/>
          <w:i/>
          <w:vertAlign w:val="superscript"/>
        </w:rPr>
        <w:t>2</w:t>
      </w:r>
    </w:p>
    <w:p w14:paraId="6D035574" w14:textId="673E97E3" w:rsidR="004A32BB" w:rsidRDefault="004A32BB" w:rsidP="0054210D">
      <w:pPr>
        <w:pStyle w:val="aa"/>
        <w:spacing w:before="0" w:beforeAutospacing="0" w:after="0" w:afterAutospacing="0"/>
        <w:jc w:val="center"/>
        <w:rPr>
          <w:i/>
          <w:vertAlign w:val="superscript"/>
        </w:rPr>
      </w:pPr>
      <w:r w:rsidRPr="0023307C">
        <w:rPr>
          <w:i/>
          <w:iCs/>
          <w:color w:val="000000"/>
        </w:rPr>
        <w:t>Студент</w:t>
      </w:r>
      <w:r>
        <w:rPr>
          <w:i/>
          <w:iCs/>
          <w:color w:val="000000"/>
        </w:rPr>
        <w:t>ка</w:t>
      </w:r>
      <w:r w:rsidRPr="0023307C">
        <w:rPr>
          <w:i/>
          <w:iCs/>
          <w:color w:val="000000"/>
        </w:rPr>
        <w:t xml:space="preserve">, </w:t>
      </w:r>
      <w:r w:rsidR="0014780C">
        <w:rPr>
          <w:i/>
          <w:iCs/>
          <w:color w:val="000000"/>
        </w:rPr>
        <w:t>3</w:t>
      </w:r>
      <w:r w:rsidRPr="0023307C">
        <w:rPr>
          <w:i/>
          <w:iCs/>
          <w:color w:val="000000"/>
        </w:rPr>
        <w:t xml:space="preserve"> курс специалитета</w:t>
      </w:r>
    </w:p>
    <w:p w14:paraId="7E3791DD" w14:textId="09C5F3B9" w:rsidR="004A32BB" w:rsidRPr="004A32BB" w:rsidRDefault="004A32BB" w:rsidP="0054210D">
      <w:pPr>
        <w:pStyle w:val="aa"/>
        <w:spacing w:before="0" w:beforeAutospacing="0" w:after="0" w:afterAutospacing="0"/>
        <w:jc w:val="center"/>
        <w:rPr>
          <w:i/>
        </w:rPr>
      </w:pPr>
      <w:r w:rsidRPr="004A32BB">
        <w:rPr>
          <w:i/>
          <w:vertAlign w:val="superscript"/>
        </w:rPr>
        <w:t>1</w:t>
      </w:r>
      <w:r w:rsidRPr="004A32BB">
        <w:rPr>
          <w:i/>
        </w:rPr>
        <w:t>Московский государственный университет имени М.В. Ломоносова.</w:t>
      </w:r>
    </w:p>
    <w:p w14:paraId="1E9E3337" w14:textId="75F231A3" w:rsidR="004A32BB" w:rsidRPr="00665DE7" w:rsidRDefault="004A32BB" w:rsidP="0054210D">
      <w:pPr>
        <w:pStyle w:val="aa"/>
        <w:spacing w:before="0" w:beforeAutospacing="0" w:after="0" w:afterAutospacing="0"/>
        <w:jc w:val="center"/>
        <w:rPr>
          <w:i/>
        </w:rPr>
      </w:pPr>
      <w:r w:rsidRPr="004A32BB">
        <w:rPr>
          <w:i/>
        </w:rPr>
        <w:t>Факультет фундаментальной физико-химической инженерии, Москва,</w:t>
      </w:r>
      <w:r w:rsidR="00665DE7">
        <w:rPr>
          <w:i/>
        </w:rPr>
        <w:t xml:space="preserve"> Россия</w:t>
      </w:r>
    </w:p>
    <w:p w14:paraId="2A5017D4" w14:textId="77777777" w:rsidR="00977BE4" w:rsidRDefault="004A32BB" w:rsidP="0054210D">
      <w:pPr>
        <w:pStyle w:val="aa"/>
        <w:spacing w:before="0" w:beforeAutospacing="0" w:after="0" w:afterAutospacing="0"/>
        <w:jc w:val="center"/>
        <w:rPr>
          <w:i/>
        </w:rPr>
      </w:pPr>
      <w:r w:rsidRPr="004A32BB">
        <w:rPr>
          <w:i/>
          <w:vertAlign w:val="superscript"/>
        </w:rPr>
        <w:t>2</w:t>
      </w:r>
      <w:r w:rsidRPr="004A32BB">
        <w:rPr>
          <w:i/>
        </w:rPr>
        <w:t xml:space="preserve">Институт физической химии и электрохимии им. А.Н. Фрумкина РАН. Лаборатория сорбционных процессов ИФХЭ РАН, Москва, </w:t>
      </w:r>
      <w:r w:rsidR="00665DE7">
        <w:rPr>
          <w:i/>
        </w:rPr>
        <w:t>Россия</w:t>
      </w:r>
    </w:p>
    <w:p w14:paraId="07AADE2A" w14:textId="231651E2" w:rsidR="0054210D" w:rsidRPr="0054210D" w:rsidRDefault="00665DE7" w:rsidP="0054210D">
      <w:pPr>
        <w:pStyle w:val="aa"/>
        <w:spacing w:before="0" w:beforeAutospacing="0" w:after="0" w:afterAutospacing="0"/>
        <w:jc w:val="center"/>
        <w:rPr>
          <w:i/>
          <w:u w:val="single"/>
        </w:rPr>
      </w:pPr>
      <w:r>
        <w:rPr>
          <w:i/>
        </w:rPr>
        <w:t xml:space="preserve"> </w:t>
      </w:r>
      <w:r w:rsidR="004A32BB" w:rsidRPr="00665DE7">
        <w:rPr>
          <w:i/>
          <w:u w:val="single"/>
          <w:lang w:val="en-US"/>
        </w:rPr>
        <w:t>o</w:t>
      </w:r>
      <w:r w:rsidR="004A32BB" w:rsidRPr="00665DE7">
        <w:rPr>
          <w:i/>
          <w:u w:val="single"/>
        </w:rPr>
        <w:t>.</w:t>
      </w:r>
      <w:r w:rsidR="004A32BB" w:rsidRPr="00665DE7">
        <w:rPr>
          <w:i/>
          <w:u w:val="single"/>
          <w:lang w:val="en-US"/>
        </w:rPr>
        <w:t>e</w:t>
      </w:r>
      <w:r w:rsidR="004A32BB" w:rsidRPr="00665DE7">
        <w:rPr>
          <w:i/>
          <w:u w:val="single"/>
        </w:rPr>
        <w:t>.</w:t>
      </w:r>
      <w:r w:rsidR="00977BE4">
        <w:rPr>
          <w:i/>
          <w:u w:val="single"/>
          <w:lang w:val="en-US"/>
        </w:rPr>
        <w:t>melnik@bk.ru</w:t>
      </w:r>
    </w:p>
    <w:p w14:paraId="7B6121B7" w14:textId="7AFDC24F" w:rsidR="00A3411D" w:rsidRPr="006B6827" w:rsidRDefault="0054210D" w:rsidP="006B6827">
      <w:pPr>
        <w:ind w:firstLine="708"/>
        <w:jc w:val="both"/>
      </w:pPr>
      <w:r>
        <w:t xml:space="preserve">Чтобы защитить атмосферу Земли от парниковых газов, </w:t>
      </w:r>
      <w:r w:rsidRPr="00A3411D">
        <w:t>прив</w:t>
      </w:r>
      <w:r>
        <w:t>одящих к повышению средней температу</w:t>
      </w:r>
      <w:r w:rsidRPr="00840710">
        <w:rPr>
          <w:color w:val="000000" w:themeColor="text1"/>
        </w:rPr>
        <w:t>ры и глобальным изменениям климата, необходимо разработать методы селективной сорбции углекислого газа из</w:t>
      </w:r>
      <w:r w:rsidR="001D14EF" w:rsidRPr="00840710">
        <w:rPr>
          <w:color w:val="000000" w:themeColor="text1"/>
        </w:rPr>
        <w:t xml:space="preserve"> атмосферного воздуха,</w:t>
      </w:r>
      <w:r w:rsidRPr="00840710">
        <w:rPr>
          <w:color w:val="000000" w:themeColor="text1"/>
        </w:rPr>
        <w:t xml:space="preserve"> выбросов промышленных предприятий и</w:t>
      </w:r>
      <w:r w:rsidR="001D14EF" w:rsidRPr="00840710">
        <w:rPr>
          <w:color w:val="000000" w:themeColor="text1"/>
        </w:rPr>
        <w:t xml:space="preserve"> различных</w:t>
      </w:r>
      <w:r w:rsidRPr="00840710">
        <w:rPr>
          <w:color w:val="000000" w:themeColor="text1"/>
        </w:rPr>
        <w:t xml:space="preserve"> других антропогенных источников [1]. Перспективными адсорбентами для этих целей являются металл-органические </w:t>
      </w:r>
      <w:r w:rsidR="001D14EF" w:rsidRPr="00840710">
        <w:rPr>
          <w:color w:val="000000" w:themeColor="text1"/>
        </w:rPr>
        <w:t>координационные полимеры</w:t>
      </w:r>
      <w:r w:rsidRPr="00840710">
        <w:rPr>
          <w:color w:val="000000" w:themeColor="text1"/>
        </w:rPr>
        <w:t xml:space="preserve"> МОК</w:t>
      </w:r>
      <w:r w:rsidR="001D14EF" w:rsidRPr="00840710">
        <w:rPr>
          <w:color w:val="000000" w:themeColor="text1"/>
        </w:rPr>
        <w:t>П</w:t>
      </w:r>
      <w:r w:rsidRPr="00840710">
        <w:rPr>
          <w:color w:val="000000" w:themeColor="text1"/>
        </w:rPr>
        <w:t xml:space="preserve"> </w:t>
      </w:r>
      <w:r w:rsidR="001D14EF" w:rsidRPr="00840710">
        <w:rPr>
          <w:color w:val="000000" w:themeColor="text1"/>
        </w:rPr>
        <w:t>(metal-organ</w:t>
      </w:r>
      <w:r w:rsidR="001D14EF">
        <w:t>ic frameworks, MOF</w:t>
      </w:r>
      <w:r w:rsidRPr="00A3411D">
        <w:t>)</w:t>
      </w:r>
      <w:r>
        <w:t xml:space="preserve"> [2</w:t>
      </w:r>
      <w:r w:rsidRPr="00A3411D">
        <w:t>]</w:t>
      </w:r>
      <w:r>
        <w:t>.</w:t>
      </w:r>
      <w:r w:rsidR="00A3411D" w:rsidRPr="001D14EF">
        <w:rPr>
          <w:strike/>
          <w:color w:val="C00000"/>
        </w:rPr>
        <w:t xml:space="preserve"> </w:t>
      </w:r>
    </w:p>
    <w:p w14:paraId="2B30BF53" w14:textId="7266A5E6" w:rsidR="00A3411D" w:rsidRPr="0054210D" w:rsidRDefault="00A3411D" w:rsidP="0054210D">
      <w:pPr>
        <w:ind w:firstLine="708"/>
        <w:jc w:val="both"/>
      </w:pPr>
      <w:r w:rsidRPr="00A3411D">
        <w:t>Выбор циркония в качестве основы MOКС обусловлен тем, что вследствие высокой степени окисления Zr (IV) образует более сильную координационную связь с атомами кисл</w:t>
      </w:r>
      <w:r w:rsidR="0054210D">
        <w:t>орода карбоксилатных лигандов [4</w:t>
      </w:r>
      <w:r w:rsidRPr="00A3411D">
        <w:t>]. В результате, большинство такого ро</w:t>
      </w:r>
      <w:r w:rsidR="0054210D">
        <w:t>да МОКС устойчивы в различных</w:t>
      </w:r>
      <w:r w:rsidRPr="00A3411D">
        <w:t xml:space="preserve"> растворителях. Кроме того, цирконий довольно распространен (среди редкоземел</w:t>
      </w:r>
      <w:r w:rsidR="0054210D">
        <w:t>ьных металлов) в природе и обладает</w:t>
      </w:r>
      <w:r w:rsidRPr="00A3411D">
        <w:t xml:space="preserve"> низк</w:t>
      </w:r>
      <w:r w:rsidR="0054210D">
        <w:t>ой токсичностью.</w:t>
      </w:r>
      <w:r w:rsidR="00B960B6">
        <w:t xml:space="preserve"> В</w:t>
      </w:r>
      <w:r w:rsidR="00B960B6" w:rsidRPr="00B960B6">
        <w:t xml:space="preserve"> работе </w:t>
      </w:r>
      <w:r w:rsidR="0017287B">
        <w:t>[5]</w:t>
      </w:r>
      <w:r w:rsidR="00F67A2F">
        <w:t xml:space="preserve"> экспериментально</w:t>
      </w:r>
      <w:r w:rsidR="0017287B">
        <w:t xml:space="preserve"> </w:t>
      </w:r>
      <w:r w:rsidR="00B960B6" w:rsidRPr="00B960B6">
        <w:t>исследовали адсорбцию диоксида углерода на синтезированном МОКП</w:t>
      </w:r>
      <w:r w:rsidR="00CC6975">
        <w:t>.</w:t>
      </w:r>
    </w:p>
    <w:p w14:paraId="47BCF4A5" w14:textId="22129A98" w:rsidR="0054210D" w:rsidRDefault="0054210D" w:rsidP="0054210D">
      <w:pPr>
        <w:ind w:firstLine="708"/>
        <w:jc w:val="both"/>
      </w:pPr>
      <w:r>
        <w:t>На рисунке 1 представлен</w:t>
      </w:r>
      <w:r w:rsidR="003A643D">
        <w:t>ы изотермы</w:t>
      </w:r>
      <w:r w:rsidRPr="0054210D">
        <w:t xml:space="preserve"> адсорбции углекислого газа на синтезированном образце </w:t>
      </w:r>
      <w:r w:rsidRPr="0054210D">
        <w:rPr>
          <w:lang w:val="en-US"/>
        </w:rPr>
        <w:t>ZrBDC</w:t>
      </w:r>
      <w:r w:rsidRPr="0054210D">
        <w:t xml:space="preserve"> </w:t>
      </w:r>
      <w:r w:rsidR="0005755F">
        <w:t>при различных температурах</w:t>
      </w:r>
      <w:r w:rsidRPr="0054210D">
        <w:t>.</w:t>
      </w:r>
    </w:p>
    <w:p w14:paraId="71EDA844" w14:textId="77777777" w:rsidR="004B756F" w:rsidRDefault="004B756F" w:rsidP="0054210D">
      <w:pPr>
        <w:ind w:firstLine="708"/>
        <w:jc w:val="both"/>
      </w:pPr>
    </w:p>
    <w:p w14:paraId="3298B132" w14:textId="26D2A694" w:rsidR="00165CF5" w:rsidRDefault="00165CF5" w:rsidP="00592B5E">
      <w:pPr>
        <w:ind w:firstLine="708"/>
        <w:jc w:val="center"/>
      </w:pPr>
      <w:r w:rsidRPr="008319BC">
        <w:rPr>
          <w:rFonts w:ascii="Arial" w:hAnsi="Arial" w:cs="Arial"/>
          <w:noProof/>
          <w:color w:val="00B050"/>
          <w:sz w:val="28"/>
          <w:szCs w:val="28"/>
        </w:rPr>
        <w:drawing>
          <wp:inline distT="0" distB="0" distL="0" distR="0" wp14:anchorId="7A4D4651" wp14:editId="175FF9B1">
            <wp:extent cx="2845511" cy="2372470"/>
            <wp:effectExtent l="0" t="0" r="0" b="254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056" t="10251" r="12259" b="4053"/>
                    <a:stretch/>
                  </pic:blipFill>
                  <pic:spPr bwMode="auto">
                    <a:xfrm>
                      <a:off x="0" y="0"/>
                      <a:ext cx="2865109" cy="2388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55380F" w14:textId="1CED5BB2" w:rsidR="001D14EF" w:rsidRDefault="00962C7D" w:rsidP="003F5423">
      <w:pPr>
        <w:jc w:val="center"/>
      </w:pPr>
      <w:r w:rsidRPr="0054210D">
        <w:t>Рисунок 1 – Зависимость адсорбции углекислого газа (СО</w:t>
      </w:r>
      <w:r w:rsidRPr="0054210D">
        <w:rPr>
          <w:vertAlign w:val="subscript"/>
        </w:rPr>
        <w:t>2</w:t>
      </w:r>
      <w:r w:rsidRPr="0054210D">
        <w:t xml:space="preserve">)  на синтезированном образце </w:t>
      </w:r>
      <w:r w:rsidRPr="0054210D">
        <w:rPr>
          <w:lang w:val="en-US"/>
        </w:rPr>
        <w:t>ZrBDC</w:t>
      </w:r>
      <w:r w:rsidRPr="0054210D">
        <w:t xml:space="preserve"> от давления при температурах, К: 216.6; 243.0; 273.0; 293.0; 333.</w:t>
      </w:r>
    </w:p>
    <w:p w14:paraId="32A743D0" w14:textId="77777777" w:rsidR="00067001" w:rsidRDefault="00067001" w:rsidP="0054210D">
      <w:pPr>
        <w:jc w:val="center"/>
        <w:rPr>
          <w:b/>
        </w:rPr>
      </w:pPr>
    </w:p>
    <w:p w14:paraId="672064A8" w14:textId="217C2514" w:rsidR="0054210D" w:rsidRPr="001D14EF" w:rsidRDefault="0054210D" w:rsidP="0054210D">
      <w:pPr>
        <w:jc w:val="center"/>
        <w:rPr>
          <w:b/>
          <w:lang w:val="en-US"/>
        </w:rPr>
      </w:pPr>
      <w:r w:rsidRPr="0054210D">
        <w:rPr>
          <w:b/>
        </w:rPr>
        <w:t>Литература</w:t>
      </w:r>
    </w:p>
    <w:p w14:paraId="1D2A5768" w14:textId="7B9BE371" w:rsidR="0054210D" w:rsidRPr="0054210D" w:rsidRDefault="00592B5E" w:rsidP="0054210D">
      <w:pPr>
        <w:jc w:val="both"/>
        <w:rPr>
          <w:lang w:val="en-US"/>
        </w:rPr>
      </w:pPr>
      <w:r>
        <w:t xml:space="preserve">1. </w:t>
      </w:r>
      <w:r w:rsidR="0054210D" w:rsidRPr="0054210D">
        <w:rPr>
          <w:lang w:val="en-US"/>
        </w:rPr>
        <w:t>Wei Chieh Chung // Journal of CO2 Utilization. 2022. V. 60. 101961.</w:t>
      </w:r>
    </w:p>
    <w:p w14:paraId="3C6C9E74" w14:textId="31367ACD" w:rsidR="0054210D" w:rsidRPr="001D14EF" w:rsidRDefault="00592B5E" w:rsidP="0054210D">
      <w:pPr>
        <w:jc w:val="both"/>
        <w:rPr>
          <w:b/>
          <w:sz w:val="22"/>
        </w:rPr>
      </w:pPr>
      <w:r>
        <w:rPr>
          <w:noProof/>
          <w:szCs w:val="28"/>
        </w:rPr>
        <w:t xml:space="preserve">2. </w:t>
      </w:r>
      <w:r w:rsidR="0054210D" w:rsidRPr="0054210D">
        <w:rPr>
          <w:noProof/>
          <w:szCs w:val="28"/>
          <w:lang w:val="en-US"/>
        </w:rPr>
        <w:t xml:space="preserve">Yuchen Cui, Xiaolei Cui, Ge Yang, et al. // Journal of Membrane Science. </w:t>
      </w:r>
      <w:r w:rsidR="0054210D" w:rsidRPr="001D14EF">
        <w:rPr>
          <w:noProof/>
          <w:szCs w:val="28"/>
        </w:rPr>
        <w:t xml:space="preserve">2024. </w:t>
      </w:r>
      <w:r w:rsidR="0054210D" w:rsidRPr="0054210D">
        <w:rPr>
          <w:noProof/>
          <w:szCs w:val="28"/>
          <w:lang w:val="en-US"/>
        </w:rPr>
        <w:t>V</w:t>
      </w:r>
      <w:r w:rsidR="0054210D" w:rsidRPr="001D14EF">
        <w:rPr>
          <w:noProof/>
          <w:szCs w:val="28"/>
        </w:rPr>
        <w:t>. 689.</w:t>
      </w:r>
    </w:p>
    <w:p w14:paraId="2E07A62D" w14:textId="66F88F45" w:rsidR="0054210D" w:rsidRDefault="00592B5E" w:rsidP="0054210D">
      <w:pPr>
        <w:jc w:val="both"/>
        <w:rPr>
          <w:noProof/>
          <w:szCs w:val="28"/>
        </w:rPr>
      </w:pPr>
      <w:r>
        <w:rPr>
          <w:noProof/>
          <w:szCs w:val="28"/>
        </w:rPr>
        <w:t>3.</w:t>
      </w:r>
      <w:r w:rsidR="008D2FC1">
        <w:rPr>
          <w:noProof/>
          <w:szCs w:val="28"/>
        </w:rPr>
        <w:t xml:space="preserve"> </w:t>
      </w:r>
      <w:r w:rsidR="0054210D" w:rsidRPr="0054210D">
        <w:rPr>
          <w:noProof/>
          <w:szCs w:val="28"/>
        </w:rPr>
        <w:t>М. И. Баркова / дис. «Получение и газоразделительные свойства композитных мембран на основе металл-органических координационных полимеров». 2014</w:t>
      </w:r>
    </w:p>
    <w:p w14:paraId="4DF295EB" w14:textId="56A46A87" w:rsidR="0054210D" w:rsidRDefault="008D2FC1" w:rsidP="0054210D">
      <w:pPr>
        <w:jc w:val="both"/>
        <w:rPr>
          <w:lang w:val="en-US"/>
        </w:rPr>
      </w:pPr>
      <w:r>
        <w:t>4.</w:t>
      </w:r>
      <w:r w:rsidR="0054210D">
        <w:rPr>
          <w:lang w:val="en-US"/>
        </w:rPr>
        <w:t xml:space="preserve"> </w:t>
      </w:r>
      <w:r w:rsidR="0054210D" w:rsidRPr="0054210D">
        <w:rPr>
          <w:lang w:val="en-US"/>
        </w:rPr>
        <w:t>Bai Y. // Chemical Society Reviews. 2016. Issue 8.</w:t>
      </w:r>
    </w:p>
    <w:p w14:paraId="0F8060E2" w14:textId="71E3D61E" w:rsidR="00C61125" w:rsidRPr="005A033A" w:rsidRDefault="00C61125" w:rsidP="0054210D">
      <w:pPr>
        <w:jc w:val="both"/>
      </w:pPr>
      <w:r>
        <w:t>5.</w:t>
      </w:r>
      <w:r w:rsidR="0076304E">
        <w:t xml:space="preserve"> </w:t>
      </w:r>
      <w:r w:rsidR="00E31FB1" w:rsidRPr="005A033A">
        <w:rPr>
          <w:rStyle w:val="s4"/>
          <w:color w:val="000000"/>
        </w:rPr>
        <w:t>О.Е.</w:t>
      </w:r>
      <w:r w:rsidR="001C2455">
        <w:rPr>
          <w:rStyle w:val="s4"/>
          <w:color w:val="000000"/>
        </w:rPr>
        <w:t xml:space="preserve"> </w:t>
      </w:r>
      <w:r w:rsidR="00E31FB1" w:rsidRPr="005A033A">
        <w:rPr>
          <w:rStyle w:val="s4"/>
          <w:color w:val="000000"/>
        </w:rPr>
        <w:t>Мельник, А.Е.</w:t>
      </w:r>
      <w:r w:rsidR="001C2455">
        <w:rPr>
          <w:rStyle w:val="s4"/>
          <w:color w:val="000000"/>
        </w:rPr>
        <w:t xml:space="preserve"> </w:t>
      </w:r>
      <w:r w:rsidR="00E31FB1" w:rsidRPr="005A033A">
        <w:rPr>
          <w:rStyle w:val="s4"/>
          <w:color w:val="000000"/>
        </w:rPr>
        <w:t>Гринченко, А.А.</w:t>
      </w:r>
      <w:r w:rsidR="001C2455">
        <w:rPr>
          <w:rStyle w:val="s4"/>
          <w:color w:val="000000"/>
        </w:rPr>
        <w:t xml:space="preserve"> </w:t>
      </w:r>
      <w:r w:rsidR="00E31FB1" w:rsidRPr="005A033A">
        <w:rPr>
          <w:rStyle w:val="s4"/>
          <w:color w:val="000000"/>
        </w:rPr>
        <w:t>Фомкин,</w:t>
      </w:r>
      <w:r w:rsidR="0094035F">
        <w:rPr>
          <w:rStyle w:val="apple-converted-space"/>
          <w:color w:val="000000"/>
        </w:rPr>
        <w:t xml:space="preserve"> </w:t>
      </w:r>
      <w:r w:rsidR="00E31FB1" w:rsidRPr="005A033A">
        <w:rPr>
          <w:rStyle w:val="s4"/>
          <w:color w:val="000000"/>
        </w:rPr>
        <w:t>А.В.</w:t>
      </w:r>
      <w:r w:rsidR="001C2455">
        <w:rPr>
          <w:rStyle w:val="s4"/>
          <w:color w:val="000000"/>
        </w:rPr>
        <w:t xml:space="preserve"> </w:t>
      </w:r>
      <w:r w:rsidR="00E31FB1" w:rsidRPr="005A033A">
        <w:rPr>
          <w:rStyle w:val="s4"/>
          <w:color w:val="000000"/>
        </w:rPr>
        <w:t>Школин,</w:t>
      </w:r>
      <w:r w:rsidR="00CA46A6">
        <w:rPr>
          <w:rStyle w:val="apple-converted-space"/>
          <w:color w:val="000000"/>
        </w:rPr>
        <w:t xml:space="preserve"> </w:t>
      </w:r>
      <w:r w:rsidR="00E31FB1" w:rsidRPr="005A033A">
        <w:rPr>
          <w:rStyle w:val="s4"/>
          <w:color w:val="000000"/>
        </w:rPr>
        <w:t>М.К.</w:t>
      </w:r>
      <w:r w:rsidR="001C2455">
        <w:rPr>
          <w:rStyle w:val="s4"/>
          <w:color w:val="000000"/>
        </w:rPr>
        <w:t xml:space="preserve"> </w:t>
      </w:r>
      <w:r w:rsidR="00E31FB1" w:rsidRPr="005A033A">
        <w:rPr>
          <w:rStyle w:val="s4"/>
          <w:color w:val="000000"/>
        </w:rPr>
        <w:t>Князева,</w:t>
      </w:r>
      <w:r w:rsidR="000775CE">
        <w:rPr>
          <w:rStyle w:val="s4"/>
          <w:color w:val="000000"/>
        </w:rPr>
        <w:t xml:space="preserve"> </w:t>
      </w:r>
      <w:r w:rsidR="00F22EFA">
        <w:rPr>
          <w:rStyle w:val="s4"/>
          <w:color w:val="000000"/>
        </w:rPr>
        <w:t>«</w:t>
      </w:r>
      <w:r w:rsidR="000775CE">
        <w:rPr>
          <w:rStyle w:val="s4"/>
          <w:color w:val="000000"/>
        </w:rPr>
        <w:t>Синтез и исследование свойств функционализированной металлорганической каркасной структуры</w:t>
      </w:r>
      <w:r w:rsidR="0097736C">
        <w:rPr>
          <w:rStyle w:val="s4"/>
          <w:color w:val="000000"/>
        </w:rPr>
        <w:t xml:space="preserve"> </w:t>
      </w:r>
      <w:r w:rsidR="003911D4" w:rsidRPr="00DE4D18">
        <w:rPr>
          <w:rStyle w:val="s2"/>
          <w:color w:val="000000"/>
        </w:rPr>
        <w:t>ZrBDC</w:t>
      </w:r>
      <w:r w:rsidR="0097736C">
        <w:rPr>
          <w:rStyle w:val="s2"/>
          <w:color w:val="000000"/>
        </w:rPr>
        <w:t xml:space="preserve"> дл</w:t>
      </w:r>
      <w:r w:rsidR="00F22EFA">
        <w:rPr>
          <w:rStyle w:val="s2"/>
          <w:color w:val="000000"/>
        </w:rPr>
        <w:t>я адсорбции углекислого газа»</w:t>
      </w:r>
      <w:r w:rsidR="00B01428">
        <w:rPr>
          <w:rStyle w:val="s2"/>
          <w:color w:val="000000"/>
        </w:rPr>
        <w:t xml:space="preserve"> //</w:t>
      </w:r>
      <w:r w:rsidR="0083495C">
        <w:rPr>
          <w:rStyle w:val="s4"/>
          <w:color w:val="000000"/>
        </w:rPr>
        <w:t xml:space="preserve"> </w:t>
      </w:r>
      <w:r w:rsidR="0076304E" w:rsidRPr="005A033A">
        <w:t>Физикохимия поверхности</w:t>
      </w:r>
      <w:r w:rsidR="003D61A1" w:rsidRPr="005A033A">
        <w:t xml:space="preserve"> и защита материалов</w:t>
      </w:r>
      <w:r w:rsidR="0076304E" w:rsidRPr="005A033A">
        <w:t>, 2024</w:t>
      </w:r>
    </w:p>
    <w:sectPr w:rsidR="00C61125" w:rsidRPr="005A033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3120"/>
    <w:multiLevelType w:val="hybridMultilevel"/>
    <w:tmpl w:val="AA5882B8"/>
    <w:lvl w:ilvl="0" w:tplc="578E478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882761">
    <w:abstractNumId w:val="1"/>
  </w:num>
  <w:num w:numId="2" w16cid:durableId="572930560">
    <w:abstractNumId w:val="2"/>
  </w:num>
  <w:num w:numId="3" w16cid:durableId="1783571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56D8B"/>
    <w:rsid w:val="0005755F"/>
    <w:rsid w:val="00057968"/>
    <w:rsid w:val="00063966"/>
    <w:rsid w:val="00067001"/>
    <w:rsid w:val="000775CE"/>
    <w:rsid w:val="00086081"/>
    <w:rsid w:val="000D793C"/>
    <w:rsid w:val="00101A1C"/>
    <w:rsid w:val="00106375"/>
    <w:rsid w:val="0011183E"/>
    <w:rsid w:val="00116478"/>
    <w:rsid w:val="00130241"/>
    <w:rsid w:val="00141635"/>
    <w:rsid w:val="0014780C"/>
    <w:rsid w:val="00165CF5"/>
    <w:rsid w:val="0017287B"/>
    <w:rsid w:val="001A50EB"/>
    <w:rsid w:val="001C2455"/>
    <w:rsid w:val="001D14EF"/>
    <w:rsid w:val="001D6CC8"/>
    <w:rsid w:val="001E61C2"/>
    <w:rsid w:val="001F0493"/>
    <w:rsid w:val="002264EE"/>
    <w:rsid w:val="0023307C"/>
    <w:rsid w:val="0031361E"/>
    <w:rsid w:val="00334D37"/>
    <w:rsid w:val="00362246"/>
    <w:rsid w:val="003911D4"/>
    <w:rsid w:val="00391C38"/>
    <w:rsid w:val="003A45ED"/>
    <w:rsid w:val="003A643D"/>
    <w:rsid w:val="003B76D6"/>
    <w:rsid w:val="003D61A1"/>
    <w:rsid w:val="003F5423"/>
    <w:rsid w:val="004A26A3"/>
    <w:rsid w:val="004A32BB"/>
    <w:rsid w:val="004B756F"/>
    <w:rsid w:val="004C533F"/>
    <w:rsid w:val="004F0EDF"/>
    <w:rsid w:val="00522BF1"/>
    <w:rsid w:val="00534F99"/>
    <w:rsid w:val="0054210D"/>
    <w:rsid w:val="00590166"/>
    <w:rsid w:val="00592B5E"/>
    <w:rsid w:val="005A033A"/>
    <w:rsid w:val="00665DE7"/>
    <w:rsid w:val="006B6827"/>
    <w:rsid w:val="006F7A19"/>
    <w:rsid w:val="0071725F"/>
    <w:rsid w:val="0076304E"/>
    <w:rsid w:val="00775389"/>
    <w:rsid w:val="00797838"/>
    <w:rsid w:val="007C36D8"/>
    <w:rsid w:val="007C69B0"/>
    <w:rsid w:val="007F2744"/>
    <w:rsid w:val="00830C69"/>
    <w:rsid w:val="0083495C"/>
    <w:rsid w:val="00840710"/>
    <w:rsid w:val="008931BE"/>
    <w:rsid w:val="008D2FC1"/>
    <w:rsid w:val="008E6450"/>
    <w:rsid w:val="008E7493"/>
    <w:rsid w:val="00921D45"/>
    <w:rsid w:val="00933F39"/>
    <w:rsid w:val="0094035F"/>
    <w:rsid w:val="00962C7D"/>
    <w:rsid w:val="0097736C"/>
    <w:rsid w:val="00977BE4"/>
    <w:rsid w:val="009810CA"/>
    <w:rsid w:val="00992FC7"/>
    <w:rsid w:val="009A66DB"/>
    <w:rsid w:val="009B2F80"/>
    <w:rsid w:val="009B3300"/>
    <w:rsid w:val="009F3380"/>
    <w:rsid w:val="00A02163"/>
    <w:rsid w:val="00A314FE"/>
    <w:rsid w:val="00A3411D"/>
    <w:rsid w:val="00A83380"/>
    <w:rsid w:val="00AC3B1E"/>
    <w:rsid w:val="00B01428"/>
    <w:rsid w:val="00B960B6"/>
    <w:rsid w:val="00BB749E"/>
    <w:rsid w:val="00BF36F8"/>
    <w:rsid w:val="00BF4622"/>
    <w:rsid w:val="00C07819"/>
    <w:rsid w:val="00C61125"/>
    <w:rsid w:val="00CA46A6"/>
    <w:rsid w:val="00CC6975"/>
    <w:rsid w:val="00CC6E61"/>
    <w:rsid w:val="00CD00B1"/>
    <w:rsid w:val="00D12E2A"/>
    <w:rsid w:val="00D22306"/>
    <w:rsid w:val="00D263D5"/>
    <w:rsid w:val="00D42542"/>
    <w:rsid w:val="00D8121C"/>
    <w:rsid w:val="00DB6B37"/>
    <w:rsid w:val="00DE4D18"/>
    <w:rsid w:val="00E22189"/>
    <w:rsid w:val="00E31FB1"/>
    <w:rsid w:val="00E36E31"/>
    <w:rsid w:val="00E74069"/>
    <w:rsid w:val="00EA1E5D"/>
    <w:rsid w:val="00EB1F49"/>
    <w:rsid w:val="00EF3F6B"/>
    <w:rsid w:val="00F22EFA"/>
    <w:rsid w:val="00F67A2F"/>
    <w:rsid w:val="00F865B3"/>
    <w:rsid w:val="00FB1509"/>
    <w:rsid w:val="00FD5F6C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C473B0FE-877A-A84D-B80F-03B0620A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4A32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933F39"/>
    <w:rPr>
      <w:rFonts w:ascii="Times New Roman" w:eastAsia="Times New Roman" w:hAnsi="Times New Roman" w:cs="Times New Roman"/>
      <w:b/>
      <w:sz w:val="48"/>
      <w:szCs w:val="48"/>
    </w:rPr>
  </w:style>
  <w:style w:type="paragraph" w:styleId="ab">
    <w:name w:val="Bibliography"/>
    <w:basedOn w:val="a"/>
    <w:next w:val="a"/>
    <w:uiPriority w:val="37"/>
    <w:unhideWhenUsed/>
    <w:rsid w:val="00933F39"/>
  </w:style>
  <w:style w:type="paragraph" w:styleId="HTML">
    <w:name w:val="HTML Preformatted"/>
    <w:basedOn w:val="a"/>
    <w:link w:val="HTML0"/>
    <w:uiPriority w:val="99"/>
    <w:unhideWhenUsed/>
    <w:rsid w:val="00A341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3411D"/>
    <w:rPr>
      <w:rFonts w:ascii="Courier New" w:eastAsia="Times New Roman" w:hAnsi="Courier New" w:cs="Courier New"/>
    </w:rPr>
  </w:style>
  <w:style w:type="paragraph" w:styleId="ac">
    <w:name w:val="Balloon Text"/>
    <w:basedOn w:val="a"/>
    <w:link w:val="ad"/>
    <w:uiPriority w:val="99"/>
    <w:semiHidden/>
    <w:unhideWhenUsed/>
    <w:rsid w:val="001D14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14EF"/>
    <w:rPr>
      <w:rFonts w:ascii="Tahoma" w:eastAsia="Times New Roman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1D14E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D14E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D14EF"/>
    <w:rPr>
      <w:rFonts w:ascii="Times New Roman" w:eastAsia="Times New Roman" w:hAnsi="Times New Roman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D14E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D14EF"/>
    <w:rPr>
      <w:rFonts w:ascii="Times New Roman" w:eastAsia="Times New Roman" w:hAnsi="Times New Roman" w:cs="Times New Roman"/>
      <w:b/>
      <w:bCs/>
    </w:rPr>
  </w:style>
  <w:style w:type="table" w:styleId="af3">
    <w:name w:val="Table Grid"/>
    <w:basedOn w:val="a1"/>
    <w:uiPriority w:val="39"/>
    <w:rsid w:val="001D1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4">
    <w:name w:val="s4"/>
    <w:basedOn w:val="a0"/>
    <w:rsid w:val="00E31FB1"/>
  </w:style>
  <w:style w:type="character" w:customStyle="1" w:styleId="s5">
    <w:name w:val="s5"/>
    <w:basedOn w:val="a0"/>
    <w:rsid w:val="00E31FB1"/>
  </w:style>
  <w:style w:type="character" w:customStyle="1" w:styleId="apple-converted-space">
    <w:name w:val="apple-converted-space"/>
    <w:basedOn w:val="a0"/>
    <w:rsid w:val="00E31FB1"/>
  </w:style>
  <w:style w:type="character" w:customStyle="1" w:styleId="s2">
    <w:name w:val="s2"/>
    <w:basedOn w:val="a0"/>
    <w:rsid w:val="00391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Eve22</b:Tag>
    <b:SourceType>JournalArticle</b:SourceType>
    <b:Guid>{7C752B00-7BCE-4A7C-8DF3-293434413E66}</b:Guid>
    <b:Title>Large scale synthesis and propylene purification by a high-performance MOF sorbent Y-abtc</b:Title>
    <b:JournalName>Separation and Purification Technology</b:JournalName>
    <b:Year>2022</b:Year>
    <b:Volume>282</b:Volume>
    <b:Author>
      <b:Author>
        <b:NameList>
          <b:Person>
            <b:Last>Ever Velasco</b:Last>
          </b:Person>
          <b:Person>
            <b:Last>Shikai Xian</b:Last>
          </b:Person>
          <b:Person>
            <b:Last>Liang Yu</b:Last>
          </b:Person>
          <b:Person>
            <b:Last>Hao Wang</b:Last>
          </b:Person>
          <b:Person>
            <b:Last>Jing Li</b:Last>
          </b:Person>
        </b:NameList>
      </b:Author>
    </b:Author>
    <b:RefOrder>1</b:RefOrder>
  </b:Source>
  <b:Source>
    <b:Tag>Jia22</b:Tag>
    <b:SourceType>JournalArticle</b:SourceType>
    <b:Guid>{E5FBAB2C-ECF2-4259-AD8F-25333E3947A2}</b:Guid>
    <b:Title>Design of ultra-stable Yttrium-organic framework adsorbents for efficient methane purification and storage</b:Title>
    <b:JournalName>Separation and Purification Technology</b:JournalName>
    <b:Year>2022</b:Year>
    <b:Volume>283</b:Volume>
    <b:Author>
      <b:Author>
        <b:NameList>
          <b:Person>
            <b:Last>Jiao Lei</b:Last>
          </b:Person>
          <b:Person>
            <b:Last>Peng Zhang</b:Last>
          </b:Person>
          <b:Person>
            <b:Last>Ying-Ying Xue</b:Last>
          </b:Person>
          <b:Person>
            <b:Last>Jie Xu</b:Last>
          </b:Person>
          <b:Person>
            <b:Last>Hai-Peng Li</b:Last>
          </b:Person>
          <b:Person>
            <b:Last>Hong-Juan Lv</b:Last>
          </b:Person>
          <b:Person>
            <b:Last>Ying Wang</b:Last>
          </b:Person>
          <b:Person>
            <b:Last>Shu-Ni Li</b:Last>
          </b:Person>
          <b:Person>
            <b:Last>Quan-Guo Zhai</b:La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257B88BE-1D5E-46BE-B8D3-15CFACC943E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Степан Мельник</cp:lastModifiedBy>
  <cp:revision>2</cp:revision>
  <dcterms:created xsi:type="dcterms:W3CDTF">2024-02-15T23:09:00Z</dcterms:created>
  <dcterms:modified xsi:type="dcterms:W3CDTF">2024-02-15T23:09:00Z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