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58" w:rsidRDefault="005D2A58" w:rsidP="000A0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r w:rsidRPr="005D2A5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Влияние состава среды на эффективность извлечения гидроксидов тяжелых металлов из сточных вод методом электрофлотации</w:t>
      </w:r>
    </w:p>
    <w:bookmarkEnd w:id="0"/>
    <w:p w:rsidR="00D20D6F" w:rsidRPr="005D2A58" w:rsidRDefault="005D2A58" w:rsidP="000A0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Ньеин Ч. М., Бродский В. А</w:t>
      </w:r>
      <w:r w:rsidR="00B329B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8C0C44" w:rsidRPr="008C0C44" w:rsidRDefault="008C0C44" w:rsidP="000A09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 w:bidi="ar-SA"/>
          <w14:ligatures w14:val="none"/>
        </w:rPr>
      </w:pPr>
      <w:r w:rsidRPr="008C0C44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 w:bidi="ar-SA"/>
          <w14:ligatures w14:val="none"/>
        </w:rPr>
        <w:t>Российский химико-технологический университет им. Д.И. Менделеева</w:t>
      </w:r>
    </w:p>
    <w:p w:rsidR="008C0C44" w:rsidRPr="008C0C44" w:rsidRDefault="008C0C44" w:rsidP="001121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 w:bidi="ar-SA"/>
          <w14:ligatures w14:val="none"/>
        </w:rPr>
      </w:pPr>
      <w:r w:rsidRPr="008C0C44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 w:bidi="ar-SA"/>
          <w14:ligatures w14:val="none"/>
        </w:rPr>
        <w:t>факультет ТНВиВМ, Москва, Россия</w:t>
      </w:r>
      <w:r w:rsidRPr="008C0C44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 w:bidi="ar-SA"/>
          <w14:ligatures w14:val="none"/>
        </w:rPr>
        <w:br/>
        <w:t xml:space="preserve">E-mail: </w:t>
      </w:r>
      <w:hyperlink r:id="rId6" w:history="1">
        <w:r w:rsidRPr="008C0C44">
          <w:rPr>
            <w:rStyle w:val="Hyperlink"/>
            <w:rFonts w:ascii="Times New Roman" w:eastAsia="Times New Roman" w:hAnsi="Times New Roman" w:cs="Times New Roman"/>
            <w:i/>
            <w:kern w:val="0"/>
            <w:sz w:val="24"/>
            <w:szCs w:val="24"/>
            <w:lang w:eastAsia="ru-RU" w:bidi="ar-SA"/>
            <w14:ligatures w14:val="none"/>
          </w:rPr>
          <w:t>mrx</w:t>
        </w:r>
        <w:r w:rsidRPr="008C0C44">
          <w:rPr>
            <w:rStyle w:val="Hyperlink"/>
            <w:rFonts w:ascii="Times New Roman" w:eastAsia="Times New Roman" w:hAnsi="Times New Roman" w:cs="Times New Roman"/>
            <w:i/>
            <w:kern w:val="0"/>
            <w:sz w:val="24"/>
            <w:szCs w:val="24"/>
            <w:lang w:val="ru-RU" w:eastAsia="ru-RU" w:bidi="ar-SA"/>
            <w14:ligatures w14:val="none"/>
          </w:rPr>
          <w:t>12693@</w:t>
        </w:r>
        <w:r w:rsidRPr="008C0C44">
          <w:rPr>
            <w:rStyle w:val="Hyperlink"/>
            <w:rFonts w:ascii="Times New Roman" w:eastAsia="Times New Roman" w:hAnsi="Times New Roman" w:cs="Times New Roman"/>
            <w:i/>
            <w:kern w:val="0"/>
            <w:sz w:val="24"/>
            <w:szCs w:val="24"/>
            <w:lang w:eastAsia="ru-RU" w:bidi="ar-SA"/>
            <w14:ligatures w14:val="none"/>
          </w:rPr>
          <w:t>gmail</w:t>
        </w:r>
        <w:r w:rsidRPr="008C0C44">
          <w:rPr>
            <w:rStyle w:val="Hyperlink"/>
            <w:rFonts w:ascii="Times New Roman" w:eastAsia="Times New Roman" w:hAnsi="Times New Roman" w:cs="Times New Roman"/>
            <w:i/>
            <w:kern w:val="0"/>
            <w:sz w:val="24"/>
            <w:szCs w:val="24"/>
            <w:lang w:val="ru-RU" w:eastAsia="ru-RU" w:bidi="ar-SA"/>
            <w14:ligatures w14:val="none"/>
          </w:rPr>
          <w:t>.</w:t>
        </w:r>
        <w:r w:rsidRPr="008C0C44">
          <w:rPr>
            <w:rStyle w:val="Hyperlink"/>
            <w:rFonts w:ascii="Times New Roman" w:eastAsia="Times New Roman" w:hAnsi="Times New Roman" w:cs="Times New Roman"/>
            <w:i/>
            <w:kern w:val="0"/>
            <w:sz w:val="24"/>
            <w:szCs w:val="24"/>
            <w:lang w:eastAsia="ru-RU" w:bidi="ar-SA"/>
            <w14:ligatures w14:val="none"/>
          </w:rPr>
          <w:t>com</w:t>
        </w:r>
      </w:hyperlink>
    </w:p>
    <w:p w:rsidR="008C0C44" w:rsidRPr="00B329B8" w:rsidRDefault="00B329B8" w:rsidP="0011219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Целью данной работы является утилизация жидких промышленных отходов, особенно содержащих токсичные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ионы тяжелых и цветных металлов</w:t>
      </w:r>
      <w:r w:rsidR="008C0C44"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329B8" w:rsidRDefault="00B329B8" w:rsidP="000A091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Исследования проводились на модельных растворах, содержащих ионы железа, никеля, цинка, кобальта и меди, и при заданной концентрации ионов металлов </w:t>
      </w:r>
      <w:r w:rsidRPr="00B329B8">
        <w:rPr>
          <w:rFonts w:ascii="Times New Roman" w:eastAsia="Calibri" w:hAnsi="Times New Roman" w:cs="Times New Roman"/>
          <w:sz w:val="24"/>
          <w:szCs w:val="24"/>
        </w:rPr>
        <w:t>Ni</w:t>
      </w:r>
      <w:r w:rsidRPr="00B329B8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2+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B329B8">
        <w:rPr>
          <w:rFonts w:ascii="Times New Roman" w:eastAsia="Calibri" w:hAnsi="Times New Roman" w:cs="Times New Roman"/>
          <w:sz w:val="24"/>
          <w:szCs w:val="24"/>
        </w:rPr>
        <w:t>Zn</w:t>
      </w:r>
      <w:r w:rsidRPr="00B329B8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2+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B329B8">
        <w:rPr>
          <w:rFonts w:ascii="Times New Roman" w:eastAsia="Calibri" w:hAnsi="Times New Roman" w:cs="Times New Roman"/>
          <w:sz w:val="24"/>
          <w:szCs w:val="24"/>
        </w:rPr>
        <w:t>Cu</w:t>
      </w:r>
      <w:r w:rsidRPr="00B329B8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2+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33,33мг/л (</w:t>
      </w:r>
      <w:r w:rsidRPr="00B329B8">
        <w:rPr>
          <w:rFonts w:ascii="Times New Roman" w:eastAsia="Calibri" w:hAnsi="Times New Roman" w:cs="Times New Roman"/>
          <w:sz w:val="24"/>
          <w:szCs w:val="24"/>
        </w:rPr>
        <w:t>ΣMe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- 100 мг/л) в смесь последовательно добавляли </w:t>
      </w:r>
      <w:r w:rsidRPr="00B329B8">
        <w:rPr>
          <w:rFonts w:ascii="Times New Roman" w:eastAsia="Calibri" w:hAnsi="Times New Roman" w:cs="Times New Roman"/>
          <w:sz w:val="24"/>
          <w:szCs w:val="24"/>
        </w:rPr>
        <w:t>Na</w:t>
      </w:r>
      <w:r w:rsidRPr="00B329B8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329B8">
        <w:rPr>
          <w:rFonts w:ascii="Times New Roman" w:eastAsia="Calibri" w:hAnsi="Times New Roman" w:cs="Times New Roman"/>
          <w:sz w:val="24"/>
          <w:szCs w:val="24"/>
        </w:rPr>
        <w:t>SO</w:t>
      </w:r>
      <w:r w:rsidRPr="00B329B8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+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329B8">
        <w:rPr>
          <w:rFonts w:ascii="Times New Roman" w:eastAsia="Calibri" w:hAnsi="Times New Roman" w:cs="Times New Roman"/>
          <w:sz w:val="24"/>
          <w:szCs w:val="24"/>
        </w:rPr>
        <w:t>NaCl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добавляли </w:t>
      </w:r>
      <w:r w:rsidRPr="00B329B8">
        <w:rPr>
          <w:rFonts w:ascii="Times New Roman" w:eastAsia="Calibri" w:hAnsi="Times New Roman" w:cs="Times New Roman"/>
          <w:sz w:val="24"/>
          <w:szCs w:val="24"/>
        </w:rPr>
        <w:t>NaNO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 используется в качестве электролита для создания постоянной ионной силы при концентрации 1 г/л, 10 г/л, 50 г/л, 100 г/л и 200 г/л </w:t>
      </w:r>
      <w:r w:rsidRPr="00B329B8">
        <w:rPr>
          <w:rFonts w:ascii="Times New Roman" w:eastAsia="Calibri" w:hAnsi="Times New Roman" w:cs="Times New Roman"/>
          <w:sz w:val="24"/>
          <w:szCs w:val="24"/>
        </w:rPr>
        <w:t>Na</w:t>
      </w:r>
      <w:r w:rsidRPr="00B329B8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329B8">
        <w:rPr>
          <w:rFonts w:ascii="Times New Roman" w:eastAsia="Calibri" w:hAnsi="Times New Roman" w:cs="Times New Roman"/>
          <w:sz w:val="24"/>
          <w:szCs w:val="24"/>
        </w:rPr>
        <w:t>SO</w:t>
      </w:r>
      <w:r w:rsidRPr="00B329B8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+</w:t>
      </w:r>
      <w:r w:rsidRPr="00B329B8">
        <w:rPr>
          <w:rFonts w:ascii="Times New Roman" w:eastAsia="Calibri" w:hAnsi="Times New Roman" w:cs="Times New Roman"/>
          <w:sz w:val="24"/>
          <w:szCs w:val="24"/>
        </w:rPr>
        <w:t>NaCl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1 г/л и 100 г/л </w:t>
      </w:r>
      <w:r w:rsidRPr="00B329B8">
        <w:rPr>
          <w:rFonts w:ascii="Times New Roman" w:eastAsia="Calibri" w:hAnsi="Times New Roman" w:cs="Times New Roman"/>
          <w:sz w:val="24"/>
          <w:szCs w:val="24"/>
        </w:rPr>
        <w:t>NaNO</w:t>
      </w:r>
      <w:r w:rsidRPr="00B329B8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3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8C0C44" w:rsidRPr="008C0C44" w:rsidRDefault="00B329B8" w:rsidP="000A091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Модельную очистку сточных вод проводили методом электрофлотации с использованием лабораторной установки, состоящей из источника постоянного электрического тока </w:t>
      </w:r>
      <w:r w:rsidRPr="00B329B8">
        <w:rPr>
          <w:rFonts w:ascii="Times New Roman" w:eastAsia="Calibri" w:hAnsi="Times New Roman" w:cs="Times New Roman"/>
          <w:sz w:val="24"/>
          <w:szCs w:val="24"/>
        </w:rPr>
        <w:t>HY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1803</w:t>
      </w:r>
      <w:r w:rsidRPr="00B329B8">
        <w:rPr>
          <w:rFonts w:ascii="Times New Roman" w:eastAsia="Calibri" w:hAnsi="Times New Roman" w:cs="Times New Roman"/>
          <w:sz w:val="24"/>
          <w:szCs w:val="24"/>
        </w:rPr>
        <w:t>D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>, проточного электрофлотатора объемом 500 мл с площадью поперечного сечения 10 см</w:t>
      </w:r>
      <w:r w:rsidRPr="00B329B8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2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высотой 80 см с нерастворимым анодом </w:t>
      </w:r>
      <w:r w:rsidRPr="00B329B8">
        <w:rPr>
          <w:rFonts w:ascii="Times New Roman" w:eastAsia="Calibri" w:hAnsi="Times New Roman" w:cs="Times New Roman"/>
          <w:sz w:val="24"/>
          <w:szCs w:val="24"/>
        </w:rPr>
        <w:t>PbO</w:t>
      </w:r>
      <w:r w:rsidRPr="00B329B8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B329B8">
        <w:rPr>
          <w:rFonts w:ascii="Times New Roman" w:eastAsia="Calibri" w:hAnsi="Times New Roman" w:cs="Times New Roman"/>
          <w:sz w:val="24"/>
          <w:szCs w:val="24"/>
        </w:rPr>
        <w:t>Ti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(диоксид свинца) и катодом, изготовленным из нержавеющей стали 12</w:t>
      </w:r>
      <w:r w:rsidRPr="00B329B8">
        <w:rPr>
          <w:rFonts w:ascii="Times New Roman" w:eastAsia="Calibri" w:hAnsi="Times New Roman" w:cs="Times New Roman"/>
          <w:sz w:val="24"/>
          <w:szCs w:val="24"/>
        </w:rPr>
        <w:t>X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>18</w:t>
      </w:r>
      <w:r w:rsidRPr="00B329B8">
        <w:rPr>
          <w:rFonts w:ascii="Times New Roman" w:eastAsia="Calibri" w:hAnsi="Times New Roman" w:cs="Times New Roman"/>
          <w:sz w:val="24"/>
          <w:szCs w:val="24"/>
        </w:rPr>
        <w:t>H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Pr="00B329B8">
        <w:rPr>
          <w:rFonts w:ascii="Times New Roman" w:eastAsia="Calibri" w:hAnsi="Times New Roman" w:cs="Times New Roman"/>
          <w:sz w:val="24"/>
          <w:szCs w:val="24"/>
        </w:rPr>
        <w:t>T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 </w:t>
      </w:r>
      <w:r w:rsidR="004D2E27">
        <w:rPr>
          <w:rFonts w:ascii="Times New Roman" w:eastAsia="Calibri" w:hAnsi="Times New Roman" w:cs="Times New Roman"/>
          <w:sz w:val="24"/>
          <w:szCs w:val="24"/>
          <w:lang w:val="ru-RU"/>
        </w:rPr>
        <w:t>к хорошо известному способу [1</w:t>
      </w:r>
      <w:r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>].</w:t>
      </w:r>
    </w:p>
    <w:tbl>
      <w:tblPr>
        <w:tblStyle w:val="TableGrid"/>
        <w:tblpPr w:leftFromText="180" w:rightFromText="180" w:vertAnchor="text" w:horzAnchor="margin" w:tblpXSpec="right" w:tblpY="126"/>
        <w:tblW w:w="4442" w:type="dxa"/>
        <w:tblLook w:val="04A0" w:firstRow="1" w:lastRow="0" w:firstColumn="1" w:lastColumn="0" w:noHBand="0" w:noVBand="1"/>
      </w:tblPr>
      <w:tblGrid>
        <w:gridCol w:w="1513"/>
        <w:gridCol w:w="871"/>
        <w:gridCol w:w="1015"/>
        <w:gridCol w:w="1043"/>
      </w:tblGrid>
      <w:tr w:rsidR="008C0C44" w:rsidRPr="008C0C44" w:rsidTr="00B329B8">
        <w:trPr>
          <w:trHeight w:val="440"/>
        </w:trPr>
        <w:tc>
          <w:tcPr>
            <w:tcW w:w="1513" w:type="dxa"/>
            <w:vMerge w:val="restart"/>
            <w:vAlign w:val="center"/>
          </w:tcPr>
          <w:p w:rsidR="008C0C44" w:rsidRPr="008C0C44" w:rsidRDefault="00B329B8" w:rsidP="00B329B8">
            <w:pPr>
              <w:spacing w:line="276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329B8">
              <w:rPr>
                <w:rFonts w:ascii="Times New Roman" w:eastAsia="Calibri" w:hAnsi="Times New Roman" w:cs="Times New Roman"/>
              </w:rPr>
              <w:t>τ,мин</w:t>
            </w:r>
          </w:p>
        </w:tc>
        <w:tc>
          <w:tcPr>
            <w:tcW w:w="2929" w:type="dxa"/>
            <w:gridSpan w:val="3"/>
            <w:vAlign w:val="center"/>
          </w:tcPr>
          <w:p w:rsidR="008C0C44" w:rsidRPr="008C0C44" w:rsidRDefault="00B329B8" w:rsidP="00B329B8">
            <w:pPr>
              <w:spacing w:line="276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329B8">
              <w:rPr>
                <w:rFonts w:ascii="Times New Roman" w:eastAsia="Calibri" w:hAnsi="Times New Roman" w:cs="Times New Roman"/>
                <w:kern w:val="0"/>
                <w14:ligatures w14:val="none"/>
              </w:rPr>
              <w:t>Степень извлечения (α,%)</w:t>
            </w:r>
          </w:p>
        </w:tc>
      </w:tr>
      <w:tr w:rsidR="008C0C44" w:rsidRPr="008C0C44" w:rsidTr="00B329B8">
        <w:tc>
          <w:tcPr>
            <w:tcW w:w="1513" w:type="dxa"/>
            <w:vMerge/>
            <w:vAlign w:val="center"/>
          </w:tcPr>
          <w:p w:rsidR="008C0C44" w:rsidRPr="008C0C44" w:rsidRDefault="008C0C44" w:rsidP="00B329B8">
            <w:pPr>
              <w:spacing w:line="276" w:lineRule="auto"/>
              <w:ind w:right="57"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8C0C44" w:rsidRPr="008C0C44" w:rsidRDefault="008C0C44" w:rsidP="00B329B8">
            <w:pPr>
              <w:spacing w:line="276" w:lineRule="auto"/>
              <w:ind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</w:rPr>
              <w:t>I</w:t>
            </w:r>
            <w:r w:rsidRPr="008C0C44">
              <w:rPr>
                <w:rFonts w:ascii="Times New Roman" w:eastAsia="Calibri" w:hAnsi="Times New Roman" w:cs="Times New Roman"/>
                <w:vertAlign w:val="subscript"/>
              </w:rPr>
              <w:t>v</w:t>
            </w:r>
            <w:r w:rsidRPr="008C0C44">
              <w:rPr>
                <w:rFonts w:ascii="Times New Roman" w:eastAsia="Calibri" w:hAnsi="Times New Roman" w:cs="Times New Roman"/>
              </w:rPr>
              <w:t xml:space="preserve"> = 0,4 А/</w:t>
            </w:r>
            <w:r w:rsidR="00B329B8" w:rsidRPr="00B329B8">
              <w:rPr>
                <w:rFonts w:ascii="Times New Roman" w:eastAsia="Calibri" w:hAnsi="Times New Roman" w:cs="Times New Roman"/>
              </w:rPr>
              <w:t>л</w:t>
            </w:r>
          </w:p>
        </w:tc>
      </w:tr>
      <w:tr w:rsidR="008C0C44" w:rsidRPr="008C0C44" w:rsidTr="00B329B8">
        <w:trPr>
          <w:trHeight w:val="5"/>
        </w:trPr>
        <w:tc>
          <w:tcPr>
            <w:tcW w:w="1513" w:type="dxa"/>
            <w:vMerge/>
            <w:vAlign w:val="center"/>
          </w:tcPr>
          <w:p w:rsidR="008C0C44" w:rsidRPr="008C0C44" w:rsidRDefault="008C0C44" w:rsidP="00B329B8">
            <w:pPr>
              <w:spacing w:line="276" w:lineRule="auto"/>
              <w:ind w:right="57"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680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</w:rPr>
              <w:t>Cu</w:t>
            </w:r>
          </w:p>
        </w:tc>
        <w:tc>
          <w:tcPr>
            <w:tcW w:w="1015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680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</w:rPr>
              <w:t>Ni</w:t>
            </w:r>
          </w:p>
        </w:tc>
        <w:tc>
          <w:tcPr>
            <w:tcW w:w="1043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680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</w:rPr>
              <w:t>Zn</w:t>
            </w:r>
          </w:p>
        </w:tc>
      </w:tr>
      <w:tr w:rsidR="008C0C44" w:rsidRPr="008C0C44" w:rsidTr="00B329B8">
        <w:trPr>
          <w:trHeight w:val="13"/>
        </w:trPr>
        <w:tc>
          <w:tcPr>
            <w:tcW w:w="1513" w:type="dxa"/>
            <w:vAlign w:val="center"/>
          </w:tcPr>
          <w:p w:rsidR="008C0C44" w:rsidRPr="008C0C44" w:rsidRDefault="008C0C44" w:rsidP="00B329B8">
            <w:pPr>
              <w:spacing w:line="276" w:lineRule="auto"/>
              <w:ind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1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850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  <w:kern w:val="0"/>
                <w14:ligatures w14:val="none"/>
              </w:rPr>
              <w:t>48</w:t>
            </w:r>
          </w:p>
        </w:tc>
        <w:tc>
          <w:tcPr>
            <w:tcW w:w="1015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850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  <w:kern w:val="0"/>
                <w14:ligatures w14:val="none"/>
              </w:rPr>
              <w:t>41</w:t>
            </w:r>
          </w:p>
        </w:tc>
        <w:tc>
          <w:tcPr>
            <w:tcW w:w="1043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850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  <w:kern w:val="0"/>
                <w14:ligatures w14:val="none"/>
              </w:rPr>
              <w:t>62</w:t>
            </w:r>
          </w:p>
        </w:tc>
      </w:tr>
      <w:tr w:rsidR="008C0C44" w:rsidRPr="008C0C44" w:rsidTr="00B329B8">
        <w:trPr>
          <w:trHeight w:val="13"/>
        </w:trPr>
        <w:tc>
          <w:tcPr>
            <w:tcW w:w="1513" w:type="dxa"/>
            <w:vAlign w:val="center"/>
          </w:tcPr>
          <w:p w:rsidR="008C0C44" w:rsidRPr="008C0C44" w:rsidRDefault="008C0C44" w:rsidP="00B329B8">
            <w:pPr>
              <w:spacing w:line="276" w:lineRule="auto"/>
              <w:ind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113" w:right="57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  <w:kern w:val="0"/>
                <w14:ligatures w14:val="none"/>
              </w:rPr>
              <w:t>94</w:t>
            </w:r>
          </w:p>
        </w:tc>
        <w:tc>
          <w:tcPr>
            <w:tcW w:w="1015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113" w:right="57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  <w:kern w:val="0"/>
                <w14:ligatures w14:val="none"/>
              </w:rPr>
              <w:t>92</w:t>
            </w:r>
          </w:p>
        </w:tc>
        <w:tc>
          <w:tcPr>
            <w:tcW w:w="1043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113" w:right="57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  <w:kern w:val="0"/>
                <w14:ligatures w14:val="none"/>
              </w:rPr>
              <w:t>63</w:t>
            </w:r>
          </w:p>
        </w:tc>
      </w:tr>
      <w:tr w:rsidR="008C0C44" w:rsidRPr="008C0C44" w:rsidTr="00B329B8">
        <w:trPr>
          <w:trHeight w:val="13"/>
        </w:trPr>
        <w:tc>
          <w:tcPr>
            <w:tcW w:w="1513" w:type="dxa"/>
            <w:vAlign w:val="center"/>
          </w:tcPr>
          <w:p w:rsidR="008C0C44" w:rsidRPr="008C0C44" w:rsidRDefault="008C0C44" w:rsidP="00B329B8">
            <w:pPr>
              <w:spacing w:line="276" w:lineRule="auto"/>
              <w:ind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1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737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  <w:kern w:val="0"/>
                <w14:ligatures w14:val="none"/>
              </w:rPr>
              <w:t>97</w:t>
            </w:r>
          </w:p>
        </w:tc>
        <w:tc>
          <w:tcPr>
            <w:tcW w:w="1015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737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  <w:kern w:val="0"/>
                <w14:ligatures w14:val="none"/>
              </w:rPr>
              <w:t>97</w:t>
            </w:r>
          </w:p>
        </w:tc>
        <w:tc>
          <w:tcPr>
            <w:tcW w:w="1043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737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  <w:kern w:val="0"/>
                <w14:ligatures w14:val="none"/>
              </w:rPr>
              <w:t>93</w:t>
            </w:r>
          </w:p>
        </w:tc>
      </w:tr>
      <w:tr w:rsidR="008C0C44" w:rsidRPr="008C0C44" w:rsidTr="00B329B8">
        <w:trPr>
          <w:trHeight w:val="293"/>
        </w:trPr>
        <w:tc>
          <w:tcPr>
            <w:tcW w:w="1513" w:type="dxa"/>
            <w:vAlign w:val="center"/>
          </w:tcPr>
          <w:p w:rsidR="008C0C44" w:rsidRPr="008C0C44" w:rsidRDefault="008C0C44" w:rsidP="00B329B8">
            <w:pPr>
              <w:spacing w:line="276" w:lineRule="auto"/>
              <w:ind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71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737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  <w:kern w:val="0"/>
                <w14:ligatures w14:val="none"/>
              </w:rPr>
              <w:t>98</w:t>
            </w:r>
          </w:p>
        </w:tc>
        <w:tc>
          <w:tcPr>
            <w:tcW w:w="1015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737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  <w:kern w:val="0"/>
                <w14:ligatures w14:val="none"/>
              </w:rPr>
              <w:t>98</w:t>
            </w:r>
          </w:p>
        </w:tc>
        <w:tc>
          <w:tcPr>
            <w:tcW w:w="1043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737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  <w:kern w:val="0"/>
                <w14:ligatures w14:val="none"/>
              </w:rPr>
              <w:t>98</w:t>
            </w:r>
          </w:p>
        </w:tc>
      </w:tr>
      <w:tr w:rsidR="008C0C44" w:rsidRPr="008C0C44" w:rsidTr="00B329B8">
        <w:trPr>
          <w:trHeight w:val="293"/>
        </w:trPr>
        <w:tc>
          <w:tcPr>
            <w:tcW w:w="1513" w:type="dxa"/>
            <w:vAlign w:val="center"/>
          </w:tcPr>
          <w:p w:rsidR="008C0C44" w:rsidRPr="008C0C44" w:rsidRDefault="00B329B8" w:rsidP="00B329B8">
            <w:pPr>
              <w:spacing w:line="276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329B8">
              <w:rPr>
                <w:rFonts w:ascii="Times New Roman" w:eastAsia="Calibri" w:hAnsi="Times New Roman" w:cs="Times New Roman"/>
              </w:rPr>
              <w:t>Фильтрация</w:t>
            </w:r>
          </w:p>
        </w:tc>
        <w:tc>
          <w:tcPr>
            <w:tcW w:w="871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737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015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737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043" w:type="dxa"/>
            <w:vAlign w:val="center"/>
          </w:tcPr>
          <w:p w:rsidR="008C0C44" w:rsidRPr="008C0C44" w:rsidRDefault="008C0C44" w:rsidP="00B329B8">
            <w:pPr>
              <w:spacing w:line="276" w:lineRule="auto"/>
              <w:ind w:left="-737" w:right="57" w:firstLine="720"/>
              <w:jc w:val="center"/>
              <w:rPr>
                <w:rFonts w:ascii="Times New Roman" w:eastAsia="Calibri" w:hAnsi="Times New Roman" w:cs="Times New Roman"/>
              </w:rPr>
            </w:pPr>
            <w:r w:rsidRPr="008C0C44">
              <w:rPr>
                <w:rFonts w:ascii="Times New Roman" w:eastAsia="Calibri" w:hAnsi="Times New Roman" w:cs="Times New Roman"/>
              </w:rPr>
              <w:t>99</w:t>
            </w:r>
          </w:p>
        </w:tc>
      </w:tr>
      <w:tr w:rsidR="008C0C44" w:rsidRPr="008C0C44" w:rsidTr="00B329B8">
        <w:trPr>
          <w:trHeight w:val="26"/>
        </w:trPr>
        <w:tc>
          <w:tcPr>
            <w:tcW w:w="4442" w:type="dxa"/>
            <w:gridSpan w:val="4"/>
            <w:shd w:val="clear" w:color="auto" w:fill="D9E2F3"/>
            <w:vAlign w:val="center"/>
          </w:tcPr>
          <w:p w:rsidR="008C0C44" w:rsidRPr="008C0C44" w:rsidRDefault="008C0C44" w:rsidP="00B329B8">
            <w:pPr>
              <w:spacing w:line="276" w:lineRule="auto"/>
              <w:ind w:right="57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C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NaNO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= 1 </w:t>
            </w:r>
            <w:r w:rsidR="00B329B8" w:rsidRPr="00B329B8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="00B329B8" w:rsidRPr="00B329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л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∑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исх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= 100 </w:t>
            </w:r>
            <w:r w:rsidR="00B329B8" w:rsidRPr="00B329B8">
              <w:rPr>
                <w:rFonts w:ascii="Times New Roman" w:eastAsia="Calibri" w:hAnsi="Times New Roman" w:cs="Times New Roman"/>
                <w:sz w:val="20"/>
                <w:szCs w:val="20"/>
              </w:rPr>
              <w:t>мг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="00B329B8" w:rsidRPr="00B329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л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; [C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М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:C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М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:C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М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] =1:1:1; 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</w:rPr>
              <w:t>рН</w:t>
            </w:r>
            <w:r w:rsidRPr="008C0C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= 10,0</w:t>
            </w:r>
          </w:p>
        </w:tc>
      </w:tr>
    </w:tbl>
    <w:p w:rsidR="008C0C44" w:rsidRDefault="008C0C44" w:rsidP="000A091C">
      <w:pPr>
        <w:spacing w:after="0"/>
      </w:pPr>
      <w:r>
        <w:rPr>
          <w:noProof/>
        </w:rPr>
        <w:drawing>
          <wp:inline distT="0" distB="0" distL="0" distR="0" wp14:anchorId="41B08925" wp14:editId="2C8A25A3">
            <wp:extent cx="2914650" cy="1962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0C44" w:rsidRDefault="00B329B8" w:rsidP="000A091C">
      <w:pPr>
        <w:spacing w:after="0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D3164" wp14:editId="4E3CC676">
                <wp:simplePos x="0" y="0"/>
                <wp:positionH relativeFrom="column">
                  <wp:posOffset>2971800</wp:posOffset>
                </wp:positionH>
                <wp:positionV relativeFrom="paragraph">
                  <wp:posOffset>73660</wp:posOffset>
                </wp:positionV>
                <wp:extent cx="3000375" cy="8763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91C" w:rsidRPr="00B329B8" w:rsidRDefault="00B329B8" w:rsidP="00B329B8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Таблица 1. Степень извлечения малорастворимых соединений металлов в системе 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II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)-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II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)-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Zn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II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) при наличии фонового электролита 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NaNO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ru-RU"/>
                              </w:rPr>
                              <w:t>3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- 100 г/л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D31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4pt;margin-top:5.8pt;width:236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" fillcolor="white [3201]" stroked="f" strokeweight=".5pt">
                <v:textbox>
                  <w:txbxContent>
                    <w:p w:rsidR="000A091C" w:rsidRPr="00B329B8" w:rsidRDefault="00B329B8" w:rsidP="00B329B8">
                      <w:pPr>
                        <w:jc w:val="both"/>
                        <w:rPr>
                          <w:lang w:val="ru-RU"/>
                        </w:rPr>
                      </w:pP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Таблица 1. Степень извлечения малорастворимых соединений металлов в системе 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(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II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)-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(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II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)-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Zn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(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II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) при наличии фонового электролита 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NaNO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ru-RU"/>
                        </w:rPr>
                        <w:t>3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- 100 г/л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C0970" wp14:editId="2A62CE47">
                <wp:simplePos x="0" y="0"/>
                <wp:positionH relativeFrom="column">
                  <wp:posOffset>38100</wp:posOffset>
                </wp:positionH>
                <wp:positionV relativeFrom="paragraph">
                  <wp:posOffset>63500</wp:posOffset>
                </wp:positionV>
                <wp:extent cx="2781300" cy="809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44" w:rsidRPr="00B329B8" w:rsidRDefault="00B329B8" w:rsidP="00B329B8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Рис</w:t>
                            </w:r>
                            <w:r w:rsidRPr="00B3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 1. Влияние природы электролита на электрофлотационное извлечение труднорастворимых гидроксидов тяжелых и цветных металлов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0970" id="Text Box 2" o:spid="_x0000_s1027" type="#_x0000_t202" style="position:absolute;margin-left:3pt;margin-top:5pt;width:219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" fillcolor="white [3201]" stroked="f" strokeweight=".5pt">
                <v:textbox>
                  <w:txbxContent>
                    <w:p w:rsidR="008C0C44" w:rsidRPr="00B329B8" w:rsidRDefault="00B329B8" w:rsidP="00B329B8"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Рис</w:t>
                      </w:r>
                      <w:r w:rsidRPr="00B329B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 1. Влияние природы электролита на электрофлотационное извлечение труднорастворимых гидроксидов тяжелых и цветных металлов</w:t>
                      </w:r>
                    </w:p>
                  </w:txbxContent>
                </v:textbox>
              </v:shape>
            </w:pict>
          </mc:Fallback>
        </mc:AlternateContent>
      </w:r>
    </w:p>
    <w:p w:rsidR="000A091C" w:rsidRDefault="000A091C" w:rsidP="000A091C">
      <w:pPr>
        <w:spacing w:after="0"/>
        <w:jc w:val="both"/>
      </w:pPr>
    </w:p>
    <w:p w:rsidR="000A091C" w:rsidRDefault="000A091C" w:rsidP="000A091C">
      <w:pPr>
        <w:spacing w:after="0"/>
      </w:pPr>
    </w:p>
    <w:p w:rsidR="000A091C" w:rsidRDefault="000A091C" w:rsidP="000A091C">
      <w:pPr>
        <w:spacing w:after="0"/>
      </w:pPr>
    </w:p>
    <w:p w:rsidR="000A091C" w:rsidRDefault="000A091C" w:rsidP="000A091C">
      <w:pPr>
        <w:spacing w:after="0"/>
      </w:pPr>
    </w:p>
    <w:p w:rsidR="00B329B8" w:rsidRDefault="0011219A" w:rsidP="00B329B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Установлено</w:t>
      </w:r>
      <w:r w:rsidR="00B329B8" w:rsidRPr="00B329B8">
        <w:rPr>
          <w:rFonts w:ascii="Times New Roman" w:eastAsia="Calibri" w:hAnsi="Times New Roman" w:cs="Times New Roman"/>
          <w:sz w:val="24"/>
          <w:szCs w:val="24"/>
          <w:lang w:val="ru-RU"/>
        </w:rPr>
        <w:t>, что степень извлечения ионов тяжелых металлов с помощью электрофлотации достигает 89-99%, а дополнительный процесс фильтрации может сделать процесс электрофлотации более эффективным, а степень извлечения достигает 99,99%.</w:t>
      </w:r>
    </w:p>
    <w:p w:rsidR="000A091C" w:rsidRPr="0011219A" w:rsidRDefault="000A091C" w:rsidP="00B329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329B8">
        <w:rPr>
          <w:rFonts w:ascii="Times New Roman" w:hAnsi="Times New Roman" w:cs="Times New Roman"/>
          <w:b/>
          <w:sz w:val="24"/>
          <w:lang w:val="ru-RU"/>
        </w:rPr>
        <w:t>Литератур</w:t>
      </w:r>
      <w:r w:rsidRPr="0072218E">
        <w:rPr>
          <w:rFonts w:ascii="Times New Roman" w:hAnsi="Times New Roman" w:cs="Times New Roman"/>
          <w:b/>
          <w:sz w:val="24"/>
        </w:rPr>
        <w:t>a</w:t>
      </w:r>
    </w:p>
    <w:p w:rsidR="008C0C44" w:rsidRDefault="000A091C" w:rsidP="000A0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19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1219A" w:rsidRPr="001121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Мешалкин В.П., Колесников А.В., Коваленко В.С., Гайдуков Е.Н.(2016) Экспериментальные исследования эффективности процесса электрофлотации для извлечения труднорастворимых соединений лантана из водных растворов. </w:t>
      </w:r>
      <w:r w:rsidR="0011219A" w:rsidRPr="0011219A">
        <w:rPr>
          <w:rFonts w:ascii="Times New Roman" w:eastAsia="Calibri" w:hAnsi="Times New Roman" w:cs="Times New Roman"/>
          <w:sz w:val="24"/>
          <w:szCs w:val="24"/>
        </w:rPr>
        <w:t>Доклады Академии наук 467: 185.</w:t>
      </w:r>
    </w:p>
    <w:p w:rsidR="000A091C" w:rsidRPr="000A091C" w:rsidRDefault="000A091C" w:rsidP="000A091C">
      <w:pPr>
        <w:spacing w:after="0"/>
        <w:jc w:val="both"/>
        <w:rPr>
          <w:sz w:val="18"/>
          <w:szCs w:val="18"/>
        </w:rPr>
      </w:pPr>
    </w:p>
    <w:sectPr w:rsidR="000A091C" w:rsidRPr="000A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2556B"/>
    <w:multiLevelType w:val="hybridMultilevel"/>
    <w:tmpl w:val="2FA66EA8"/>
    <w:lvl w:ilvl="0" w:tplc="F10E3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44"/>
    <w:rsid w:val="000A091C"/>
    <w:rsid w:val="0011219A"/>
    <w:rsid w:val="00401963"/>
    <w:rsid w:val="004D2E27"/>
    <w:rsid w:val="005D2A58"/>
    <w:rsid w:val="00746C71"/>
    <w:rsid w:val="008C0C44"/>
    <w:rsid w:val="008E4C8A"/>
    <w:rsid w:val="00B329B8"/>
    <w:rsid w:val="00D20D6F"/>
    <w:rsid w:val="00F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347C4-0077-4980-97FB-4B2C749B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C4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C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C0C44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x1269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632520449506917"/>
          <c:y val="4.2635658914728682E-2"/>
          <c:w val="0.76405235753297829"/>
          <c:h val="0.7277366782640541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'[Chart in Microsoft Word]Sheet1'!$C$32</c:f>
              <c:strCache>
                <c:ptCount val="1"/>
                <c:pt idx="0">
                  <c:v>Na2SO4+NaCl - 1 g/l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28575">
                <a:solidFill>
                  <a:schemeClr val="accent1"/>
                </a:solidFill>
              </a:ln>
              <a:effectLst/>
            </c:spPr>
          </c:marker>
          <c:xVal>
            <c:numRef>
              <c:f>'[Chart in Microsoft Word]Sheet1'!$B$33:$B$37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15</c:v>
                </c:pt>
              </c:numCache>
            </c:numRef>
          </c:xVal>
          <c:yVal>
            <c:numRef>
              <c:f>'[Chart in Microsoft Word]Sheet1'!$C$33:$C$37</c:f>
              <c:numCache>
                <c:formatCode>General</c:formatCode>
                <c:ptCount val="5"/>
                <c:pt idx="0">
                  <c:v>0</c:v>
                </c:pt>
                <c:pt idx="1">
                  <c:v>38.666666666666664</c:v>
                </c:pt>
                <c:pt idx="2">
                  <c:v>74.333333333333329</c:v>
                </c:pt>
                <c:pt idx="3">
                  <c:v>98</c:v>
                </c:pt>
                <c:pt idx="4">
                  <c:v>98.666666666666671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'[Chart in Microsoft Word]Sheet1'!$D$32</c:f>
              <c:strCache>
                <c:ptCount val="1"/>
                <c:pt idx="0">
                  <c:v>Na2SO4+NaCl - 10 g/l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28575">
                <a:solidFill>
                  <a:schemeClr val="accent2"/>
                </a:solidFill>
              </a:ln>
              <a:effectLst/>
            </c:spPr>
          </c:marker>
          <c:xVal>
            <c:numRef>
              <c:f>'[Chart in Microsoft Word]Sheet1'!$B$33:$B$37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15</c:v>
                </c:pt>
              </c:numCache>
            </c:numRef>
          </c:xVal>
          <c:yVal>
            <c:numRef>
              <c:f>'[Chart in Microsoft Word]Sheet1'!$D$33:$D$37</c:f>
              <c:numCache>
                <c:formatCode>General</c:formatCode>
                <c:ptCount val="5"/>
                <c:pt idx="0">
                  <c:v>0</c:v>
                </c:pt>
                <c:pt idx="1">
                  <c:v>43.333333333333336</c:v>
                </c:pt>
                <c:pt idx="2">
                  <c:v>94.333333333333329</c:v>
                </c:pt>
                <c:pt idx="3">
                  <c:v>97</c:v>
                </c:pt>
                <c:pt idx="4">
                  <c:v>98.333333333333329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'[Chart in Microsoft Word]Sheet1'!$E$32</c:f>
              <c:strCache>
                <c:ptCount val="1"/>
                <c:pt idx="0">
                  <c:v>Na2SO4+NaCl - 50 g/l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28575">
                <a:solidFill>
                  <a:schemeClr val="accent3"/>
                </a:solidFill>
              </a:ln>
              <a:effectLst/>
            </c:spPr>
          </c:marker>
          <c:xVal>
            <c:numRef>
              <c:f>'[Chart in Microsoft Word]Sheet1'!$B$33:$B$37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15</c:v>
                </c:pt>
              </c:numCache>
            </c:numRef>
          </c:xVal>
          <c:yVal>
            <c:numRef>
              <c:f>'[Chart in Microsoft Word]Sheet1'!$E$33:$E$37</c:f>
              <c:numCache>
                <c:formatCode>General</c:formatCode>
                <c:ptCount val="5"/>
                <c:pt idx="0">
                  <c:v>0</c:v>
                </c:pt>
                <c:pt idx="1">
                  <c:v>80.333333333333329</c:v>
                </c:pt>
                <c:pt idx="2">
                  <c:v>93.666666666666671</c:v>
                </c:pt>
                <c:pt idx="3">
                  <c:v>97</c:v>
                </c:pt>
                <c:pt idx="4">
                  <c:v>97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'[Chart in Microsoft Word]Sheet1'!$F$32</c:f>
              <c:strCache>
                <c:ptCount val="1"/>
                <c:pt idx="0">
                  <c:v>Na2SO4+NaCl - 100 g/l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28575">
                <a:solidFill>
                  <a:schemeClr val="accent4"/>
                </a:solidFill>
              </a:ln>
              <a:effectLst/>
            </c:spPr>
          </c:marker>
          <c:xVal>
            <c:numRef>
              <c:f>'[Chart in Microsoft Word]Sheet1'!$B$33:$B$37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15</c:v>
                </c:pt>
              </c:numCache>
            </c:numRef>
          </c:xVal>
          <c:yVal>
            <c:numRef>
              <c:f>'[Chart in Microsoft Word]Sheet1'!$F$33:$F$37</c:f>
              <c:numCache>
                <c:formatCode>General</c:formatCode>
                <c:ptCount val="5"/>
                <c:pt idx="0">
                  <c:v>0</c:v>
                </c:pt>
                <c:pt idx="1">
                  <c:v>35</c:v>
                </c:pt>
                <c:pt idx="2">
                  <c:v>65</c:v>
                </c:pt>
                <c:pt idx="3">
                  <c:v>90</c:v>
                </c:pt>
                <c:pt idx="4">
                  <c:v>94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'[Chart in Microsoft Word]Sheet1'!$G$32</c:f>
              <c:strCache>
                <c:ptCount val="1"/>
                <c:pt idx="0">
                  <c:v>Na2SO4+NaCl - 200 g/l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28575">
                <a:solidFill>
                  <a:schemeClr val="accent5"/>
                </a:solidFill>
              </a:ln>
              <a:effectLst/>
            </c:spPr>
          </c:marker>
          <c:xVal>
            <c:numRef>
              <c:f>'[Chart in Microsoft Word]Sheet1'!$B$33:$B$37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15</c:v>
                </c:pt>
              </c:numCache>
            </c:numRef>
          </c:xVal>
          <c:yVal>
            <c:numRef>
              <c:f>'[Chart in Microsoft Word]Sheet1'!$G$33:$G$37</c:f>
              <c:numCache>
                <c:formatCode>General</c:formatCode>
                <c:ptCount val="5"/>
                <c:pt idx="0">
                  <c:v>0</c:v>
                </c:pt>
                <c:pt idx="1">
                  <c:v>45</c:v>
                </c:pt>
                <c:pt idx="2">
                  <c:v>61.333333333333336</c:v>
                </c:pt>
                <c:pt idx="3">
                  <c:v>84</c:v>
                </c:pt>
                <c:pt idx="4">
                  <c:v>89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079800000"/>
        <c:axId val="-1174549872"/>
      </c:scatterChart>
      <c:valAx>
        <c:axId val="-10798000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Время,</a:t>
                </a:r>
                <a:r>
                  <a:rPr lang="ru-RU" sz="1000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мин</a:t>
                </a:r>
                <a:endParaRPr lang="en-US" sz="1000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82358336786849007"/>
              <c:y val="0.6795678210126646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174549872"/>
        <c:crosses val="autoZero"/>
        <c:crossBetween val="midCat"/>
      </c:valAx>
      <c:valAx>
        <c:axId val="-1174549872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0" i="0" u="none" strike="noStrike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Степень извлечения </a:t>
                </a:r>
                <a:r>
                  <a:rPr lang="en-US" sz="11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(α</a:t>
                </a:r>
                <a:r>
                  <a:rPr lang="ru-RU" sz="11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,%</a:t>
                </a:r>
                <a:r>
                  <a:rPr lang="en-US" sz="11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US" sz="105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079800000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751157318927357"/>
          <c:y val="0.38718007809999361"/>
          <c:w val="0.63607097656482259"/>
          <c:h val="0.238355632375221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64FA-798E-4C80-81EE-C563E318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2024-02-29T18:06:00Z</dcterms:created>
  <dcterms:modified xsi:type="dcterms:W3CDTF">2024-02-29T18:06:00Z</dcterms:modified>
</cp:coreProperties>
</file>