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8A0C4B" w:rsidP="00561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Электрохимический м</w:t>
      </w:r>
      <w:r w:rsidR="002A2ECD">
        <w:rPr>
          <w:b/>
          <w:color w:val="000000"/>
        </w:rPr>
        <w:t>етод конструирования</w:t>
      </w:r>
      <w:r w:rsidR="00676E4B">
        <w:rPr>
          <w:b/>
          <w:color w:val="000000"/>
        </w:rPr>
        <w:t xml:space="preserve"> нового</w:t>
      </w:r>
      <w:r w:rsidR="002A2ECD">
        <w:rPr>
          <w:b/>
          <w:color w:val="000000"/>
        </w:rPr>
        <w:t xml:space="preserve"> семейства </w:t>
      </w:r>
      <w:r w:rsidR="00676E4B">
        <w:rPr>
          <w:b/>
          <w:color w:val="000000"/>
        </w:rPr>
        <w:br/>
      </w:r>
      <w:proofErr w:type="spellStart"/>
      <w:r w:rsidR="00676E4B">
        <w:rPr>
          <w:b/>
          <w:color w:val="000000"/>
        </w:rPr>
        <w:t>мезоионных</w:t>
      </w:r>
      <w:proofErr w:type="spellEnd"/>
      <w:r w:rsidR="00676E4B">
        <w:rPr>
          <w:b/>
          <w:color w:val="000000"/>
        </w:rPr>
        <w:t xml:space="preserve"> </w:t>
      </w:r>
      <w:r w:rsidR="002A2ECD">
        <w:rPr>
          <w:b/>
          <w:color w:val="000000"/>
        </w:rPr>
        <w:t>1,2,3-триазол-1-иминов</w:t>
      </w:r>
    </w:p>
    <w:p w:rsidR="00130241" w:rsidRDefault="00F231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Феоктистов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Шуваев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="00D32237">
        <w:rPr>
          <w:b/>
          <w:i/>
          <w:color w:val="000000"/>
        </w:rPr>
        <w:t>Тесленко</w:t>
      </w:r>
      <w:r>
        <w:rPr>
          <w:b/>
          <w:i/>
          <w:color w:val="000000"/>
        </w:rPr>
        <w:t xml:space="preserve"> </w:t>
      </w:r>
      <w:r w:rsidR="00D32237">
        <w:rPr>
          <w:b/>
          <w:i/>
          <w:color w:val="000000"/>
        </w:rPr>
        <w:t>Ф</w:t>
      </w:r>
      <w:r>
        <w:rPr>
          <w:b/>
          <w:i/>
          <w:color w:val="000000"/>
        </w:rPr>
        <w:t>.</w:t>
      </w:r>
      <w:r w:rsidR="00D32237">
        <w:rPr>
          <w:b/>
          <w:i/>
          <w:color w:val="000000"/>
        </w:rPr>
        <w:t>Е</w:t>
      </w:r>
      <w:r>
        <w:rPr>
          <w:b/>
          <w:i/>
          <w:color w:val="000000"/>
        </w:rPr>
        <w:t>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Ферштат</w:t>
      </w:r>
      <w:proofErr w:type="spellEnd"/>
      <w:r>
        <w:rPr>
          <w:b/>
          <w:i/>
          <w:color w:val="000000"/>
        </w:rPr>
        <w:t xml:space="preserve"> Л.Л.</w:t>
      </w:r>
      <w:r w:rsidRPr="00BF4622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AE367C" w:rsidRDefault="00EB1F49" w:rsidP="00D32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32237" w:rsidRPr="00D32237">
        <w:t xml:space="preserve"> </w:t>
      </w:r>
      <w:r w:rsidR="00D32237" w:rsidRPr="00D32237">
        <w:rPr>
          <w:i/>
          <w:color w:val="000000"/>
        </w:rPr>
        <w:t xml:space="preserve">Институт органической </w:t>
      </w:r>
      <w:r w:rsidR="00D32237" w:rsidRPr="00AE367C">
        <w:rPr>
          <w:i/>
          <w:color w:val="000000"/>
        </w:rPr>
        <w:t>химии имени Н.Д. Зелинского</w:t>
      </w:r>
      <w:r w:rsidR="006A17CA" w:rsidRPr="00AE367C">
        <w:rPr>
          <w:i/>
          <w:color w:val="000000"/>
        </w:rPr>
        <w:t xml:space="preserve"> РАН</w:t>
      </w:r>
      <w:r w:rsidR="00D32237" w:rsidRPr="00AE367C">
        <w:rPr>
          <w:i/>
          <w:color w:val="000000"/>
        </w:rPr>
        <w:t>, Москва, Россия</w:t>
      </w:r>
    </w:p>
    <w:p w:rsidR="00130241" w:rsidRPr="00AE367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AE367C">
        <w:rPr>
          <w:i/>
          <w:color w:val="000000"/>
          <w:lang w:val="en-US"/>
        </w:rPr>
        <w:t>E</w:t>
      </w:r>
      <w:r w:rsidR="003B76D6" w:rsidRPr="00AE367C">
        <w:rPr>
          <w:i/>
          <w:color w:val="000000"/>
          <w:lang w:val="en-US"/>
        </w:rPr>
        <w:t>-</w:t>
      </w:r>
      <w:r w:rsidRPr="00AE367C">
        <w:rPr>
          <w:i/>
          <w:color w:val="000000"/>
          <w:lang w:val="en-US"/>
        </w:rPr>
        <w:t xml:space="preserve">mail: </w:t>
      </w:r>
      <w:r w:rsidR="00C64B3E" w:rsidRPr="00AE367C">
        <w:rPr>
          <w:i/>
        </w:rPr>
        <w:fldChar w:fldCharType="begin"/>
      </w:r>
      <w:r w:rsidR="00C64B3E" w:rsidRPr="00AE367C">
        <w:rPr>
          <w:i/>
          <w:lang w:val="en-US"/>
        </w:rPr>
        <w:instrText>HYPERLINK "mailto:feok.mat@gmail.com"</w:instrText>
      </w:r>
      <w:r w:rsidR="00C64B3E" w:rsidRPr="00AE367C">
        <w:rPr>
          <w:i/>
        </w:rPr>
        <w:fldChar w:fldCharType="separate"/>
      </w:r>
      <w:r w:rsidR="00D32237" w:rsidRPr="00AE367C">
        <w:rPr>
          <w:rStyle w:val="a9"/>
          <w:i/>
          <w:lang w:val="en-US"/>
        </w:rPr>
        <w:t>feok.mat@gmail.com</w:t>
      </w:r>
      <w:r w:rsidR="00C64B3E" w:rsidRPr="00AE367C">
        <w:rPr>
          <w:i/>
        </w:rPr>
        <w:fldChar w:fldCharType="end"/>
      </w:r>
      <w:r w:rsidR="00D32237" w:rsidRPr="00AE367C">
        <w:rPr>
          <w:i/>
          <w:u w:val="single"/>
          <w:lang w:val="en-US"/>
        </w:rPr>
        <w:t xml:space="preserve"> </w:t>
      </w:r>
      <w:r w:rsidRPr="00AE367C">
        <w:rPr>
          <w:i/>
          <w:color w:val="000000"/>
          <w:lang w:val="en-US"/>
        </w:rPr>
        <w:t xml:space="preserve"> </w:t>
      </w:r>
    </w:p>
    <w:p w:rsidR="00561680" w:rsidRPr="00670EA8" w:rsidRDefault="004A3FFC" w:rsidP="004626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Мезоионные</w:t>
      </w:r>
      <w:proofErr w:type="spellEnd"/>
      <w:r>
        <w:rPr>
          <w:color w:val="000000"/>
        </w:rPr>
        <w:t xml:space="preserve"> соединения – это </w:t>
      </w:r>
      <w:r w:rsidR="004E6353">
        <w:rPr>
          <w:color w:val="000000"/>
        </w:rPr>
        <w:t>обширный</w:t>
      </w:r>
      <w:r>
        <w:rPr>
          <w:color w:val="000000"/>
        </w:rPr>
        <w:t xml:space="preserve"> класс</w:t>
      </w:r>
      <w:r w:rsidR="004E6353">
        <w:rPr>
          <w:color w:val="000000"/>
        </w:rPr>
        <w:t xml:space="preserve"> малоизученных</w:t>
      </w:r>
      <w:r>
        <w:rPr>
          <w:color w:val="000000"/>
        </w:rPr>
        <w:t xml:space="preserve"> пятичленных гетероциклических систем</w:t>
      </w:r>
      <w:r w:rsidR="004E6353">
        <w:rPr>
          <w:color w:val="000000"/>
        </w:rPr>
        <w:t xml:space="preserve">, представители которого </w:t>
      </w:r>
      <w:r w:rsidR="003F62F4">
        <w:rPr>
          <w:color w:val="000000"/>
        </w:rPr>
        <w:t xml:space="preserve">играют важную роль </w:t>
      </w:r>
      <w:r w:rsidR="004E6353">
        <w:rPr>
          <w:color w:val="000000"/>
        </w:rPr>
        <w:t>в</w:t>
      </w:r>
      <w:r w:rsidR="003F62F4">
        <w:rPr>
          <w:color w:val="000000"/>
        </w:rPr>
        <w:t xml:space="preserve"> развитии</w:t>
      </w:r>
      <w:r w:rsidR="004E6353">
        <w:rPr>
          <w:color w:val="000000"/>
        </w:rPr>
        <w:t xml:space="preserve"> </w:t>
      </w:r>
      <w:r w:rsidR="003F62F4">
        <w:rPr>
          <w:color w:val="000000"/>
        </w:rPr>
        <w:br/>
      </w:r>
      <w:proofErr w:type="gramStart"/>
      <w:r w:rsidR="004E6353">
        <w:rPr>
          <w:color w:val="000000"/>
        </w:rPr>
        <w:t>клик-химии</w:t>
      </w:r>
      <w:proofErr w:type="gramEnd"/>
      <w:r w:rsidR="004E6353">
        <w:rPr>
          <w:color w:val="000000"/>
        </w:rPr>
        <w:t>.</w:t>
      </w:r>
      <w:r w:rsidR="003F62F4">
        <w:rPr>
          <w:color w:val="000000"/>
        </w:rPr>
        <w:t xml:space="preserve"> </w:t>
      </w:r>
      <w:r w:rsidR="002474A5">
        <w:rPr>
          <w:color w:val="000000"/>
        </w:rPr>
        <w:t xml:space="preserve">Наиболее известные </w:t>
      </w:r>
      <w:r w:rsidR="00AF4107">
        <w:rPr>
          <w:color w:val="000000"/>
        </w:rPr>
        <w:t xml:space="preserve">семейства </w:t>
      </w:r>
      <w:proofErr w:type="spellStart"/>
      <w:r w:rsidR="00AF4107">
        <w:rPr>
          <w:color w:val="000000"/>
        </w:rPr>
        <w:t>мезоионных</w:t>
      </w:r>
      <w:proofErr w:type="spellEnd"/>
      <w:r w:rsidR="00AF4107">
        <w:rPr>
          <w:color w:val="000000"/>
        </w:rPr>
        <w:t xml:space="preserve"> систем </w:t>
      </w:r>
      <w:r w:rsidR="002474A5">
        <w:rPr>
          <w:color w:val="000000"/>
        </w:rPr>
        <w:t>нашли своё применение</w:t>
      </w:r>
      <w:r w:rsidR="00AF4107">
        <w:rPr>
          <w:color w:val="000000"/>
        </w:rPr>
        <w:t xml:space="preserve"> в </w:t>
      </w:r>
      <w:r w:rsidR="00800216">
        <w:rPr>
          <w:color w:val="000000"/>
        </w:rPr>
        <w:t xml:space="preserve">создании </w:t>
      </w:r>
      <w:r w:rsidR="00AF4107">
        <w:rPr>
          <w:color w:val="000000"/>
        </w:rPr>
        <w:t>материал</w:t>
      </w:r>
      <w:r w:rsidR="00800216">
        <w:rPr>
          <w:color w:val="000000"/>
        </w:rPr>
        <w:t xml:space="preserve">ов </w:t>
      </w:r>
      <w:r w:rsidR="00AF4107">
        <w:rPr>
          <w:color w:val="000000"/>
        </w:rPr>
        <w:t xml:space="preserve">и </w:t>
      </w:r>
      <w:r w:rsidR="00670EA8">
        <w:rPr>
          <w:color w:val="000000"/>
        </w:rPr>
        <w:t>лекарственных препаратов</w:t>
      </w:r>
      <w:r w:rsidR="0046262F">
        <w:rPr>
          <w:color w:val="000000"/>
        </w:rPr>
        <w:t xml:space="preserve">. </w:t>
      </w:r>
      <w:r w:rsidR="00306567">
        <w:rPr>
          <w:color w:val="000000"/>
        </w:rPr>
        <w:t>В</w:t>
      </w:r>
      <w:r w:rsidR="0046262F">
        <w:rPr>
          <w:color w:val="000000"/>
        </w:rPr>
        <w:t xml:space="preserve"> работе </w:t>
      </w:r>
      <w:r w:rsidR="0046262F" w:rsidRPr="0046262F">
        <w:rPr>
          <w:color w:val="000000"/>
        </w:rPr>
        <w:t xml:space="preserve">[1] </w:t>
      </w:r>
      <w:r w:rsidR="0046262F">
        <w:rPr>
          <w:color w:val="000000"/>
        </w:rPr>
        <w:t xml:space="preserve">была исследована возможность использования семейства </w:t>
      </w:r>
      <w:r w:rsidR="0046262F">
        <w:rPr>
          <w:szCs w:val="28"/>
        </w:rPr>
        <w:t xml:space="preserve">1,2,3-триазол-1-иминов в качестве субстратов для получения </w:t>
      </w:r>
      <w:proofErr w:type="gramStart"/>
      <w:r w:rsidR="0046262F">
        <w:rPr>
          <w:szCs w:val="28"/>
        </w:rPr>
        <w:t>раннее</w:t>
      </w:r>
      <w:proofErr w:type="gramEnd"/>
      <w:r w:rsidR="0046262F">
        <w:rPr>
          <w:szCs w:val="28"/>
        </w:rPr>
        <w:t xml:space="preserve"> неизвестного класса 1,2,3,5-тетразинов, обладающ</w:t>
      </w:r>
      <w:r w:rsidR="002B4E45">
        <w:rPr>
          <w:szCs w:val="28"/>
        </w:rPr>
        <w:t xml:space="preserve">его </w:t>
      </w:r>
      <w:r w:rsidR="0046262F">
        <w:rPr>
          <w:szCs w:val="28"/>
        </w:rPr>
        <w:t>комплексом ценных свойств</w:t>
      </w:r>
      <w:r w:rsidR="00306567">
        <w:rPr>
          <w:szCs w:val="28"/>
        </w:rPr>
        <w:t xml:space="preserve">. </w:t>
      </w:r>
      <w:r w:rsidR="00665570">
        <w:rPr>
          <w:szCs w:val="28"/>
        </w:rPr>
        <w:t>В литературе описаны</w:t>
      </w:r>
      <w:r w:rsidR="002B4E45">
        <w:rPr>
          <w:szCs w:val="28"/>
        </w:rPr>
        <w:t xml:space="preserve"> несколько представителей </w:t>
      </w:r>
      <w:r w:rsidR="00622F74">
        <w:rPr>
          <w:szCs w:val="28"/>
        </w:rPr>
        <w:t>рассматриваемого</w:t>
      </w:r>
      <w:r w:rsidR="00897210">
        <w:rPr>
          <w:szCs w:val="28"/>
        </w:rPr>
        <w:t xml:space="preserve"> </w:t>
      </w:r>
      <w:r w:rsidR="002B4E45">
        <w:rPr>
          <w:color w:val="000000"/>
        </w:rPr>
        <w:t>семейства</w:t>
      </w:r>
      <w:r w:rsidR="002B4E45">
        <w:rPr>
          <w:szCs w:val="28"/>
        </w:rPr>
        <w:t>,</w:t>
      </w:r>
      <w:r w:rsidR="002B4E45" w:rsidRPr="002B4E45">
        <w:t xml:space="preserve"> </w:t>
      </w:r>
      <w:r w:rsidR="00622F74">
        <w:t xml:space="preserve">единственный </w:t>
      </w:r>
      <w:proofErr w:type="gramStart"/>
      <w:r w:rsidR="002B4E45" w:rsidRPr="002B4E45">
        <w:rPr>
          <w:szCs w:val="28"/>
        </w:rPr>
        <w:t>метод</w:t>
      </w:r>
      <w:proofErr w:type="gramEnd"/>
      <w:r w:rsidR="002B4E45">
        <w:rPr>
          <w:szCs w:val="28"/>
        </w:rPr>
        <w:t xml:space="preserve"> получения которых</w:t>
      </w:r>
      <w:r w:rsidR="002B4E45" w:rsidRPr="002B4E45">
        <w:rPr>
          <w:szCs w:val="28"/>
        </w:rPr>
        <w:t xml:space="preserve"> ограничен узким набором исходных субстратов и отлича</w:t>
      </w:r>
      <w:r w:rsidR="002B4E45">
        <w:rPr>
          <w:szCs w:val="28"/>
        </w:rPr>
        <w:t>ется</w:t>
      </w:r>
      <w:r w:rsidR="002B4E45" w:rsidRPr="002B4E45">
        <w:rPr>
          <w:szCs w:val="28"/>
        </w:rPr>
        <w:t xml:space="preserve"> высокой субстратной специфичностью</w:t>
      </w:r>
      <w:r w:rsidR="002B4E45">
        <w:rPr>
          <w:szCs w:val="28"/>
        </w:rPr>
        <w:t>.</w:t>
      </w:r>
    </w:p>
    <w:p w:rsidR="0089198E" w:rsidRPr="004D55BD" w:rsidRDefault="0089198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szCs w:val="28"/>
        </w:rPr>
        <w:t xml:space="preserve">Разработанный метод синтеза 1,2,3-триазол-1-иминов путем электрохимического окисления </w:t>
      </w:r>
      <w:proofErr w:type="spellStart"/>
      <w:r>
        <w:rPr>
          <w:szCs w:val="28"/>
        </w:rPr>
        <w:t>бисгидразонов</w:t>
      </w:r>
      <w:proofErr w:type="spellEnd"/>
      <w:r>
        <w:rPr>
          <w:szCs w:val="28"/>
        </w:rPr>
        <w:t xml:space="preserve"> – один из крайне малочисленных электрохимических методов формирования связи N</w:t>
      </w:r>
      <w:r w:rsidRPr="006074BB">
        <w:rPr>
          <w:szCs w:val="28"/>
        </w:rPr>
        <w:t>-</w:t>
      </w:r>
      <w:r>
        <w:rPr>
          <w:szCs w:val="28"/>
        </w:rPr>
        <w:t>N</w:t>
      </w:r>
      <w:r w:rsidRPr="006074BB">
        <w:rPr>
          <w:szCs w:val="28"/>
        </w:rPr>
        <w:t xml:space="preserve"> </w:t>
      </w:r>
      <w:r>
        <w:rPr>
          <w:szCs w:val="28"/>
        </w:rPr>
        <w:t>для конструирования гетероциклических систем.</w:t>
      </w:r>
      <w:r w:rsidR="00B95C6C">
        <w:rPr>
          <w:szCs w:val="28"/>
        </w:rPr>
        <w:t xml:space="preserve"> Замена </w:t>
      </w:r>
      <w:r w:rsidR="00B55E27">
        <w:rPr>
          <w:szCs w:val="28"/>
        </w:rPr>
        <w:t xml:space="preserve">соединений </w:t>
      </w:r>
      <w:r w:rsidR="00B95C6C">
        <w:rPr>
          <w:szCs w:val="28"/>
        </w:rPr>
        <w:t>переходн</w:t>
      </w:r>
      <w:r w:rsidR="00B55E27">
        <w:rPr>
          <w:szCs w:val="28"/>
        </w:rPr>
        <w:t>ых</w:t>
      </w:r>
      <w:r w:rsidR="00B95C6C">
        <w:rPr>
          <w:szCs w:val="28"/>
        </w:rPr>
        <w:t xml:space="preserve"> металл</w:t>
      </w:r>
      <w:r w:rsidR="00B55E27">
        <w:rPr>
          <w:szCs w:val="28"/>
        </w:rPr>
        <w:t>ов</w:t>
      </w:r>
      <w:r w:rsidR="00B95C6C" w:rsidRPr="00B95C6C">
        <w:rPr>
          <w:szCs w:val="28"/>
        </w:rPr>
        <w:t xml:space="preserve"> </w:t>
      </w:r>
      <w:r w:rsidR="00B95C6C">
        <w:rPr>
          <w:szCs w:val="28"/>
        </w:rPr>
        <w:t>на доступный электрический ток</w:t>
      </w:r>
      <w:r w:rsidR="00B55E27" w:rsidRPr="00B55E27">
        <w:rPr>
          <w:szCs w:val="28"/>
        </w:rPr>
        <w:t xml:space="preserve"> </w:t>
      </w:r>
      <w:r w:rsidR="00B55E27">
        <w:rPr>
          <w:szCs w:val="28"/>
        </w:rPr>
        <w:t>в качестве окислителя</w:t>
      </w:r>
      <w:r w:rsidR="00B95C6C">
        <w:rPr>
          <w:szCs w:val="28"/>
        </w:rPr>
        <w:t xml:space="preserve"> </w:t>
      </w:r>
      <w:r w:rsidR="00F673E0">
        <w:rPr>
          <w:szCs w:val="28"/>
        </w:rPr>
        <w:t xml:space="preserve">позволила синтезировать обширную серию </w:t>
      </w:r>
      <w:bookmarkStart w:id="0" w:name="_GoBack"/>
      <w:bookmarkEnd w:id="0"/>
      <w:r w:rsidR="00F673E0">
        <w:rPr>
          <w:szCs w:val="28"/>
        </w:rPr>
        <w:t>ранее практически неизвестн</w:t>
      </w:r>
      <w:r w:rsidR="006A17CA">
        <w:rPr>
          <w:szCs w:val="28"/>
        </w:rPr>
        <w:t>ых 1,2,3-триазол-1-иминов</w:t>
      </w:r>
      <w:r w:rsidR="00F673E0">
        <w:rPr>
          <w:szCs w:val="28"/>
        </w:rPr>
        <w:t xml:space="preserve">. </w:t>
      </w:r>
      <w:r w:rsidR="007B503D">
        <w:rPr>
          <w:szCs w:val="28"/>
        </w:rPr>
        <w:t>Отличит</w:t>
      </w:r>
      <w:r w:rsidR="00676E4B">
        <w:rPr>
          <w:szCs w:val="28"/>
        </w:rPr>
        <w:t>ельной особенностью метода являю</w:t>
      </w:r>
      <w:r w:rsidR="007B503D">
        <w:rPr>
          <w:szCs w:val="28"/>
        </w:rPr>
        <w:t xml:space="preserve">тся </w:t>
      </w:r>
      <w:r w:rsidR="004D55BD">
        <w:rPr>
          <w:szCs w:val="28"/>
        </w:rPr>
        <w:t>широк</w:t>
      </w:r>
      <w:r w:rsidR="00676E4B">
        <w:rPr>
          <w:szCs w:val="28"/>
        </w:rPr>
        <w:t>ие возможности</w:t>
      </w:r>
      <w:r w:rsidR="004D55BD">
        <w:rPr>
          <w:szCs w:val="28"/>
        </w:rPr>
        <w:t xml:space="preserve"> варьировани</w:t>
      </w:r>
      <w:r w:rsidR="00676E4B">
        <w:rPr>
          <w:szCs w:val="28"/>
        </w:rPr>
        <w:t>я</w:t>
      </w:r>
      <w:r w:rsidR="004D55BD">
        <w:rPr>
          <w:szCs w:val="28"/>
        </w:rPr>
        <w:t xml:space="preserve"> заместителей во всех четырёх </w:t>
      </w:r>
      <w:r w:rsidR="00676E4B">
        <w:rPr>
          <w:szCs w:val="28"/>
        </w:rPr>
        <w:t>доступных</w:t>
      </w:r>
      <w:r w:rsidR="004D55BD">
        <w:rPr>
          <w:szCs w:val="28"/>
        </w:rPr>
        <w:t xml:space="preserve"> </w:t>
      </w:r>
      <w:r w:rsidR="006A17CA">
        <w:rPr>
          <w:szCs w:val="28"/>
        </w:rPr>
        <w:t xml:space="preserve">положениях </w:t>
      </w:r>
      <w:r w:rsidR="008A0C4B">
        <w:rPr>
          <w:szCs w:val="28"/>
        </w:rPr>
        <w:t xml:space="preserve">1,2,3-триазол-1-имина. </w:t>
      </w:r>
    </w:p>
    <w:p w:rsidR="00561680" w:rsidRDefault="00C64B3E" w:rsidP="0089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64B3E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05pt;height:147.95pt">
            <v:imagedata r:id="rId6" o:title="Тезисы"/>
          </v:shape>
        </w:pict>
      </w:r>
    </w:p>
    <w:p w:rsidR="0089198E" w:rsidRDefault="0089198E" w:rsidP="0089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Общая схема электрохимического получения 1,2,3-триазол-1-иминов</w:t>
      </w:r>
    </w:p>
    <w:p w:rsidR="0089198E" w:rsidRDefault="0089198E" w:rsidP="0089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:rsidR="00847383" w:rsidRDefault="00561680" w:rsidP="00847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61680">
        <w:rPr>
          <w:i/>
          <w:color w:val="000000"/>
        </w:rPr>
        <w:t xml:space="preserve">Работа выполнена при финансовой поддержке Российского научного фонда (грант № 21-73-10109, </w:t>
      </w:r>
      <w:hyperlink r:id="rId7" w:history="1">
        <w:r w:rsidRPr="002D041A">
          <w:rPr>
            <w:rStyle w:val="a9"/>
            <w:i/>
          </w:rPr>
          <w:t>https://rscf.ru/en/project/21-73-10109/</w:t>
        </w:r>
      </w:hyperlink>
      <w:r w:rsidRPr="00561680">
        <w:rPr>
          <w:i/>
          <w:color w:val="000000"/>
        </w:rPr>
        <w:t>).</w:t>
      </w:r>
      <w:r w:rsidR="00847383" w:rsidRPr="00847383">
        <w:rPr>
          <w:i/>
          <w:iCs/>
          <w:color w:val="000000"/>
        </w:rPr>
        <w:t xml:space="preserve"> </w:t>
      </w:r>
    </w:p>
    <w:p w:rsidR="00847383" w:rsidRPr="00A02163" w:rsidRDefault="00847383" w:rsidP="00847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561680" w:rsidRPr="0043736E" w:rsidRDefault="00847383" w:rsidP="00847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47383" w:rsidRPr="00306567" w:rsidRDefault="00847383" w:rsidP="00306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r w:rsidRPr="00847383">
        <w:rPr>
          <w:color w:val="000000"/>
          <w:lang w:val="en-US"/>
        </w:rPr>
        <w:t xml:space="preserve">Wu Z. C., </w:t>
      </w:r>
      <w:proofErr w:type="spellStart"/>
      <w:r w:rsidRPr="00847383">
        <w:rPr>
          <w:color w:val="000000"/>
          <w:lang w:val="en-US"/>
        </w:rPr>
        <w:t>Boger</w:t>
      </w:r>
      <w:proofErr w:type="spellEnd"/>
      <w:r w:rsidRPr="00847383">
        <w:rPr>
          <w:color w:val="000000"/>
          <w:lang w:val="en-US"/>
        </w:rPr>
        <w:t xml:space="preserve"> D. L. Synthesis, characterization, and cycloaddition reactivity of a monocyclic aromatic 1, 2, 3, 5-tetrazine //J. Am. Chem. Soc. – 2019. </w:t>
      </w:r>
      <w:proofErr w:type="gramStart"/>
      <w:r w:rsidRPr="00847383">
        <w:rPr>
          <w:color w:val="000000"/>
          <w:lang w:val="en-US"/>
        </w:rPr>
        <w:t>– Т. 141.</w:t>
      </w:r>
      <w:proofErr w:type="gramEnd"/>
      <w:r w:rsidRPr="00847383">
        <w:rPr>
          <w:color w:val="000000"/>
          <w:lang w:val="en-US"/>
        </w:rPr>
        <w:t xml:space="preserve"> – №. 41. – С. 16388-16397.</w:t>
      </w:r>
    </w:p>
    <w:sectPr w:rsidR="00847383" w:rsidRPr="00306567" w:rsidSect="00C64B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2538E"/>
    <w:rsid w:val="00130241"/>
    <w:rsid w:val="001E61C2"/>
    <w:rsid w:val="001F0493"/>
    <w:rsid w:val="001F5083"/>
    <w:rsid w:val="002264EE"/>
    <w:rsid w:val="0023307C"/>
    <w:rsid w:val="002474A5"/>
    <w:rsid w:val="00295E75"/>
    <w:rsid w:val="002A2ECD"/>
    <w:rsid w:val="002B4E45"/>
    <w:rsid w:val="00306567"/>
    <w:rsid w:val="0031361E"/>
    <w:rsid w:val="00391C38"/>
    <w:rsid w:val="003B76D6"/>
    <w:rsid w:val="003F62F4"/>
    <w:rsid w:val="0043736E"/>
    <w:rsid w:val="0046262F"/>
    <w:rsid w:val="004A26A3"/>
    <w:rsid w:val="004A3FFC"/>
    <w:rsid w:val="004D55BD"/>
    <w:rsid w:val="004E6353"/>
    <w:rsid w:val="004F0EDF"/>
    <w:rsid w:val="00522BF1"/>
    <w:rsid w:val="00561680"/>
    <w:rsid w:val="00590166"/>
    <w:rsid w:val="005D022B"/>
    <w:rsid w:val="005E5BE9"/>
    <w:rsid w:val="00622F74"/>
    <w:rsid w:val="00665570"/>
    <w:rsid w:val="00670EA8"/>
    <w:rsid w:val="00676E4B"/>
    <w:rsid w:val="0069427D"/>
    <w:rsid w:val="006A17CA"/>
    <w:rsid w:val="006F7A19"/>
    <w:rsid w:val="007213E1"/>
    <w:rsid w:val="00775389"/>
    <w:rsid w:val="00797838"/>
    <w:rsid w:val="007B503D"/>
    <w:rsid w:val="007C36D8"/>
    <w:rsid w:val="007F2744"/>
    <w:rsid w:val="00800216"/>
    <w:rsid w:val="00846174"/>
    <w:rsid w:val="00847383"/>
    <w:rsid w:val="0089198E"/>
    <w:rsid w:val="008931BE"/>
    <w:rsid w:val="00897210"/>
    <w:rsid w:val="008A0C4B"/>
    <w:rsid w:val="008B4223"/>
    <w:rsid w:val="008C67E3"/>
    <w:rsid w:val="00921D45"/>
    <w:rsid w:val="009A66DB"/>
    <w:rsid w:val="009B2F80"/>
    <w:rsid w:val="009B3300"/>
    <w:rsid w:val="009F3380"/>
    <w:rsid w:val="00A02163"/>
    <w:rsid w:val="00A314FE"/>
    <w:rsid w:val="00AE367C"/>
    <w:rsid w:val="00AF4107"/>
    <w:rsid w:val="00B55E27"/>
    <w:rsid w:val="00B95C6C"/>
    <w:rsid w:val="00BB1CED"/>
    <w:rsid w:val="00BF36F8"/>
    <w:rsid w:val="00BF4622"/>
    <w:rsid w:val="00C64B3E"/>
    <w:rsid w:val="00CD00B1"/>
    <w:rsid w:val="00D22306"/>
    <w:rsid w:val="00D32237"/>
    <w:rsid w:val="00D42542"/>
    <w:rsid w:val="00D8121C"/>
    <w:rsid w:val="00E22189"/>
    <w:rsid w:val="00E74069"/>
    <w:rsid w:val="00E82E04"/>
    <w:rsid w:val="00EB1F49"/>
    <w:rsid w:val="00EE1995"/>
    <w:rsid w:val="00F231AA"/>
    <w:rsid w:val="00F673E0"/>
    <w:rsid w:val="00F865B3"/>
    <w:rsid w:val="00FB1509"/>
    <w:rsid w:val="00FC6284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64B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64B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64B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64B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64B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64B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4B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64B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64B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616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en/project/21-73-1010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2E98B-FE3B-4B75-A43B-ED357857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2024-03-10T23:35:00Z</dcterms:created>
  <dcterms:modified xsi:type="dcterms:W3CDTF">2024-03-10T23:35:00Z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