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48" w:rsidRPr="00874607" w:rsidRDefault="00874607" w:rsidP="00874607">
      <w:pPr>
        <w:jc w:val="center"/>
        <w:rPr>
          <w:b/>
        </w:rPr>
      </w:pPr>
      <w:r>
        <w:rPr>
          <w:b/>
        </w:rPr>
        <w:t xml:space="preserve">Синтез и изучение антибактериальных свойств новых производных аминокислот в отношении </w:t>
      </w:r>
      <w:proofErr w:type="spellStart"/>
      <w:r>
        <w:rPr>
          <w:b/>
        </w:rPr>
        <w:t>антибиотикорезистентных</w:t>
      </w:r>
      <w:proofErr w:type="spellEnd"/>
      <w:r>
        <w:rPr>
          <w:b/>
        </w:rPr>
        <w:t xml:space="preserve"> штаммов </w:t>
      </w:r>
      <w:proofErr w:type="spellStart"/>
      <w:r w:rsidRPr="00874607">
        <w:rPr>
          <w:b/>
          <w:i/>
        </w:rPr>
        <w:t>Staphylococcus</w:t>
      </w:r>
      <w:proofErr w:type="spellEnd"/>
      <w:r w:rsidRPr="00874607">
        <w:rPr>
          <w:b/>
          <w:i/>
        </w:rPr>
        <w:t xml:space="preserve"> </w:t>
      </w:r>
      <w:proofErr w:type="spellStart"/>
      <w:r w:rsidRPr="00874607">
        <w:rPr>
          <w:b/>
          <w:i/>
        </w:rPr>
        <w:t>aureus</w:t>
      </w:r>
      <w:proofErr w:type="spellEnd"/>
    </w:p>
    <w:p w:rsidR="00096872" w:rsidRPr="00EA4213" w:rsidRDefault="00096872" w:rsidP="00096872">
      <w:pPr>
        <w:jc w:val="center"/>
        <w:rPr>
          <w:b/>
          <w:i/>
        </w:rPr>
      </w:pPr>
      <w:r w:rsidRPr="00EA4213">
        <w:rPr>
          <w:b/>
          <w:i/>
        </w:rPr>
        <w:t xml:space="preserve">Виноградова Л.В., </w:t>
      </w:r>
      <w:r w:rsidR="00FC6978">
        <w:rPr>
          <w:b/>
          <w:i/>
        </w:rPr>
        <w:t>Журавлев М.Е., Денискин Д.А.</w:t>
      </w:r>
      <w:r w:rsidR="00D41D70">
        <w:rPr>
          <w:b/>
          <w:i/>
        </w:rPr>
        <w:t>, Лукин А.Ю.</w:t>
      </w:r>
      <w:r w:rsidRPr="00EA4213">
        <w:rPr>
          <w:b/>
          <w:i/>
        </w:rPr>
        <w:t xml:space="preserve"> </w:t>
      </w:r>
      <w:bookmarkStart w:id="0" w:name="_GoBack"/>
      <w:bookmarkEnd w:id="0"/>
    </w:p>
    <w:p w:rsidR="00130241" w:rsidRDefault="00FC69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курс </w:t>
      </w:r>
      <w:r>
        <w:rPr>
          <w:i/>
          <w:color w:val="000000"/>
        </w:rPr>
        <w:t>аспирантуры</w:t>
      </w:r>
    </w:p>
    <w:p w:rsidR="00EA4213" w:rsidRPr="00860AD5" w:rsidRDefault="00EA4213" w:rsidP="00EA4213">
      <w:pPr>
        <w:jc w:val="center"/>
        <w:rPr>
          <w:i/>
        </w:rPr>
      </w:pPr>
      <w:r w:rsidRPr="00860AD5">
        <w:rPr>
          <w:i/>
        </w:rPr>
        <w:t>МИРЭА – Российский технологический университет, институт тонких химических технологий им. М.В.Ломоносова, Москва, Россия</w:t>
      </w:r>
    </w:p>
    <w:p w:rsidR="00096872" w:rsidRPr="00096872" w:rsidRDefault="00096872" w:rsidP="00096872">
      <w:pPr>
        <w:jc w:val="center"/>
        <w:rPr>
          <w:i/>
        </w:rPr>
      </w:pPr>
      <w:r w:rsidRPr="00096872">
        <w:rPr>
          <w:i/>
          <w:lang w:val="en-US"/>
        </w:rPr>
        <w:t>E</w:t>
      </w:r>
      <w:r w:rsidRPr="00096872">
        <w:rPr>
          <w:i/>
        </w:rPr>
        <w:t>-</w:t>
      </w:r>
      <w:r w:rsidRPr="00096872">
        <w:rPr>
          <w:i/>
          <w:lang w:val="en-US"/>
        </w:rPr>
        <w:t>mail</w:t>
      </w:r>
      <w:r w:rsidRPr="00096872">
        <w:rPr>
          <w:i/>
        </w:rPr>
        <w:t>:</w:t>
      </w:r>
      <w:r w:rsidRPr="00096872">
        <w:rPr>
          <w:i/>
          <w:u w:val="single"/>
        </w:rPr>
        <w:t xml:space="preserve"> vlv010599@yandex.ru</w:t>
      </w:r>
    </w:p>
    <w:p w:rsidR="00C041CA" w:rsidRDefault="00C041CA" w:rsidP="00C041CA">
      <w:pPr>
        <w:ind w:firstLine="397"/>
        <w:jc w:val="both"/>
      </w:pPr>
      <w:proofErr w:type="spellStart"/>
      <w:r w:rsidRPr="00C041CA">
        <w:t>Метициллин</w:t>
      </w:r>
      <w:proofErr w:type="spellEnd"/>
      <w:r w:rsidRPr="00C041CA">
        <w:t>-</w:t>
      </w:r>
      <w:r>
        <w:t xml:space="preserve">устойчивый </w:t>
      </w:r>
      <w:r w:rsidRPr="00C041CA">
        <w:t>золотистый стафилококк (MRSA) представляет собой угрозу для здоровья человека</w:t>
      </w:r>
      <w:r>
        <w:t>, поскольку</w:t>
      </w:r>
      <w:r w:rsidRPr="00C041CA">
        <w:t xml:space="preserve"> MRSA способен очень быстро приобретать устойчивость к новым лекарственным препаратам</w:t>
      </w:r>
      <w:r>
        <w:t xml:space="preserve">, что делает лечение инфекций, вызванных этим возбудителем, сложным и ограниченным </w:t>
      </w:r>
      <w:r w:rsidR="00135C75">
        <w:t>[1</w:t>
      </w:r>
      <w:r w:rsidRPr="00C041CA">
        <w:t>].</w:t>
      </w:r>
    </w:p>
    <w:p w:rsidR="004545EB" w:rsidRDefault="004545EB" w:rsidP="00096872">
      <w:pPr>
        <w:ind w:firstLine="397"/>
        <w:jc w:val="both"/>
      </w:pPr>
      <w:r w:rsidRPr="004545EB">
        <w:t xml:space="preserve">Недавно после </w:t>
      </w:r>
      <w:proofErr w:type="spellStart"/>
      <w:r w:rsidRPr="004545EB">
        <w:t>in</w:t>
      </w:r>
      <w:proofErr w:type="spellEnd"/>
      <w:r w:rsidRPr="004545EB">
        <w:t xml:space="preserve"> </w:t>
      </w:r>
      <w:proofErr w:type="spellStart"/>
      <w:r w:rsidRPr="004545EB">
        <w:t>silico</w:t>
      </w:r>
      <w:proofErr w:type="spellEnd"/>
      <w:r w:rsidRPr="004545EB">
        <w:t xml:space="preserve"> скрининга 1,2 млн структур был предложен новый класс не β-</w:t>
      </w:r>
      <w:proofErr w:type="spellStart"/>
      <w:r w:rsidRPr="004545EB">
        <w:t>лактамных</w:t>
      </w:r>
      <w:proofErr w:type="spellEnd"/>
      <w:r w:rsidRPr="004545EB">
        <w:t xml:space="preserve"> бактерицидных антибиотиков, активных против грамположительных бактерий [</w:t>
      </w:r>
      <w:r w:rsidR="00135C75">
        <w:t>2</w:t>
      </w:r>
      <w:r w:rsidRPr="004545EB">
        <w:t xml:space="preserve">]. Эти соединения ингибируют PBP2a (пенициллин-связывающий белок 2a), важный фермент, участвующий в </w:t>
      </w:r>
      <w:r>
        <w:t xml:space="preserve">образовании </w:t>
      </w:r>
      <w:r w:rsidRPr="004545EB">
        <w:t xml:space="preserve">клеточной стенки </w:t>
      </w:r>
      <w:proofErr w:type="spellStart"/>
      <w:proofErr w:type="gramStart"/>
      <w:r w:rsidRPr="00135C75">
        <w:rPr>
          <w:i/>
        </w:rPr>
        <w:t>S.aureus</w:t>
      </w:r>
      <w:proofErr w:type="spellEnd"/>
      <w:proofErr w:type="gramEnd"/>
      <w:r w:rsidRPr="004545EB">
        <w:t xml:space="preserve"> [</w:t>
      </w:r>
      <w:r w:rsidR="00135C75">
        <w:t>3</w:t>
      </w:r>
      <w:r w:rsidRPr="004545EB">
        <w:t>].</w:t>
      </w:r>
      <w:r>
        <w:t xml:space="preserve"> </w:t>
      </w:r>
      <w:r w:rsidRPr="00855562">
        <w:t xml:space="preserve">После оценки </w:t>
      </w:r>
      <w:proofErr w:type="spellStart"/>
      <w:r w:rsidRPr="00855562">
        <w:t>in</w:t>
      </w:r>
      <w:proofErr w:type="spellEnd"/>
      <w:r w:rsidRPr="00855562">
        <w:t xml:space="preserve"> </w:t>
      </w:r>
      <w:proofErr w:type="spellStart"/>
      <w:r w:rsidRPr="00855562">
        <w:t>vitro</w:t>
      </w:r>
      <w:proofErr w:type="spellEnd"/>
      <w:r w:rsidRPr="00855562">
        <w:t xml:space="preserve"> и </w:t>
      </w:r>
      <w:proofErr w:type="spellStart"/>
      <w:r w:rsidRPr="00855562">
        <w:t>in</w:t>
      </w:r>
      <w:proofErr w:type="spellEnd"/>
      <w:r w:rsidRPr="00855562">
        <w:t xml:space="preserve"> </w:t>
      </w:r>
      <w:proofErr w:type="spellStart"/>
      <w:r w:rsidRPr="00855562">
        <w:t>vivo</w:t>
      </w:r>
      <w:proofErr w:type="spellEnd"/>
      <w:r w:rsidRPr="00855562">
        <w:t xml:space="preserve"> в результате нескольких этапов оптимизации [</w:t>
      </w:r>
      <w:r w:rsidR="00135C75">
        <w:t>4,5</w:t>
      </w:r>
      <w:r w:rsidRPr="00855562">
        <w:t>] было получено несколько ведущих кандидатов</w:t>
      </w:r>
      <w:r>
        <w:t xml:space="preserve">, содержащих фрагмент </w:t>
      </w:r>
      <w:r w:rsidRPr="006020A9">
        <w:t>1,2,4-оксадиазола</w:t>
      </w:r>
      <w:r>
        <w:t xml:space="preserve">. </w:t>
      </w:r>
      <w:r w:rsidRPr="00855562">
        <w:t>Этот тип антибактериальных препаратов стал называться "</w:t>
      </w:r>
      <w:proofErr w:type="spellStart"/>
      <w:r w:rsidRPr="00855562">
        <w:t>оксадиазольными</w:t>
      </w:r>
      <w:proofErr w:type="spellEnd"/>
      <w:r w:rsidRPr="00855562">
        <w:t xml:space="preserve"> антибиотиками".</w:t>
      </w:r>
    </w:p>
    <w:p w:rsidR="004545EB" w:rsidRDefault="004545EB" w:rsidP="00096872">
      <w:pPr>
        <w:ind w:firstLine="397"/>
        <w:jc w:val="both"/>
      </w:pPr>
      <w:proofErr w:type="spellStart"/>
      <w:r w:rsidRPr="00855562">
        <w:t>Оксадиазольное</w:t>
      </w:r>
      <w:proofErr w:type="spellEnd"/>
      <w:r w:rsidRPr="00855562">
        <w:t xml:space="preserve"> ядро часто используется для </w:t>
      </w:r>
      <w:proofErr w:type="spellStart"/>
      <w:r w:rsidRPr="00855562">
        <w:t>биоизостерической</w:t>
      </w:r>
      <w:proofErr w:type="spellEnd"/>
      <w:r w:rsidRPr="00855562">
        <w:t xml:space="preserve"> замены амидной связи при разработке </w:t>
      </w:r>
      <w:proofErr w:type="spellStart"/>
      <w:r w:rsidRPr="00855562">
        <w:t>пептидомиметиков</w:t>
      </w:r>
      <w:proofErr w:type="spellEnd"/>
      <w:r w:rsidRPr="00855562">
        <w:t xml:space="preserve"> и ингибиторов. Однако возможна и обратная замена. В нашей работе мы решили проверить потенциальное влияние этой модификации исходного соединения на антибактериальную активность.</w:t>
      </w:r>
    </w:p>
    <w:p w:rsidR="00173F32" w:rsidRDefault="00173F32" w:rsidP="00096872">
      <w:pPr>
        <w:ind w:firstLine="397"/>
        <w:jc w:val="both"/>
      </w:pPr>
      <w:proofErr w:type="spellStart"/>
      <w:r w:rsidRPr="00173F32">
        <w:t>Изостерическая</w:t>
      </w:r>
      <w:proofErr w:type="spellEnd"/>
      <w:r w:rsidRPr="00173F32">
        <w:t xml:space="preserve"> замена </w:t>
      </w:r>
      <w:proofErr w:type="spellStart"/>
      <w:r w:rsidRPr="00173F32">
        <w:t>оксадиазольного</w:t>
      </w:r>
      <w:proofErr w:type="spellEnd"/>
      <w:r w:rsidRPr="00173F32">
        <w:t xml:space="preserve"> кольца на амидную связь в структуре новых не β-</w:t>
      </w:r>
      <w:proofErr w:type="spellStart"/>
      <w:r w:rsidRPr="00173F32">
        <w:t>лактамных</w:t>
      </w:r>
      <w:proofErr w:type="spellEnd"/>
      <w:r w:rsidRPr="00173F32">
        <w:t xml:space="preserve"> антибиотиков </w:t>
      </w:r>
      <w:r w:rsidR="00847829" w:rsidRPr="00847829">
        <w:rPr>
          <w:b/>
        </w:rPr>
        <w:t>1</w:t>
      </w:r>
      <w:r w:rsidR="00847829">
        <w:t xml:space="preserve"> </w:t>
      </w:r>
      <w:r w:rsidRPr="00173F32">
        <w:t xml:space="preserve">позволила получить соединения с более высокой активностью против грамположительных патогенов панели ESKAPE. Серия из 17 соединений была синтезирована путем </w:t>
      </w:r>
      <w:proofErr w:type="spellStart"/>
      <w:r w:rsidRPr="00173F32">
        <w:t>ацилирования</w:t>
      </w:r>
      <w:proofErr w:type="spellEnd"/>
      <w:r w:rsidRPr="00173F32">
        <w:t xml:space="preserve"> 4-(4-</w:t>
      </w:r>
      <w:proofErr w:type="gramStart"/>
      <w:r w:rsidRPr="00173F32">
        <w:t>фторфенокси)анилина</w:t>
      </w:r>
      <w:proofErr w:type="gramEnd"/>
      <w:r w:rsidRPr="00173F32">
        <w:t xml:space="preserve"> различными аминокислотами. Спироциклическое производное </w:t>
      </w:r>
      <w:r w:rsidR="00847829" w:rsidRPr="00847829">
        <w:rPr>
          <w:b/>
        </w:rPr>
        <w:t>2</w:t>
      </w:r>
      <w:r w:rsidRPr="00173F32">
        <w:t xml:space="preserve"> показало отличные минимальные ингибирующие концентрации (МИК) (0,093-0,75 мкг/мл) против ряда </w:t>
      </w:r>
      <w:proofErr w:type="spellStart"/>
      <w:r w:rsidRPr="00173F32">
        <w:t>метициллин</w:t>
      </w:r>
      <w:proofErr w:type="spellEnd"/>
      <w:r w:rsidRPr="00173F32">
        <w:t xml:space="preserve">-резистентных штаммов </w:t>
      </w:r>
      <w:proofErr w:type="spellStart"/>
      <w:r w:rsidRPr="00173F32">
        <w:t>Staphylococcus</w:t>
      </w:r>
      <w:proofErr w:type="spellEnd"/>
      <w:r w:rsidRPr="00173F32">
        <w:t xml:space="preserve"> </w:t>
      </w:r>
      <w:proofErr w:type="spellStart"/>
      <w:r w:rsidRPr="00173F32">
        <w:t>aureus</w:t>
      </w:r>
      <w:proofErr w:type="spellEnd"/>
      <w:r w:rsidRPr="00173F32">
        <w:t xml:space="preserve"> (MRSA).</w:t>
      </w:r>
    </w:p>
    <w:p w:rsidR="00173F32" w:rsidRDefault="00F71EE2" w:rsidP="00173F32">
      <w:pPr>
        <w:ind w:firstLine="397"/>
        <w:jc w:val="center"/>
      </w:pPr>
      <w:r w:rsidRPr="00F71EE2">
        <w:drawing>
          <wp:inline distT="0" distB="0" distL="0" distR="0">
            <wp:extent cx="558144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256" cy="99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F32" w:rsidRDefault="00E34044" w:rsidP="00173F32">
      <w:pPr>
        <w:ind w:firstLine="397"/>
        <w:jc w:val="center"/>
      </w:pPr>
      <w:r w:rsidRPr="00E34044">
        <w:t>Схема 1. Общая схема модификации производного 1,2,4-оксадиазола</w:t>
      </w:r>
    </w:p>
    <w:p w:rsidR="004545EB" w:rsidRDefault="001002F5" w:rsidP="001002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002F5">
        <w:t>Полученные результаты свидетельствуют о высоком потенциале нового класса антибиотиков и требуют дальнейшей работы по оптимизации ведущего соединения и установлению точного механизма действия этих веществ.</w:t>
      </w:r>
    </w:p>
    <w:p w:rsidR="00130241" w:rsidRPr="0009687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6924D7" w:rsidRDefault="00135C75" w:rsidP="006924D7">
      <w:pPr>
        <w:rPr>
          <w:lang w:val="en-US"/>
        </w:rPr>
      </w:pPr>
      <w:r w:rsidRPr="00135C75">
        <w:rPr>
          <w:lang w:val="en-US"/>
        </w:rPr>
        <w:t>1</w:t>
      </w:r>
      <w:r w:rsidR="006924D7" w:rsidRPr="006924D7">
        <w:rPr>
          <w:lang w:val="en-US"/>
        </w:rPr>
        <w:t>. Peacock S.J., Paterson G.K. Mechanisms of Methicillin Resi</w:t>
      </w:r>
      <w:r w:rsidR="006924D7">
        <w:rPr>
          <w:lang w:val="en-US"/>
        </w:rPr>
        <w:t xml:space="preserve">stance in Staphylococcus aureus // </w:t>
      </w:r>
      <w:proofErr w:type="spellStart"/>
      <w:r w:rsidR="006924D7">
        <w:rPr>
          <w:lang w:val="en-US"/>
        </w:rPr>
        <w:t>Annu</w:t>
      </w:r>
      <w:proofErr w:type="spellEnd"/>
      <w:r w:rsidR="006924D7">
        <w:rPr>
          <w:lang w:val="en-US"/>
        </w:rPr>
        <w:t xml:space="preserve"> Rev </w:t>
      </w:r>
      <w:proofErr w:type="spellStart"/>
      <w:r w:rsidR="006924D7">
        <w:rPr>
          <w:lang w:val="en-US"/>
        </w:rPr>
        <w:t>Biochem</w:t>
      </w:r>
      <w:proofErr w:type="spellEnd"/>
      <w:r w:rsidR="006924D7">
        <w:rPr>
          <w:lang w:val="en-US"/>
        </w:rPr>
        <w:t xml:space="preserve">. 2015. </w:t>
      </w:r>
      <w:r w:rsidR="006924D7" w:rsidRPr="00126F0F">
        <w:rPr>
          <w:color w:val="000000"/>
          <w:lang w:val="en-US"/>
        </w:rPr>
        <w:t>V</w:t>
      </w:r>
      <w:r w:rsidR="006924D7">
        <w:rPr>
          <w:color w:val="000000"/>
          <w:lang w:val="en-US"/>
        </w:rPr>
        <w:t>ol</w:t>
      </w:r>
      <w:r w:rsidR="006924D7" w:rsidRPr="00116478">
        <w:rPr>
          <w:color w:val="000000"/>
          <w:lang w:val="en-US"/>
        </w:rPr>
        <w:t>.</w:t>
      </w:r>
      <w:r w:rsidR="006924D7" w:rsidRPr="00B5068D">
        <w:rPr>
          <w:color w:val="000000"/>
          <w:lang w:val="en-US"/>
        </w:rPr>
        <w:t xml:space="preserve"> </w:t>
      </w:r>
      <w:r w:rsidR="006924D7">
        <w:rPr>
          <w:lang w:val="en-US"/>
        </w:rPr>
        <w:t xml:space="preserve">84. </w:t>
      </w:r>
      <w:r w:rsidR="006924D7">
        <w:rPr>
          <w:color w:val="000000"/>
          <w:lang w:val="en-US"/>
        </w:rPr>
        <w:t>P</w:t>
      </w:r>
      <w:r w:rsidR="006924D7" w:rsidRPr="00116478">
        <w:rPr>
          <w:color w:val="000000"/>
          <w:lang w:val="en-US"/>
        </w:rPr>
        <w:t>.</w:t>
      </w:r>
      <w:r w:rsidR="006924D7" w:rsidRPr="00F71EE2">
        <w:rPr>
          <w:color w:val="000000"/>
          <w:lang w:val="en-US"/>
        </w:rPr>
        <w:t xml:space="preserve"> </w:t>
      </w:r>
      <w:r w:rsidR="006924D7" w:rsidRPr="006924D7">
        <w:rPr>
          <w:lang w:val="en-US"/>
        </w:rPr>
        <w:t xml:space="preserve">577-601. </w:t>
      </w:r>
    </w:p>
    <w:p w:rsidR="006924D7" w:rsidRDefault="00135C75" w:rsidP="001A6891">
      <w:pPr>
        <w:jc w:val="both"/>
        <w:rPr>
          <w:lang w:val="en-US"/>
        </w:rPr>
      </w:pPr>
      <w:r w:rsidRPr="00135C75">
        <w:rPr>
          <w:lang w:val="en-US"/>
        </w:rPr>
        <w:t>2</w:t>
      </w:r>
      <w:r w:rsidR="006924D7" w:rsidRPr="001A6891">
        <w:rPr>
          <w:lang w:val="en-US"/>
        </w:rPr>
        <w:t xml:space="preserve">. </w:t>
      </w:r>
      <w:proofErr w:type="spellStart"/>
      <w:r w:rsidR="001A6891" w:rsidRPr="001A6891">
        <w:rPr>
          <w:lang w:val="en-US"/>
        </w:rPr>
        <w:t>O'Daniel</w:t>
      </w:r>
      <w:proofErr w:type="spellEnd"/>
      <w:r w:rsidR="001A6891" w:rsidRPr="001A6891">
        <w:rPr>
          <w:lang w:val="en-US"/>
        </w:rPr>
        <w:t xml:space="preserve"> P. I., Peng Z., Pi H., </w:t>
      </w:r>
      <w:proofErr w:type="spellStart"/>
      <w:r w:rsidR="001A6891" w:rsidRPr="001A6891">
        <w:rPr>
          <w:lang w:val="en-US"/>
        </w:rPr>
        <w:t>Testero</w:t>
      </w:r>
      <w:proofErr w:type="spellEnd"/>
      <w:r w:rsidR="001A6891" w:rsidRPr="001A6891">
        <w:rPr>
          <w:lang w:val="en-US"/>
        </w:rPr>
        <w:t xml:space="preserve"> S. A.</w:t>
      </w:r>
      <w:r w:rsidR="001A6891">
        <w:rPr>
          <w:lang w:val="en-US"/>
        </w:rPr>
        <w:t xml:space="preserve"> </w:t>
      </w:r>
      <w:r w:rsidR="001A6891" w:rsidRPr="001A6891">
        <w:rPr>
          <w:lang w:val="en-US"/>
        </w:rPr>
        <w:t>A.</w:t>
      </w:r>
      <w:r w:rsidR="001A6891">
        <w:rPr>
          <w:lang w:val="en-US"/>
        </w:rPr>
        <w:t xml:space="preserve"> et. al.</w:t>
      </w:r>
      <w:r w:rsidR="001A6891" w:rsidRPr="001A6891">
        <w:rPr>
          <w:lang w:val="en-US"/>
        </w:rPr>
        <w:t xml:space="preserve"> Discovery of a new class of non-</w:t>
      </w:r>
      <w:r w:rsidR="001A6891" w:rsidRPr="001A6891">
        <w:t>β</w:t>
      </w:r>
      <w:r w:rsidR="001A6891" w:rsidRPr="001A6891">
        <w:rPr>
          <w:lang w:val="en-US"/>
        </w:rPr>
        <w:t>-lactam inhibitors of penicillin-binding proteins with Gram-positive anti</w:t>
      </w:r>
      <w:r w:rsidR="001A6891">
        <w:rPr>
          <w:lang w:val="en-US"/>
        </w:rPr>
        <w:t>bacterial activity // J. Am. Chem. Soc. 2014.</w:t>
      </w:r>
      <w:r w:rsidR="001A6891" w:rsidRPr="001A6891">
        <w:rPr>
          <w:lang w:val="en-US"/>
        </w:rPr>
        <w:t xml:space="preserve"> </w:t>
      </w:r>
      <w:r w:rsidR="00BB3276" w:rsidRPr="00126F0F">
        <w:rPr>
          <w:color w:val="000000"/>
          <w:lang w:val="en-US"/>
        </w:rPr>
        <w:t>V</w:t>
      </w:r>
      <w:r w:rsidR="00BB3276">
        <w:rPr>
          <w:color w:val="000000"/>
          <w:lang w:val="en-US"/>
        </w:rPr>
        <w:t>ol</w:t>
      </w:r>
      <w:r w:rsidR="00BB3276" w:rsidRPr="00116478">
        <w:rPr>
          <w:color w:val="000000"/>
          <w:lang w:val="en-US"/>
        </w:rPr>
        <w:t xml:space="preserve">. </w:t>
      </w:r>
      <w:r w:rsidR="00BB3276">
        <w:rPr>
          <w:lang w:val="en-US"/>
        </w:rPr>
        <w:t xml:space="preserve">136. </w:t>
      </w:r>
      <w:r w:rsidR="00BB3276" w:rsidRPr="006924D7">
        <w:rPr>
          <w:color w:val="000000"/>
          <w:lang w:val="en-US"/>
        </w:rPr>
        <w:t>P.</w:t>
      </w:r>
      <w:r w:rsidR="001A6891" w:rsidRPr="001A6891">
        <w:rPr>
          <w:lang w:val="en-US"/>
        </w:rPr>
        <w:t xml:space="preserve"> 3664.</w:t>
      </w:r>
    </w:p>
    <w:p w:rsidR="00AF586E" w:rsidRDefault="00135C75" w:rsidP="00AF586E">
      <w:pPr>
        <w:jc w:val="both"/>
        <w:rPr>
          <w:lang w:val="en-US"/>
        </w:rPr>
      </w:pPr>
      <w:r w:rsidRPr="00135C75">
        <w:rPr>
          <w:lang w:val="en-US"/>
        </w:rPr>
        <w:t>3</w:t>
      </w:r>
      <w:r w:rsidR="00AF586E">
        <w:rPr>
          <w:lang w:val="en-US"/>
        </w:rPr>
        <w:t xml:space="preserve">. </w:t>
      </w:r>
      <w:proofErr w:type="spellStart"/>
      <w:r w:rsidR="00AF586E" w:rsidRPr="00AF586E">
        <w:rPr>
          <w:lang w:val="en-US"/>
        </w:rPr>
        <w:t>Shalaby</w:t>
      </w:r>
      <w:proofErr w:type="spellEnd"/>
      <w:r w:rsidR="00AF586E" w:rsidRPr="00AF586E">
        <w:rPr>
          <w:lang w:val="en-US"/>
        </w:rPr>
        <w:t xml:space="preserve"> M</w:t>
      </w:r>
      <w:r w:rsidR="00AF586E">
        <w:rPr>
          <w:lang w:val="en-US"/>
        </w:rPr>
        <w:t>.</w:t>
      </w:r>
      <w:r w:rsidR="00AF586E" w:rsidRPr="00AF586E">
        <w:rPr>
          <w:lang w:val="en-US"/>
        </w:rPr>
        <w:t>W</w:t>
      </w:r>
      <w:r w:rsidR="00AF586E">
        <w:rPr>
          <w:lang w:val="en-US"/>
        </w:rPr>
        <w:t>.</w:t>
      </w:r>
      <w:r w:rsidR="00AF586E" w:rsidRPr="00AF586E">
        <w:rPr>
          <w:lang w:val="en-US"/>
        </w:rPr>
        <w:t xml:space="preserve">, </w:t>
      </w:r>
      <w:proofErr w:type="spellStart"/>
      <w:r w:rsidR="00AF586E" w:rsidRPr="00AF586E">
        <w:rPr>
          <w:lang w:val="en-US"/>
        </w:rPr>
        <w:t>Dokla</w:t>
      </w:r>
      <w:proofErr w:type="spellEnd"/>
      <w:r w:rsidR="00AF586E" w:rsidRPr="00AF586E">
        <w:rPr>
          <w:lang w:val="en-US"/>
        </w:rPr>
        <w:t xml:space="preserve"> E</w:t>
      </w:r>
      <w:r w:rsidR="00AF586E">
        <w:rPr>
          <w:lang w:val="en-US"/>
        </w:rPr>
        <w:t>.</w:t>
      </w:r>
      <w:r w:rsidR="00AF586E" w:rsidRPr="00AF586E">
        <w:rPr>
          <w:lang w:val="en-US"/>
        </w:rPr>
        <w:t>M</w:t>
      </w:r>
      <w:r w:rsidR="00AF586E">
        <w:rPr>
          <w:lang w:val="en-US"/>
        </w:rPr>
        <w:t>.</w:t>
      </w:r>
      <w:r w:rsidR="00AF586E" w:rsidRPr="00AF586E">
        <w:rPr>
          <w:lang w:val="en-US"/>
        </w:rPr>
        <w:t>E</w:t>
      </w:r>
      <w:r w:rsidR="00AF586E">
        <w:rPr>
          <w:lang w:val="en-US"/>
        </w:rPr>
        <w:t>.</w:t>
      </w:r>
      <w:r w:rsidR="00AF586E" w:rsidRPr="00AF586E">
        <w:rPr>
          <w:lang w:val="en-US"/>
        </w:rPr>
        <w:t xml:space="preserve">, </w:t>
      </w:r>
      <w:proofErr w:type="spellStart"/>
      <w:r w:rsidR="00AF586E" w:rsidRPr="00AF586E">
        <w:rPr>
          <w:lang w:val="en-US"/>
        </w:rPr>
        <w:t>Serya</w:t>
      </w:r>
      <w:proofErr w:type="spellEnd"/>
      <w:r w:rsidR="00AF586E" w:rsidRPr="00AF586E">
        <w:rPr>
          <w:lang w:val="en-US"/>
        </w:rPr>
        <w:t xml:space="preserve"> R</w:t>
      </w:r>
      <w:r w:rsidR="00AF586E">
        <w:rPr>
          <w:lang w:val="en-US"/>
        </w:rPr>
        <w:t>.</w:t>
      </w:r>
      <w:r w:rsidR="00AF586E" w:rsidRPr="00AF586E">
        <w:rPr>
          <w:lang w:val="en-US"/>
        </w:rPr>
        <w:t>A</w:t>
      </w:r>
      <w:r w:rsidR="00AF586E">
        <w:rPr>
          <w:lang w:val="en-US"/>
        </w:rPr>
        <w:t>.</w:t>
      </w:r>
      <w:r w:rsidR="00AF586E" w:rsidRPr="00AF586E">
        <w:rPr>
          <w:lang w:val="en-US"/>
        </w:rPr>
        <w:t>T</w:t>
      </w:r>
      <w:r w:rsidR="00AF586E">
        <w:rPr>
          <w:lang w:val="en-US"/>
        </w:rPr>
        <w:t>.</w:t>
      </w:r>
      <w:r w:rsidR="00AF586E" w:rsidRPr="00AF586E">
        <w:rPr>
          <w:lang w:val="en-US"/>
        </w:rPr>
        <w:t xml:space="preserve">, </w:t>
      </w:r>
      <w:proofErr w:type="spellStart"/>
      <w:r w:rsidR="00AF586E" w:rsidRPr="00AF586E">
        <w:rPr>
          <w:lang w:val="en-US"/>
        </w:rPr>
        <w:t>Abouzid</w:t>
      </w:r>
      <w:proofErr w:type="spellEnd"/>
      <w:r w:rsidR="00AF586E" w:rsidRPr="00AF586E">
        <w:rPr>
          <w:lang w:val="en-US"/>
        </w:rPr>
        <w:t xml:space="preserve"> K</w:t>
      </w:r>
      <w:r w:rsidR="00AF586E">
        <w:rPr>
          <w:lang w:val="en-US"/>
        </w:rPr>
        <w:t>.</w:t>
      </w:r>
      <w:r w:rsidR="00AF586E" w:rsidRPr="00AF586E">
        <w:rPr>
          <w:lang w:val="en-US"/>
        </w:rPr>
        <w:t>A</w:t>
      </w:r>
      <w:r w:rsidR="00AF586E">
        <w:rPr>
          <w:lang w:val="en-US"/>
        </w:rPr>
        <w:t>.</w:t>
      </w:r>
      <w:r w:rsidR="00AF586E" w:rsidRPr="00AF586E">
        <w:rPr>
          <w:lang w:val="en-US"/>
        </w:rPr>
        <w:t>M</w:t>
      </w:r>
      <w:r w:rsidR="00AF586E">
        <w:rPr>
          <w:lang w:val="en-US"/>
        </w:rPr>
        <w:t>.</w:t>
      </w:r>
      <w:r w:rsidR="00AF586E" w:rsidRPr="00AF586E">
        <w:rPr>
          <w:lang w:val="en-US"/>
        </w:rPr>
        <w:t xml:space="preserve"> Penicillin binding protein 2a: An overview and a </w:t>
      </w:r>
      <w:r w:rsidR="00AF586E">
        <w:rPr>
          <w:lang w:val="en-US"/>
        </w:rPr>
        <w:t>medicinal chemistry perspective //</w:t>
      </w:r>
      <w:r w:rsidR="00AF586E" w:rsidRPr="00AF586E">
        <w:rPr>
          <w:lang w:val="en-US"/>
        </w:rPr>
        <w:t xml:space="preserve"> </w:t>
      </w:r>
      <w:proofErr w:type="spellStart"/>
      <w:r w:rsidR="00AF586E" w:rsidRPr="00AF586E">
        <w:rPr>
          <w:lang w:val="en-US"/>
        </w:rPr>
        <w:t>Eur</w:t>
      </w:r>
      <w:proofErr w:type="spellEnd"/>
      <w:r w:rsidR="00AF586E" w:rsidRPr="00AF586E">
        <w:rPr>
          <w:lang w:val="en-US"/>
        </w:rPr>
        <w:t xml:space="preserve"> J Med Chem. 2020</w:t>
      </w:r>
      <w:r w:rsidR="00AF586E">
        <w:rPr>
          <w:lang w:val="en-US"/>
        </w:rPr>
        <w:t>.</w:t>
      </w:r>
      <w:r w:rsidR="00AF586E" w:rsidRPr="00AF586E">
        <w:rPr>
          <w:lang w:val="en-US"/>
        </w:rPr>
        <w:t xml:space="preserve"> </w:t>
      </w:r>
      <w:r w:rsidR="00AF586E" w:rsidRPr="006924D7">
        <w:rPr>
          <w:color w:val="000000"/>
          <w:lang w:val="en-US"/>
        </w:rPr>
        <w:t>Vol.</w:t>
      </w:r>
      <w:r w:rsidR="00AF586E">
        <w:rPr>
          <w:color w:val="000000"/>
          <w:lang w:val="en-US"/>
        </w:rPr>
        <w:t xml:space="preserve"> </w:t>
      </w:r>
      <w:r w:rsidR="00AF586E" w:rsidRPr="00AF586E">
        <w:rPr>
          <w:lang w:val="en-US"/>
        </w:rPr>
        <w:t>199</w:t>
      </w:r>
      <w:r w:rsidR="00AF586E">
        <w:rPr>
          <w:lang w:val="en-US"/>
        </w:rPr>
        <w:t xml:space="preserve">. </w:t>
      </w:r>
      <w:r w:rsidR="00AF586E" w:rsidRPr="006924D7">
        <w:rPr>
          <w:color w:val="000000"/>
          <w:lang w:val="en-US"/>
        </w:rPr>
        <w:t>P.1</w:t>
      </w:r>
      <w:r w:rsidR="00AF586E">
        <w:rPr>
          <w:color w:val="000000"/>
          <w:lang w:val="en-US"/>
        </w:rPr>
        <w:t xml:space="preserve"> </w:t>
      </w:r>
      <w:r w:rsidR="00AF586E" w:rsidRPr="00AF586E">
        <w:rPr>
          <w:lang w:val="en-US"/>
        </w:rPr>
        <w:t>112312.</w:t>
      </w:r>
    </w:p>
    <w:p w:rsidR="00AF586E" w:rsidRDefault="00135C75" w:rsidP="00AF586E">
      <w:pPr>
        <w:jc w:val="both"/>
        <w:rPr>
          <w:lang w:val="en-US"/>
        </w:rPr>
      </w:pPr>
      <w:r w:rsidRPr="00135C75">
        <w:rPr>
          <w:lang w:val="en-US"/>
        </w:rPr>
        <w:t>4</w:t>
      </w:r>
      <w:r w:rsidR="00B5068D">
        <w:rPr>
          <w:lang w:val="en-US"/>
        </w:rPr>
        <w:t xml:space="preserve">. </w:t>
      </w:r>
      <w:r w:rsidR="00B5068D" w:rsidRPr="00B5068D">
        <w:rPr>
          <w:lang w:val="en-US"/>
        </w:rPr>
        <w:t>Boudreau M</w:t>
      </w:r>
      <w:r w:rsidR="00B5068D">
        <w:rPr>
          <w:lang w:val="en-US"/>
        </w:rPr>
        <w:t>.</w:t>
      </w:r>
      <w:r w:rsidR="00B5068D" w:rsidRPr="00B5068D">
        <w:rPr>
          <w:lang w:val="en-US"/>
        </w:rPr>
        <w:t>A</w:t>
      </w:r>
      <w:r w:rsidR="00B5068D">
        <w:rPr>
          <w:lang w:val="en-US"/>
        </w:rPr>
        <w:t>.</w:t>
      </w:r>
      <w:r w:rsidR="00B5068D" w:rsidRPr="00B5068D">
        <w:rPr>
          <w:lang w:val="en-US"/>
        </w:rPr>
        <w:t>, Ding D</w:t>
      </w:r>
      <w:r w:rsidR="00B5068D">
        <w:rPr>
          <w:lang w:val="en-US"/>
        </w:rPr>
        <w:t>.</w:t>
      </w:r>
      <w:r w:rsidR="00B5068D" w:rsidRPr="00B5068D">
        <w:rPr>
          <w:lang w:val="en-US"/>
        </w:rPr>
        <w:t xml:space="preserve">, </w:t>
      </w:r>
      <w:proofErr w:type="spellStart"/>
      <w:r w:rsidR="00B5068D" w:rsidRPr="00B5068D">
        <w:rPr>
          <w:lang w:val="en-US"/>
        </w:rPr>
        <w:t>Meisel</w:t>
      </w:r>
      <w:proofErr w:type="spellEnd"/>
      <w:r w:rsidR="00B5068D" w:rsidRPr="00B5068D">
        <w:rPr>
          <w:lang w:val="en-US"/>
        </w:rPr>
        <w:t xml:space="preserve"> J</w:t>
      </w:r>
      <w:r w:rsidR="00B5068D">
        <w:rPr>
          <w:lang w:val="en-US"/>
        </w:rPr>
        <w:t>.</w:t>
      </w:r>
      <w:r w:rsidR="00B5068D" w:rsidRPr="00B5068D">
        <w:rPr>
          <w:lang w:val="en-US"/>
        </w:rPr>
        <w:t>E</w:t>
      </w:r>
      <w:r w:rsidR="00B5068D">
        <w:rPr>
          <w:lang w:val="en-US"/>
        </w:rPr>
        <w:t xml:space="preserve">. et. al. </w:t>
      </w:r>
      <w:r w:rsidR="00B5068D" w:rsidRPr="00B5068D">
        <w:rPr>
          <w:lang w:val="en-US"/>
        </w:rPr>
        <w:t xml:space="preserve">Structure-Activity Relationship for the </w:t>
      </w:r>
      <w:proofErr w:type="spellStart"/>
      <w:r w:rsidR="00B5068D" w:rsidRPr="00B5068D">
        <w:rPr>
          <w:lang w:val="en-US"/>
        </w:rPr>
        <w:t>Oxad</w:t>
      </w:r>
      <w:r w:rsidR="00B5068D">
        <w:rPr>
          <w:lang w:val="en-US"/>
        </w:rPr>
        <w:t>iazole</w:t>
      </w:r>
      <w:proofErr w:type="spellEnd"/>
      <w:r w:rsidR="00B5068D">
        <w:rPr>
          <w:lang w:val="en-US"/>
        </w:rPr>
        <w:t xml:space="preserve"> Class of </w:t>
      </w:r>
      <w:proofErr w:type="spellStart"/>
      <w:r w:rsidR="00B5068D">
        <w:rPr>
          <w:lang w:val="en-US"/>
        </w:rPr>
        <w:t>Antibacterials</w:t>
      </w:r>
      <w:proofErr w:type="spellEnd"/>
      <w:r w:rsidR="00B5068D">
        <w:rPr>
          <w:lang w:val="en-US"/>
        </w:rPr>
        <w:t xml:space="preserve"> // </w:t>
      </w:r>
      <w:r w:rsidR="00B5068D" w:rsidRPr="00B5068D">
        <w:rPr>
          <w:lang w:val="en-US"/>
        </w:rPr>
        <w:t xml:space="preserve">ACS Med </w:t>
      </w:r>
      <w:proofErr w:type="spellStart"/>
      <w:r w:rsidR="00B5068D" w:rsidRPr="00B5068D">
        <w:rPr>
          <w:lang w:val="en-US"/>
        </w:rPr>
        <w:t>Chem</w:t>
      </w:r>
      <w:proofErr w:type="spellEnd"/>
      <w:r w:rsidR="00B5068D" w:rsidRPr="00B5068D">
        <w:rPr>
          <w:lang w:val="en-US"/>
        </w:rPr>
        <w:t xml:space="preserve"> Lett. 2019</w:t>
      </w:r>
      <w:r w:rsidR="00B5068D">
        <w:rPr>
          <w:lang w:val="en-US"/>
        </w:rPr>
        <w:t xml:space="preserve">. </w:t>
      </w:r>
      <w:r w:rsidR="00B5068D" w:rsidRPr="006924D7">
        <w:rPr>
          <w:color w:val="000000"/>
          <w:lang w:val="en-US"/>
        </w:rPr>
        <w:t xml:space="preserve">Vol. </w:t>
      </w:r>
      <w:r w:rsidR="00B5068D" w:rsidRPr="00B5068D">
        <w:rPr>
          <w:lang w:val="en-US"/>
        </w:rPr>
        <w:t>11(</w:t>
      </w:r>
      <w:r w:rsidR="00B5068D" w:rsidRPr="00F71EE2">
        <w:rPr>
          <w:lang w:val="en-US"/>
        </w:rPr>
        <w:t>№</w:t>
      </w:r>
      <w:r w:rsidR="00B5068D" w:rsidRPr="00B5068D">
        <w:rPr>
          <w:lang w:val="en-US"/>
        </w:rPr>
        <w:t>3)</w:t>
      </w:r>
      <w:r w:rsidR="00B5068D" w:rsidRPr="00F71EE2">
        <w:rPr>
          <w:lang w:val="en-US"/>
        </w:rPr>
        <w:t xml:space="preserve">. </w:t>
      </w:r>
      <w:r w:rsidR="00B5068D" w:rsidRPr="006924D7">
        <w:rPr>
          <w:color w:val="000000"/>
          <w:lang w:val="en-US"/>
        </w:rPr>
        <w:t>P.</w:t>
      </w:r>
      <w:r w:rsidR="00B5068D" w:rsidRPr="00F71EE2">
        <w:rPr>
          <w:color w:val="000000"/>
          <w:lang w:val="en-US"/>
        </w:rPr>
        <w:t xml:space="preserve"> </w:t>
      </w:r>
      <w:r w:rsidR="00B5068D" w:rsidRPr="00B5068D">
        <w:rPr>
          <w:lang w:val="en-US"/>
        </w:rPr>
        <w:t>322-326.</w:t>
      </w:r>
    </w:p>
    <w:p w:rsidR="00135C75" w:rsidRPr="00135C75" w:rsidRDefault="00135C75" w:rsidP="00AF586E">
      <w:pPr>
        <w:jc w:val="both"/>
        <w:rPr>
          <w:lang w:val="en-US"/>
        </w:rPr>
      </w:pPr>
      <w:r w:rsidRPr="00135C75">
        <w:rPr>
          <w:lang w:val="en-US"/>
        </w:rPr>
        <w:t xml:space="preserve">5. </w:t>
      </w:r>
      <w:r>
        <w:rPr>
          <w:lang w:val="en-US"/>
        </w:rPr>
        <w:t>Spink E, Ding D, Peng Z</w:t>
      </w:r>
      <w:r w:rsidRPr="00135C75">
        <w:rPr>
          <w:lang w:val="en-US"/>
        </w:rPr>
        <w:t xml:space="preserve">. Structure-activity relationship for the </w:t>
      </w:r>
      <w:proofErr w:type="spellStart"/>
      <w:r w:rsidRPr="00135C75">
        <w:rPr>
          <w:lang w:val="en-US"/>
        </w:rPr>
        <w:t>o</w:t>
      </w:r>
      <w:r>
        <w:rPr>
          <w:lang w:val="en-US"/>
        </w:rPr>
        <w:t>xadiazole</w:t>
      </w:r>
      <w:proofErr w:type="spellEnd"/>
      <w:r>
        <w:rPr>
          <w:lang w:val="en-US"/>
        </w:rPr>
        <w:t xml:space="preserve"> class of antibiotics // </w:t>
      </w:r>
      <w:r w:rsidRPr="00135C75">
        <w:rPr>
          <w:lang w:val="en-US"/>
        </w:rPr>
        <w:t xml:space="preserve">J Med Chem. 2015. </w:t>
      </w:r>
      <w:r w:rsidR="001E1DFB" w:rsidRPr="006924D7">
        <w:rPr>
          <w:color w:val="000000"/>
          <w:lang w:val="en-US"/>
        </w:rPr>
        <w:t>Vol.</w:t>
      </w:r>
      <w:r w:rsidR="001E1DFB">
        <w:rPr>
          <w:color w:val="000000"/>
        </w:rPr>
        <w:t xml:space="preserve"> </w:t>
      </w:r>
      <w:r w:rsidRPr="00135C75">
        <w:rPr>
          <w:lang w:val="en-US"/>
        </w:rPr>
        <w:t>58</w:t>
      </w:r>
      <w:r w:rsidR="001E1DFB">
        <w:t xml:space="preserve"> </w:t>
      </w:r>
      <w:r w:rsidRPr="00135C75">
        <w:rPr>
          <w:lang w:val="en-US"/>
        </w:rPr>
        <w:t>(</w:t>
      </w:r>
      <w:r w:rsidR="001E1DFB">
        <w:t>№</w:t>
      </w:r>
      <w:r w:rsidR="001E1DFB">
        <w:rPr>
          <w:lang w:val="en-US"/>
        </w:rPr>
        <w:t xml:space="preserve">3). </w:t>
      </w:r>
      <w:r w:rsidR="001E1DFB" w:rsidRPr="006924D7">
        <w:rPr>
          <w:color w:val="000000"/>
          <w:lang w:val="en-US"/>
        </w:rPr>
        <w:t>P.</w:t>
      </w:r>
      <w:r w:rsidR="001E1DFB">
        <w:rPr>
          <w:color w:val="000000"/>
        </w:rPr>
        <w:t xml:space="preserve"> </w:t>
      </w:r>
      <w:r w:rsidRPr="00135C75">
        <w:rPr>
          <w:lang w:val="en-US"/>
        </w:rPr>
        <w:t>1380-9.</w:t>
      </w:r>
    </w:p>
    <w:p w:rsidR="001002F5" w:rsidRPr="00274443" w:rsidRDefault="001002F5" w:rsidP="00402D94">
      <w:pPr>
        <w:pStyle w:val="EndNoteBibliography"/>
        <w:ind w:left="757"/>
        <w:rPr>
          <w:rFonts w:ascii="Times New Roman" w:hAnsi="Times New Roman" w:cs="Times New Roman"/>
          <w:sz w:val="24"/>
          <w:szCs w:val="24"/>
        </w:rPr>
      </w:pPr>
    </w:p>
    <w:sectPr w:rsidR="001002F5" w:rsidRPr="00274443" w:rsidSect="003E768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5A64"/>
    <w:multiLevelType w:val="hybridMultilevel"/>
    <w:tmpl w:val="FB9C1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F23F8"/>
    <w:multiLevelType w:val="hybridMultilevel"/>
    <w:tmpl w:val="3E26A6F0"/>
    <w:lvl w:ilvl="0" w:tplc="7E608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226416"/>
    <w:multiLevelType w:val="hybridMultilevel"/>
    <w:tmpl w:val="1492A0E6"/>
    <w:lvl w:ilvl="0" w:tplc="6B88A9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0241"/>
    <w:rsid w:val="00063966"/>
    <w:rsid w:val="00086081"/>
    <w:rsid w:val="00096872"/>
    <w:rsid w:val="000F35D3"/>
    <w:rsid w:val="001002F5"/>
    <w:rsid w:val="00101A1C"/>
    <w:rsid w:val="00106375"/>
    <w:rsid w:val="00116478"/>
    <w:rsid w:val="00130241"/>
    <w:rsid w:val="00135C75"/>
    <w:rsid w:val="00135EEF"/>
    <w:rsid w:val="00173F32"/>
    <w:rsid w:val="00175802"/>
    <w:rsid w:val="001A6891"/>
    <w:rsid w:val="001E1DFB"/>
    <w:rsid w:val="001E61C2"/>
    <w:rsid w:val="001F0493"/>
    <w:rsid w:val="001F5109"/>
    <w:rsid w:val="002264EE"/>
    <w:rsid w:val="0023307C"/>
    <w:rsid w:val="0031361E"/>
    <w:rsid w:val="00390D30"/>
    <w:rsid w:val="00391C38"/>
    <w:rsid w:val="003B76D6"/>
    <w:rsid w:val="003E1A2C"/>
    <w:rsid w:val="003E768F"/>
    <w:rsid w:val="00402D94"/>
    <w:rsid w:val="00452669"/>
    <w:rsid w:val="004545EB"/>
    <w:rsid w:val="004A26A3"/>
    <w:rsid w:val="004F0EDF"/>
    <w:rsid w:val="00522BF1"/>
    <w:rsid w:val="00590166"/>
    <w:rsid w:val="006924D7"/>
    <w:rsid w:val="006B490F"/>
    <w:rsid w:val="006E604B"/>
    <w:rsid w:val="006F7A19"/>
    <w:rsid w:val="00775389"/>
    <w:rsid w:val="00797838"/>
    <w:rsid w:val="007C36D8"/>
    <w:rsid w:val="007D5D2E"/>
    <w:rsid w:val="007F2744"/>
    <w:rsid w:val="00847829"/>
    <w:rsid w:val="00874607"/>
    <w:rsid w:val="008931BE"/>
    <w:rsid w:val="00921D45"/>
    <w:rsid w:val="009A66DB"/>
    <w:rsid w:val="009B2F80"/>
    <w:rsid w:val="009B3300"/>
    <w:rsid w:val="009F3380"/>
    <w:rsid w:val="00A02163"/>
    <w:rsid w:val="00A314FE"/>
    <w:rsid w:val="00A54003"/>
    <w:rsid w:val="00A85267"/>
    <w:rsid w:val="00AF586E"/>
    <w:rsid w:val="00B5068D"/>
    <w:rsid w:val="00BB3276"/>
    <w:rsid w:val="00BF36F8"/>
    <w:rsid w:val="00BF4622"/>
    <w:rsid w:val="00C041CA"/>
    <w:rsid w:val="00C23A48"/>
    <w:rsid w:val="00CD00B1"/>
    <w:rsid w:val="00D22306"/>
    <w:rsid w:val="00D41D70"/>
    <w:rsid w:val="00D42542"/>
    <w:rsid w:val="00D8121C"/>
    <w:rsid w:val="00E22189"/>
    <w:rsid w:val="00E34044"/>
    <w:rsid w:val="00E74069"/>
    <w:rsid w:val="00EA4213"/>
    <w:rsid w:val="00EB1F49"/>
    <w:rsid w:val="00EB6E24"/>
    <w:rsid w:val="00EE51F3"/>
    <w:rsid w:val="00F40B87"/>
    <w:rsid w:val="00F71EE2"/>
    <w:rsid w:val="00F865B3"/>
    <w:rsid w:val="00F87FA1"/>
    <w:rsid w:val="00FB1509"/>
    <w:rsid w:val="00FC6978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2B56"/>
  <w15:docId w15:val="{9B2FEAE5-E10A-4D4C-9B5B-E186984D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E76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E76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E76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E76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E76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E76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E76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E76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E76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a"/>
    <w:link w:val="EndNoteBibliography0"/>
    <w:rsid w:val="00096872"/>
    <w:pPr>
      <w:spacing w:after="200"/>
      <w:jc w:val="both"/>
    </w:pPr>
    <w:rPr>
      <w:rFonts w:ascii="Calibri" w:eastAsiaTheme="minorEastAsia" w:hAnsi="Calibri" w:cs="Calibri"/>
      <w:noProof/>
      <w:sz w:val="22"/>
      <w:szCs w:val="22"/>
      <w:lang w:val="en-US"/>
    </w:rPr>
  </w:style>
  <w:style w:type="character" w:customStyle="1" w:styleId="EndNoteBibliography0">
    <w:name w:val="EndNote Bibliography Знак"/>
    <w:basedOn w:val="a0"/>
    <w:link w:val="EndNoteBibliography"/>
    <w:rsid w:val="00096872"/>
    <w:rPr>
      <w:rFonts w:eastAsiaTheme="minorEastAsia"/>
      <w:noProof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6633B4-1155-4EC9-899F-A0B5A91E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dcterms:created xsi:type="dcterms:W3CDTF">2023-02-15T12:41:00Z</dcterms:created>
  <dcterms:modified xsi:type="dcterms:W3CDTF">2024-02-16T10:01:00Z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