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E6ACFF5" w:rsidR="00130241" w:rsidRDefault="000F41B6" w:rsidP="000F4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Подходы к получению нитропроизводных ароматических соединений фенольного ряда на примере салициловой кислоты</w:t>
      </w:r>
      <w:r w:rsidR="00921D45">
        <w:rPr>
          <w:b/>
          <w:color w:val="000000"/>
        </w:rPr>
        <w:t xml:space="preserve"> </w:t>
      </w:r>
    </w:p>
    <w:p w14:paraId="00000002" w14:textId="1C5855C4" w:rsidR="00130241" w:rsidRDefault="000F4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Родионова Е.М</w:t>
      </w:r>
      <w:r w:rsidR="00EB1F49">
        <w:rPr>
          <w:b/>
          <w:i/>
          <w:color w:val="000000"/>
        </w:rPr>
        <w:t>.</w:t>
      </w:r>
    </w:p>
    <w:p w14:paraId="00000003" w14:textId="1C1E4E5F" w:rsidR="00130241" w:rsidRDefault="000F4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3 курс </w:t>
      </w:r>
      <w:proofErr w:type="spellStart"/>
      <w:r>
        <w:rPr>
          <w:i/>
          <w:color w:val="000000"/>
        </w:rPr>
        <w:t>бакалавриат</w:t>
      </w:r>
      <w:r w:rsidR="00EB1F49">
        <w:rPr>
          <w:i/>
          <w:color w:val="000000"/>
        </w:rPr>
        <w:t>а</w:t>
      </w:r>
      <w:proofErr w:type="spellEnd"/>
      <w:r w:rsidR="00EB1F49">
        <w:rPr>
          <w:i/>
          <w:color w:val="000000"/>
        </w:rPr>
        <w:t xml:space="preserve"> </w:t>
      </w:r>
    </w:p>
    <w:p w14:paraId="00000004" w14:textId="15936E60" w:rsidR="00130241" w:rsidRPr="00921D45" w:rsidRDefault="000F4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Новосибирский</w:t>
      </w:r>
      <w:r w:rsidR="00EB1F49">
        <w:rPr>
          <w:i/>
          <w:color w:val="000000"/>
        </w:rPr>
        <w:t xml:space="preserve"> государственный</w:t>
      </w:r>
      <w:r>
        <w:rPr>
          <w:i/>
          <w:color w:val="000000"/>
        </w:rPr>
        <w:t xml:space="preserve"> педагогический университет,</w:t>
      </w:r>
    </w:p>
    <w:p w14:paraId="00000007" w14:textId="11A59461" w:rsidR="00130241" w:rsidRDefault="000F41B6" w:rsidP="000F4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 Факультет естественных и социально-экономических наук, Новосибирск</w:t>
      </w:r>
      <w:r w:rsidR="00EB1F49">
        <w:rPr>
          <w:i/>
          <w:color w:val="000000"/>
        </w:rPr>
        <w:t>, Россия</w:t>
      </w:r>
    </w:p>
    <w:p w14:paraId="00000008" w14:textId="2123621A" w:rsidR="00130241" w:rsidRPr="000F41B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F41B6">
        <w:rPr>
          <w:i/>
          <w:color w:val="000000"/>
          <w:lang w:val="en-US"/>
        </w:rPr>
        <w:t>E</w:t>
      </w:r>
      <w:r w:rsidR="003B76D6" w:rsidRPr="000F41B6">
        <w:rPr>
          <w:i/>
          <w:color w:val="000000"/>
          <w:lang w:val="en-US"/>
        </w:rPr>
        <w:t>-</w:t>
      </w:r>
      <w:r w:rsidRPr="000F41B6">
        <w:rPr>
          <w:i/>
          <w:color w:val="000000"/>
          <w:lang w:val="en-US"/>
        </w:rPr>
        <w:t xml:space="preserve">mail: </w:t>
      </w:r>
      <w:hyperlink r:id="rId6" w:history="1">
        <w:r w:rsidR="004F0776" w:rsidRPr="006F7FA6">
          <w:rPr>
            <w:rStyle w:val="a9"/>
            <w:i/>
            <w:lang w:val="en-US"/>
          </w:rPr>
          <w:t>katayska@mail.ru</w:t>
        </w:r>
      </w:hyperlink>
      <w:r w:rsidRPr="000F41B6">
        <w:rPr>
          <w:i/>
          <w:color w:val="000000"/>
          <w:lang w:val="en-US"/>
        </w:rPr>
        <w:t xml:space="preserve"> </w:t>
      </w:r>
    </w:p>
    <w:p w14:paraId="6F0CB3D3" w14:textId="78EF8E3C" w:rsidR="00C71DE4" w:rsidRPr="00C71DE4" w:rsidRDefault="00C71DE4" w:rsidP="00C71D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noProof/>
        </w:rPr>
      </w:pPr>
      <w:r w:rsidRPr="00C71DE4">
        <w:rPr>
          <w:noProof/>
        </w:rPr>
        <w:t>Разработка подходов региоселективного синтеза нитропроизводных ароматических систем представляет собой актуальную задачу в области органической химии, поскольку соединения функционализированные нитрогруппами имеют широкое применение, как в промышленных масштабах, так и в качестве промежуточных агентов для последующих трансформаций. Производные SA обладают рядом биологической активности: соединения 5-аминосалициловой кислоты используются в качестве лекарственного средства для лечения туберкулеза. Другие производные, такие как анилиды салициловой кислоты, обладают значительной</w:t>
      </w:r>
      <w:r>
        <w:rPr>
          <w:noProof/>
        </w:rPr>
        <w:t xml:space="preserve"> противогрибковой активностью [1</w:t>
      </w:r>
      <w:r w:rsidRPr="00C71DE4">
        <w:rPr>
          <w:noProof/>
        </w:rPr>
        <w:t>].</w:t>
      </w:r>
    </w:p>
    <w:p w14:paraId="555B8F9A" w14:textId="77777777" w:rsidR="00C71DE4" w:rsidRPr="00C71DE4" w:rsidRDefault="00C71DE4" w:rsidP="00C71D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71DE4">
        <w:rPr>
          <w:color w:val="000000"/>
        </w:rPr>
        <w:t xml:space="preserve">В качестве основных подходов к получению NSA будут выбраны наиболее эффективные системы нитрования, показавшие хорошие результаты ранее, с их последующей оптимизацией под исходных субстрат. </w:t>
      </w:r>
    </w:p>
    <w:p w14:paraId="34A0DACB" w14:textId="77777777" w:rsidR="00C71DE4" w:rsidRPr="00C71DE4" w:rsidRDefault="00C71DE4" w:rsidP="00C71D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71DE4">
        <w:rPr>
          <w:color w:val="000000"/>
        </w:rPr>
        <w:t>Полученные в ходе синтеза соединения были анализированы с помощью ВЭЖХ «</w:t>
      </w:r>
      <w:proofErr w:type="spellStart"/>
      <w:r w:rsidRPr="00C71DE4">
        <w:rPr>
          <w:color w:val="000000"/>
        </w:rPr>
        <w:t>Agilent</w:t>
      </w:r>
      <w:proofErr w:type="spellEnd"/>
      <w:r w:rsidRPr="00C71DE4">
        <w:rPr>
          <w:color w:val="000000"/>
        </w:rPr>
        <w:t xml:space="preserve"> </w:t>
      </w:r>
      <w:proofErr w:type="spellStart"/>
      <w:r w:rsidRPr="00C71DE4">
        <w:rPr>
          <w:color w:val="000000"/>
        </w:rPr>
        <w:t>Infinity</w:t>
      </w:r>
      <w:proofErr w:type="spellEnd"/>
      <w:r w:rsidRPr="00C71DE4">
        <w:rPr>
          <w:color w:val="000000"/>
        </w:rPr>
        <w:t xml:space="preserve"> 1220» (колонка ZORBAX SB-C18,5 мкм, 150х4.6 мм) 30% ACN, 0.5% H</w:t>
      </w:r>
      <w:r w:rsidRPr="00C71DE4">
        <w:rPr>
          <w:color w:val="000000"/>
          <w:vertAlign w:val="subscript"/>
        </w:rPr>
        <w:t>3</w:t>
      </w:r>
      <w:r w:rsidRPr="00C71DE4">
        <w:rPr>
          <w:color w:val="000000"/>
        </w:rPr>
        <w:t>PO</w:t>
      </w:r>
      <w:r w:rsidRPr="00C71DE4">
        <w:rPr>
          <w:color w:val="000000"/>
          <w:vertAlign w:val="subscript"/>
        </w:rPr>
        <w:t>4</w:t>
      </w:r>
      <w:r w:rsidRPr="00C71DE4">
        <w:rPr>
          <w:color w:val="000000"/>
        </w:rPr>
        <w:t xml:space="preserve">, 270 </w:t>
      </w:r>
      <w:proofErr w:type="spellStart"/>
      <w:r w:rsidRPr="00C71DE4">
        <w:rPr>
          <w:color w:val="000000"/>
        </w:rPr>
        <w:t>нм</w:t>
      </w:r>
      <w:proofErr w:type="spellEnd"/>
      <w:r w:rsidRPr="00C71DE4">
        <w:rPr>
          <w:color w:val="000000"/>
        </w:rPr>
        <w:t>.</w:t>
      </w:r>
    </w:p>
    <w:p w14:paraId="19F65B0A" w14:textId="77777777" w:rsidR="00C71DE4" w:rsidRPr="00C71DE4" w:rsidRDefault="00C71DE4" w:rsidP="00C71D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71DE4">
        <w:rPr>
          <w:color w:val="000000"/>
        </w:rPr>
        <w:t xml:space="preserve"> </w:t>
      </w:r>
      <w:r w:rsidRPr="00C71DE4">
        <w:rPr>
          <w:noProof/>
          <w:color w:val="000000"/>
        </w:rPr>
        <w:drawing>
          <wp:inline distT="0" distB="0" distL="0" distR="0" wp14:anchorId="24BDCAE1" wp14:editId="201CF2AE">
            <wp:extent cx="2917537" cy="88028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110" cy="89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1DE4">
        <w:rPr>
          <w:noProof/>
          <w:color w:val="000000"/>
        </w:rPr>
        <w:drawing>
          <wp:inline distT="0" distB="0" distL="0" distR="0" wp14:anchorId="1196C7FE" wp14:editId="60831963">
            <wp:extent cx="2829919" cy="859790"/>
            <wp:effectExtent l="0" t="0" r="889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85"/>
                    <a:stretch/>
                  </pic:blipFill>
                  <pic:spPr bwMode="auto">
                    <a:xfrm>
                      <a:off x="0" y="0"/>
                      <a:ext cx="2884687" cy="876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0F5871" w14:textId="77777777" w:rsidR="00C71DE4" w:rsidRPr="00C71DE4" w:rsidRDefault="00C71DE4" w:rsidP="00C71D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p w14:paraId="36C0974E" w14:textId="77777777" w:rsidR="00C71DE4" w:rsidRPr="00C71DE4" w:rsidRDefault="00C71DE4" w:rsidP="00C71D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C71DE4">
        <w:rPr>
          <w:color w:val="000000"/>
        </w:rPr>
        <w:t xml:space="preserve">Рис. 1. </w:t>
      </w:r>
      <w:r w:rsidRPr="00C71DE4">
        <w:rPr>
          <w:b/>
          <w:color w:val="000000"/>
        </w:rPr>
        <w:t>А</w:t>
      </w:r>
      <w:r w:rsidRPr="00C71DE4">
        <w:rPr>
          <w:color w:val="000000"/>
        </w:rPr>
        <w:t xml:space="preserve"> </w:t>
      </w:r>
      <w:proofErr w:type="spellStart"/>
      <w:r w:rsidRPr="00C71DE4">
        <w:rPr>
          <w:color w:val="000000"/>
        </w:rPr>
        <w:t>Хроматограмма</w:t>
      </w:r>
      <w:proofErr w:type="spellEnd"/>
      <w:r w:rsidRPr="00C71DE4">
        <w:rPr>
          <w:color w:val="000000"/>
        </w:rPr>
        <w:t xml:space="preserve"> продуктов, полученных нитрованием SA с использованием концентрированной HNO</w:t>
      </w:r>
      <w:r w:rsidRPr="00C71DE4">
        <w:rPr>
          <w:color w:val="000000"/>
          <w:vertAlign w:val="subscript"/>
        </w:rPr>
        <w:t>3</w:t>
      </w:r>
      <w:r w:rsidRPr="00C71DE4">
        <w:rPr>
          <w:color w:val="000000"/>
        </w:rPr>
        <w:t xml:space="preserve">; </w:t>
      </w:r>
      <w:r w:rsidRPr="00C71DE4">
        <w:rPr>
          <w:b/>
          <w:color w:val="000000"/>
        </w:rPr>
        <w:t>В</w:t>
      </w:r>
      <w:r w:rsidRPr="00C71DE4">
        <w:rPr>
          <w:color w:val="000000"/>
        </w:rPr>
        <w:t xml:space="preserve"> </w:t>
      </w:r>
      <w:proofErr w:type="spellStart"/>
      <w:r w:rsidRPr="00C71DE4">
        <w:rPr>
          <w:color w:val="000000"/>
        </w:rPr>
        <w:t>Хроматограмма</w:t>
      </w:r>
      <w:proofErr w:type="spellEnd"/>
      <w:r w:rsidRPr="00C71DE4">
        <w:rPr>
          <w:color w:val="000000"/>
        </w:rPr>
        <w:t xml:space="preserve"> продуктов, полученных нитрованием SA с использованием нитрующий смеси</w:t>
      </w:r>
    </w:p>
    <w:p w14:paraId="15796447" w14:textId="77777777" w:rsidR="00C71DE4" w:rsidRPr="00C71DE4" w:rsidRDefault="00C71DE4" w:rsidP="00C71D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color w:val="000000"/>
        </w:rPr>
      </w:pPr>
    </w:p>
    <w:p w14:paraId="6D08C292" w14:textId="77777777" w:rsidR="00C71DE4" w:rsidRPr="00C71DE4" w:rsidRDefault="00C71DE4" w:rsidP="00C71D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color w:val="000000"/>
        </w:rPr>
      </w:pPr>
      <w:r w:rsidRPr="00C71DE4">
        <w:rPr>
          <w:noProof/>
          <w:color w:val="000000"/>
        </w:rPr>
        <w:drawing>
          <wp:inline distT="0" distB="0" distL="0" distR="0" wp14:anchorId="2071DB0F" wp14:editId="4AED9E19">
            <wp:extent cx="2825440" cy="852492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856" cy="87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1DE4">
        <w:rPr>
          <w:noProof/>
          <w:color w:val="000000"/>
        </w:rPr>
        <w:drawing>
          <wp:inline distT="0" distB="0" distL="0" distR="0" wp14:anchorId="18D70225" wp14:editId="0B7A0FD9">
            <wp:extent cx="2980958" cy="866633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3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672" cy="87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D3F86" w14:textId="77777777" w:rsidR="00C71DE4" w:rsidRPr="00C71DE4" w:rsidRDefault="00C71DE4" w:rsidP="00C71D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711A9B1E" w14:textId="77777777" w:rsidR="00C71DE4" w:rsidRPr="00C71DE4" w:rsidRDefault="00C71DE4" w:rsidP="00C71D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C71DE4">
        <w:rPr>
          <w:noProof/>
          <w:color w:val="000000"/>
        </w:rPr>
        <w:t xml:space="preserve">Рис. 2. </w:t>
      </w:r>
      <w:r w:rsidRPr="00C71DE4">
        <w:rPr>
          <w:b/>
          <w:noProof/>
          <w:color w:val="000000"/>
        </w:rPr>
        <w:t>А</w:t>
      </w:r>
      <w:r w:rsidRPr="00C71DE4">
        <w:rPr>
          <w:noProof/>
          <w:color w:val="000000"/>
        </w:rPr>
        <w:t xml:space="preserve"> Хроматограмма продуктов, полученных при нитровании SA с использованием нитрата натрия; </w:t>
      </w:r>
      <w:r w:rsidRPr="00C71DE4">
        <w:rPr>
          <w:b/>
          <w:noProof/>
          <w:color w:val="000000"/>
        </w:rPr>
        <w:t>В</w:t>
      </w:r>
      <w:r w:rsidRPr="00C71DE4">
        <w:rPr>
          <w:noProof/>
          <w:color w:val="000000"/>
        </w:rPr>
        <w:t xml:space="preserve"> Хроматограмма продуктов, полученных при нитровании SA смесью азотной кислотой и серной в среде уксусная кислота </w:t>
      </w:r>
    </w:p>
    <w:p w14:paraId="3462CE0E" w14:textId="58E0ACED" w:rsidR="00C71DE4" w:rsidRDefault="00C71DE4" w:rsidP="00C71DE4">
      <w:pPr>
        <w:ind w:firstLine="397"/>
        <w:jc w:val="center"/>
      </w:pPr>
    </w:p>
    <w:p w14:paraId="022FC08C" w14:textId="0050DA78" w:rsidR="00A02163" w:rsidRPr="00A02163" w:rsidRDefault="00A02163" w:rsidP="00C540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0000000E" w14:textId="77777777" w:rsidR="00130241" w:rsidRPr="0065013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775108C" w14:textId="0D81950F" w:rsidR="00650130" w:rsidRPr="009035A8" w:rsidRDefault="009035A8" w:rsidP="009035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035A8">
        <w:rPr>
          <w:color w:val="000000"/>
          <w:lang w:val="en-US"/>
        </w:rPr>
        <w:t>1.</w:t>
      </w:r>
      <w:r>
        <w:rPr>
          <w:color w:val="000000"/>
          <w:lang w:val="en-US"/>
        </w:rPr>
        <w:t xml:space="preserve"> </w:t>
      </w:r>
      <w:proofErr w:type="spellStart"/>
      <w:r w:rsidR="00650130" w:rsidRPr="009035A8">
        <w:rPr>
          <w:color w:val="000000"/>
          <w:lang w:val="en-US"/>
        </w:rPr>
        <w:t>Munira</w:t>
      </w:r>
      <w:proofErr w:type="spellEnd"/>
      <w:r w:rsidR="00F0389B" w:rsidRPr="009035A8">
        <w:rPr>
          <w:color w:val="000000"/>
          <w:lang w:val="en-US"/>
        </w:rPr>
        <w:t xml:space="preserve"> </w:t>
      </w:r>
      <w:r w:rsidR="00F0389B" w:rsidRPr="009035A8">
        <w:rPr>
          <w:color w:val="000000"/>
        </w:rPr>
        <w:t>А</w:t>
      </w:r>
      <w:r w:rsidR="00F0389B" w:rsidRPr="009035A8">
        <w:rPr>
          <w:color w:val="000000"/>
          <w:lang w:val="en-US"/>
        </w:rPr>
        <w:t xml:space="preserve">., </w:t>
      </w:r>
      <w:proofErr w:type="spellStart"/>
      <w:r w:rsidR="00650130" w:rsidRPr="009035A8">
        <w:rPr>
          <w:color w:val="000000"/>
          <w:lang w:val="en-US"/>
        </w:rPr>
        <w:t>Khushala</w:t>
      </w:r>
      <w:proofErr w:type="spellEnd"/>
      <w:r w:rsidR="00F0389B" w:rsidRPr="009035A8">
        <w:rPr>
          <w:color w:val="000000"/>
          <w:lang w:val="en-US"/>
        </w:rPr>
        <w:t xml:space="preserve"> </w:t>
      </w:r>
      <w:r w:rsidR="00F0389B" w:rsidRPr="009035A8">
        <w:rPr>
          <w:color w:val="000000"/>
        </w:rPr>
        <w:t>А</w:t>
      </w:r>
      <w:r w:rsidR="00F0389B" w:rsidRPr="009035A8">
        <w:rPr>
          <w:color w:val="000000"/>
          <w:lang w:val="en-US"/>
        </w:rPr>
        <w:t xml:space="preserve">., </w:t>
      </w:r>
      <w:proofErr w:type="spellStart"/>
      <w:r w:rsidR="00650130" w:rsidRPr="009035A8">
        <w:rPr>
          <w:color w:val="000000"/>
          <w:lang w:val="en-US"/>
        </w:rPr>
        <w:t>Saeeda</w:t>
      </w:r>
      <w:proofErr w:type="spellEnd"/>
      <w:r w:rsidR="00F0389B" w:rsidRPr="009035A8">
        <w:rPr>
          <w:color w:val="000000"/>
          <w:lang w:val="en-US"/>
        </w:rPr>
        <w:t xml:space="preserve"> K., </w:t>
      </w:r>
      <w:proofErr w:type="spellStart"/>
      <w:r w:rsidR="00650130" w:rsidRPr="009035A8">
        <w:rPr>
          <w:color w:val="000000"/>
          <w:lang w:val="en-US"/>
        </w:rPr>
        <w:t>Sadiqb</w:t>
      </w:r>
      <w:proofErr w:type="spellEnd"/>
      <w:r w:rsidR="00F0389B" w:rsidRPr="009035A8">
        <w:rPr>
          <w:color w:val="000000"/>
          <w:lang w:val="en-US"/>
        </w:rPr>
        <w:t xml:space="preserve"> A., </w:t>
      </w:r>
      <w:proofErr w:type="spellStart"/>
      <w:r w:rsidR="00650130" w:rsidRPr="009035A8">
        <w:rPr>
          <w:color w:val="000000"/>
          <w:lang w:val="en-US"/>
        </w:rPr>
        <w:t>Ullahc</w:t>
      </w:r>
      <w:proofErr w:type="spellEnd"/>
      <w:r w:rsidR="00F0389B" w:rsidRPr="009035A8">
        <w:rPr>
          <w:color w:val="000000"/>
          <w:lang w:val="en-US"/>
        </w:rPr>
        <w:t xml:space="preserve"> R., </w:t>
      </w:r>
      <w:proofErr w:type="spellStart"/>
      <w:r w:rsidR="00650130" w:rsidRPr="009035A8">
        <w:rPr>
          <w:color w:val="000000"/>
          <w:lang w:val="en-US"/>
        </w:rPr>
        <w:t>Alic</w:t>
      </w:r>
      <w:proofErr w:type="spellEnd"/>
      <w:r w:rsidR="00F0389B" w:rsidRPr="009035A8">
        <w:rPr>
          <w:color w:val="000000"/>
          <w:lang w:val="en-US"/>
        </w:rPr>
        <w:t xml:space="preserve"> G.,</w:t>
      </w:r>
      <w:r w:rsidR="00650130" w:rsidRPr="009035A8">
        <w:rPr>
          <w:color w:val="000000"/>
          <w:lang w:val="en-US"/>
        </w:rPr>
        <w:t xml:space="preserve"> </w:t>
      </w:r>
      <w:proofErr w:type="spellStart"/>
      <w:r w:rsidR="00650130" w:rsidRPr="009035A8">
        <w:rPr>
          <w:color w:val="000000"/>
          <w:lang w:val="en-US"/>
        </w:rPr>
        <w:t>Ashrafd</w:t>
      </w:r>
      <w:proofErr w:type="spellEnd"/>
      <w:r w:rsidR="00F0389B" w:rsidRPr="009035A8">
        <w:rPr>
          <w:color w:val="000000"/>
          <w:lang w:val="en-US"/>
        </w:rPr>
        <w:t xml:space="preserve"> Z., </w:t>
      </w:r>
      <w:proofErr w:type="spellStart"/>
      <w:r w:rsidR="00650130" w:rsidRPr="009035A8">
        <w:rPr>
          <w:color w:val="000000"/>
          <w:lang w:val="en-US"/>
        </w:rPr>
        <w:t>Mughale</w:t>
      </w:r>
      <w:proofErr w:type="spellEnd"/>
      <w:r w:rsidR="00F0389B" w:rsidRPr="009035A8">
        <w:rPr>
          <w:color w:val="000000"/>
          <w:lang w:val="en-US"/>
        </w:rPr>
        <w:t xml:space="preserve"> E.</w:t>
      </w:r>
      <w:r w:rsidR="004002A4" w:rsidRPr="009035A8">
        <w:rPr>
          <w:color w:val="000000"/>
          <w:lang w:val="en-US"/>
        </w:rPr>
        <w:t xml:space="preserve">, </w:t>
      </w:r>
      <w:proofErr w:type="spellStart"/>
      <w:r w:rsidR="00650130" w:rsidRPr="009035A8">
        <w:rPr>
          <w:color w:val="000000"/>
          <w:lang w:val="en-US"/>
        </w:rPr>
        <w:t>Janb</w:t>
      </w:r>
      <w:proofErr w:type="spellEnd"/>
      <w:r w:rsidR="004002A4" w:rsidRPr="009035A8">
        <w:rPr>
          <w:color w:val="000000"/>
          <w:lang w:val="en-US"/>
        </w:rPr>
        <w:t xml:space="preserve"> M., </w:t>
      </w:r>
      <w:proofErr w:type="spellStart"/>
      <w:r w:rsidR="00650130" w:rsidRPr="009035A8">
        <w:rPr>
          <w:color w:val="000000"/>
          <w:lang w:val="en-US"/>
        </w:rPr>
        <w:t>Rashi</w:t>
      </w:r>
      <w:bookmarkStart w:id="0" w:name="_GoBack"/>
      <w:bookmarkEnd w:id="0"/>
      <w:r w:rsidR="00650130" w:rsidRPr="009035A8">
        <w:rPr>
          <w:color w:val="000000"/>
          <w:lang w:val="en-US"/>
        </w:rPr>
        <w:t>da</w:t>
      </w:r>
      <w:proofErr w:type="spellEnd"/>
      <w:r w:rsidR="004002A4" w:rsidRPr="009035A8">
        <w:rPr>
          <w:color w:val="000000"/>
          <w:lang w:val="en-US"/>
        </w:rPr>
        <w:t xml:space="preserve"> U.</w:t>
      </w:r>
      <w:r w:rsidR="005A31AE" w:rsidRPr="009035A8">
        <w:rPr>
          <w:color w:val="000000"/>
          <w:lang w:val="en-US"/>
        </w:rPr>
        <w:t xml:space="preserve">, </w:t>
      </w:r>
      <w:proofErr w:type="spellStart"/>
      <w:r w:rsidR="00650130" w:rsidRPr="009035A8">
        <w:rPr>
          <w:color w:val="000000"/>
          <w:lang w:val="en-US"/>
        </w:rPr>
        <w:t>Hussainf</w:t>
      </w:r>
      <w:proofErr w:type="spellEnd"/>
      <w:r w:rsidR="00650130" w:rsidRPr="009035A8">
        <w:rPr>
          <w:color w:val="000000"/>
          <w:lang w:val="en-US"/>
        </w:rPr>
        <w:t xml:space="preserve"> </w:t>
      </w:r>
      <w:r w:rsidR="005A31AE" w:rsidRPr="009035A8">
        <w:rPr>
          <w:color w:val="000000"/>
          <w:lang w:val="en-US"/>
        </w:rPr>
        <w:t>I.</w:t>
      </w:r>
      <w:r w:rsidR="001E11CB" w:rsidRPr="009035A8">
        <w:rPr>
          <w:color w:val="000000"/>
          <w:lang w:val="en-US"/>
        </w:rPr>
        <w:t xml:space="preserve">, </w:t>
      </w:r>
      <w:proofErr w:type="spellStart"/>
      <w:r w:rsidR="00650130" w:rsidRPr="009035A8">
        <w:rPr>
          <w:color w:val="000000"/>
          <w:lang w:val="en-US"/>
        </w:rPr>
        <w:t>Mumtaza</w:t>
      </w:r>
      <w:proofErr w:type="spellEnd"/>
      <w:r w:rsidR="001E11CB" w:rsidRPr="009035A8">
        <w:rPr>
          <w:color w:val="000000"/>
          <w:lang w:val="en-US"/>
        </w:rPr>
        <w:t xml:space="preserve"> A.</w:t>
      </w:r>
      <w:r w:rsidR="00650130" w:rsidRPr="009035A8">
        <w:rPr>
          <w:color w:val="000000"/>
          <w:lang w:val="en-US"/>
        </w:rPr>
        <w:t xml:space="preserve"> Synthesis, in-vitro, in-vivo anti-inflammatory activities and molecular docking studies of acyl and salicylic acid hydrazide derivatives // Bioorganic Chemistry . – 2020. – N 104. – P. 1-10.</w:t>
      </w:r>
    </w:p>
    <w:sectPr w:rsidR="00650130" w:rsidRPr="009035A8" w:rsidSect="004F077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224"/>
    <w:multiLevelType w:val="hybridMultilevel"/>
    <w:tmpl w:val="2E62C6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022A5"/>
    <w:multiLevelType w:val="hybridMultilevel"/>
    <w:tmpl w:val="D3A4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4CBD"/>
    <w:multiLevelType w:val="hybridMultilevel"/>
    <w:tmpl w:val="B858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D3475"/>
    <w:multiLevelType w:val="hybridMultilevel"/>
    <w:tmpl w:val="68867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0F41B6"/>
    <w:rsid w:val="00101A1C"/>
    <w:rsid w:val="00103657"/>
    <w:rsid w:val="00106375"/>
    <w:rsid w:val="00116478"/>
    <w:rsid w:val="00130241"/>
    <w:rsid w:val="00145483"/>
    <w:rsid w:val="001E11CB"/>
    <w:rsid w:val="001E61C2"/>
    <w:rsid w:val="001F0493"/>
    <w:rsid w:val="002264EE"/>
    <w:rsid w:val="0023307C"/>
    <w:rsid w:val="0031361E"/>
    <w:rsid w:val="00391C38"/>
    <w:rsid w:val="003B76D6"/>
    <w:rsid w:val="004002A4"/>
    <w:rsid w:val="004A26A3"/>
    <w:rsid w:val="004F0776"/>
    <w:rsid w:val="004F0EDF"/>
    <w:rsid w:val="00522BF1"/>
    <w:rsid w:val="00590166"/>
    <w:rsid w:val="005A31AE"/>
    <w:rsid w:val="005D022B"/>
    <w:rsid w:val="005E5BE9"/>
    <w:rsid w:val="00650130"/>
    <w:rsid w:val="00652B64"/>
    <w:rsid w:val="0069427D"/>
    <w:rsid w:val="006F7A19"/>
    <w:rsid w:val="007213E1"/>
    <w:rsid w:val="00775389"/>
    <w:rsid w:val="00797838"/>
    <w:rsid w:val="007B7C44"/>
    <w:rsid w:val="007C36D8"/>
    <w:rsid w:val="007F2744"/>
    <w:rsid w:val="008931BE"/>
    <w:rsid w:val="008C67E3"/>
    <w:rsid w:val="009035A8"/>
    <w:rsid w:val="00921D45"/>
    <w:rsid w:val="009A66DB"/>
    <w:rsid w:val="009B2F80"/>
    <w:rsid w:val="009B3300"/>
    <w:rsid w:val="009F3380"/>
    <w:rsid w:val="00A02163"/>
    <w:rsid w:val="00A314FE"/>
    <w:rsid w:val="00AC565B"/>
    <w:rsid w:val="00BF36F8"/>
    <w:rsid w:val="00BF4622"/>
    <w:rsid w:val="00C5402F"/>
    <w:rsid w:val="00C71DE4"/>
    <w:rsid w:val="00CD00B1"/>
    <w:rsid w:val="00D22306"/>
    <w:rsid w:val="00D42542"/>
    <w:rsid w:val="00D8121C"/>
    <w:rsid w:val="00E22189"/>
    <w:rsid w:val="00E70369"/>
    <w:rsid w:val="00E74069"/>
    <w:rsid w:val="00EB1F49"/>
    <w:rsid w:val="00ED6F00"/>
    <w:rsid w:val="00F0389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aysk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BEC86C-7D47-4B0A-8763-2E84DAC7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Katty</dc:creator>
  <cp:lastModifiedBy>Katty</cp:lastModifiedBy>
  <cp:revision>15</cp:revision>
  <dcterms:created xsi:type="dcterms:W3CDTF">2024-02-19T10:23:00Z</dcterms:created>
  <dcterms:modified xsi:type="dcterms:W3CDTF">2024-02-19T12:17:00Z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